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66EA" w14:textId="7E6B185E" w:rsidR="00074410" w:rsidRPr="0083278E" w:rsidRDefault="003359D0" w:rsidP="0043374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6D92C116" wp14:editId="4FF9FBF0">
            <wp:extent cx="1143000" cy="1198973"/>
            <wp:effectExtent l="0" t="0" r="0" b="1270"/>
            <wp:docPr id="19077308" name="Picture 1" descr="A blue plane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308" name="Picture 1" descr="A blue planet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82" cy="121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410" w:rsidRPr="0083278E">
        <w:rPr>
          <w:rFonts w:ascii="Arial" w:eastAsia="Times New Roman" w:hAnsi="Arial" w:cs="Arial"/>
          <w:sz w:val="20"/>
          <w:szCs w:val="20"/>
          <w:lang w:val="en-US"/>
        </w:rPr>
        <w:tab/>
        <w:t xml:space="preserve">                              </w:t>
      </w:r>
    </w:p>
    <w:p w14:paraId="404C66EB" w14:textId="4D9C91EB" w:rsidR="00074410" w:rsidRPr="0083278E" w:rsidRDefault="00074410" w:rsidP="0007441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404C66F3" w14:textId="55AFAFD9" w:rsidR="00074410" w:rsidRPr="003359D0" w:rsidRDefault="00074410" w:rsidP="003359D0">
      <w:pPr>
        <w:tabs>
          <w:tab w:val="left" w:pos="52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3278E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74410" w:rsidRPr="00DD4D61" w14:paraId="404C66F5" w14:textId="77777777" w:rsidTr="008118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14:paraId="404C66F4" w14:textId="77777777" w:rsidR="00074410" w:rsidRPr="00DD4D61" w:rsidRDefault="00A144F0" w:rsidP="00E135D3">
            <w:pPr>
              <w:spacing w:after="0" w:line="285" w:lineRule="atLeast"/>
              <w:jc w:val="both"/>
              <w:rPr>
                <w:rFonts w:ascii="IBM Plex Sans" w:eastAsia="Times New Roman" w:hAnsi="IBM Plex Sans" w:cs="Arial"/>
                <w:color w:val="00734A"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b/>
                <w:bCs/>
                <w:color w:val="00734A"/>
                <w:lang w:eastAsia="en-IE"/>
              </w:rPr>
              <w:t>Dear Parent/Guardian</w:t>
            </w:r>
            <w:r w:rsidR="00074410" w:rsidRPr="00DD4D61">
              <w:rPr>
                <w:rFonts w:ascii="IBM Plex Sans" w:eastAsia="Times New Roman" w:hAnsi="IBM Plex Sans" w:cs="Arial"/>
                <w:b/>
                <w:bCs/>
                <w:color w:val="00734A"/>
                <w:lang w:eastAsia="en-IE"/>
              </w:rPr>
              <w:t>,</w:t>
            </w:r>
          </w:p>
        </w:tc>
      </w:tr>
    </w:tbl>
    <w:p w14:paraId="404C66F6" w14:textId="77777777" w:rsidR="00074410" w:rsidRPr="00DD4D61" w:rsidRDefault="00074410" w:rsidP="00E135D3">
      <w:pPr>
        <w:spacing w:after="0" w:line="240" w:lineRule="auto"/>
        <w:jc w:val="both"/>
        <w:rPr>
          <w:rFonts w:ascii="IBM Plex Sans" w:eastAsia="Times New Roman" w:hAnsi="IBM Plex Sans" w:cs="Times New Roman"/>
          <w:vanish/>
          <w:lang w:eastAsia="en-I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74410" w:rsidRPr="00DD4D61" w14:paraId="404C670B" w14:textId="77777777" w:rsidTr="47D4F0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C66F7" w14:textId="43B25D4C" w:rsidR="00074410" w:rsidRPr="00DD4D61" w:rsidRDefault="0043374C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b/>
                <w:bCs/>
                <w:color w:val="000000"/>
                <w:lang w:eastAsia="en-IE"/>
              </w:rPr>
            </w:pPr>
            <w:r>
              <w:rPr>
                <w:rFonts w:ascii="IBM Plex Sans" w:eastAsia="Times New Roman" w:hAnsi="IBM Plex Sans" w:cs="Arial"/>
                <w:color w:val="000000"/>
                <w:lang w:eastAsia="en-IE"/>
              </w:rPr>
              <w:t>Thank you for allowing</w:t>
            </w:r>
            <w:r w:rsidR="00686B4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your</w:t>
            </w:r>
            <w:r w:rsidR="00E66F8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student </w:t>
            </w:r>
            <w:r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to </w:t>
            </w:r>
            <w:r w:rsidR="005A7F5B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become a </w:t>
            </w:r>
            <w:r w:rsidR="00A144F0" w:rsidRPr="005A7F5B">
              <w:rPr>
                <w:rFonts w:ascii="IBM Plex Sans" w:eastAsia="Times New Roman" w:hAnsi="IBM Plex Sans" w:cs="Arial"/>
                <w:b/>
                <w:bCs/>
                <w:color w:val="000000"/>
                <w:lang w:eastAsia="en-IE"/>
              </w:rPr>
              <w:t xml:space="preserve">Concern Worldwide </w:t>
            </w:r>
            <w:r w:rsidR="005A7F5B" w:rsidRPr="005A7F5B">
              <w:rPr>
                <w:rFonts w:ascii="IBM Plex Sans" w:eastAsia="Times New Roman" w:hAnsi="IBM Plex Sans" w:cs="Arial"/>
                <w:b/>
                <w:bCs/>
                <w:color w:val="000000"/>
                <w:lang w:eastAsia="en-IE"/>
              </w:rPr>
              <w:t>Ambassador</w:t>
            </w:r>
            <w:r w:rsidR="005A7F5B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within their school and take on the Concern </w:t>
            </w:r>
            <w:r w:rsidR="00A111B8" w:rsidRPr="00A111B8">
              <w:rPr>
                <w:rFonts w:ascii="IBM Plex Sans" w:eastAsia="Times New Roman" w:hAnsi="IBM Plex Sans" w:cs="Arial"/>
                <w:b/>
                <w:bCs/>
                <w:color w:val="000000"/>
                <w:lang w:eastAsia="en-IE"/>
              </w:rPr>
              <w:t>24-hour challenge</w:t>
            </w:r>
            <w:r w:rsidR="00BE5D6A">
              <w:rPr>
                <w:rFonts w:ascii="IBM Plex Sans" w:eastAsia="Times New Roman" w:hAnsi="IBM Plex Sans" w:cs="Arial"/>
                <w:b/>
                <w:color w:val="000000"/>
                <w:lang w:eastAsia="en-IE"/>
              </w:rPr>
              <w:t xml:space="preserve"> fundraiser</w:t>
            </w:r>
            <w:r>
              <w:rPr>
                <w:rFonts w:ascii="IBM Plex Sans" w:eastAsia="Times New Roman" w:hAnsi="IBM Plex Sans" w:cs="Arial"/>
                <w:b/>
                <w:color w:val="000000"/>
                <w:lang w:eastAsia="en-IE"/>
              </w:rPr>
              <w:t>.</w:t>
            </w:r>
          </w:p>
          <w:p w14:paraId="404C66F8" w14:textId="77777777" w:rsidR="00A144F0" w:rsidRPr="00DD4D61" w:rsidRDefault="00A144F0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b/>
                <w:bCs/>
                <w:color w:val="000000"/>
                <w:lang w:eastAsia="en-IE"/>
              </w:rPr>
            </w:pPr>
          </w:p>
          <w:p w14:paraId="404C66F9" w14:textId="400AA3FB" w:rsidR="00074410" w:rsidRPr="00DD4D61" w:rsidRDefault="00A144F0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b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b/>
                <w:lang w:eastAsia="en-IE"/>
              </w:rPr>
              <w:t xml:space="preserve">Concern Worldwide </w:t>
            </w:r>
            <w:r w:rsidR="00C1558E" w:rsidRPr="00DD4D61">
              <w:rPr>
                <w:rFonts w:ascii="IBM Plex Sans" w:eastAsia="Times New Roman" w:hAnsi="IBM Plex Sans" w:cs="Arial"/>
                <w:lang w:eastAsia="en-IE"/>
              </w:rPr>
              <w:t xml:space="preserve">is an </w:t>
            </w:r>
            <w:r w:rsidR="00E55D36">
              <w:rPr>
                <w:rFonts w:ascii="IBM Plex Sans" w:eastAsia="Times New Roman" w:hAnsi="IBM Plex Sans" w:cs="Arial"/>
                <w:lang w:eastAsia="en-IE"/>
              </w:rPr>
              <w:t>i</w:t>
            </w:r>
            <w:r w:rsidR="00C1558E" w:rsidRPr="00DD4D61">
              <w:rPr>
                <w:rFonts w:ascii="IBM Plex Sans" w:eastAsia="Times New Roman" w:hAnsi="IBM Plex Sans" w:cs="Arial"/>
                <w:lang w:eastAsia="en-IE"/>
              </w:rPr>
              <w:t>nternation</w:t>
            </w:r>
            <w:r w:rsidR="000D135D" w:rsidRPr="00DD4D61">
              <w:rPr>
                <w:rFonts w:ascii="IBM Plex Sans" w:eastAsia="Times New Roman" w:hAnsi="IBM Plex Sans" w:cs="Arial"/>
                <w:lang w:eastAsia="en-IE"/>
              </w:rPr>
              <w:t xml:space="preserve">al </w:t>
            </w:r>
            <w:r w:rsidR="00E55D36">
              <w:rPr>
                <w:rFonts w:ascii="IBM Plex Sans" w:eastAsia="Times New Roman" w:hAnsi="IBM Plex Sans" w:cs="Arial"/>
                <w:lang w:eastAsia="en-IE"/>
              </w:rPr>
              <w:t>d</w:t>
            </w:r>
            <w:r w:rsidR="000D135D" w:rsidRPr="00DD4D61">
              <w:rPr>
                <w:rFonts w:ascii="IBM Plex Sans" w:eastAsia="Times New Roman" w:hAnsi="IBM Plex Sans" w:cs="Arial"/>
                <w:lang w:eastAsia="en-IE"/>
              </w:rPr>
              <w:t xml:space="preserve">evelopment </w:t>
            </w:r>
            <w:r w:rsidR="00057423" w:rsidRPr="00DD4D61">
              <w:rPr>
                <w:rFonts w:ascii="IBM Plex Sans" w:eastAsia="Times New Roman" w:hAnsi="IBM Plex Sans" w:cs="Arial"/>
                <w:lang w:eastAsia="en-IE"/>
              </w:rPr>
              <w:t>organisation;</w:t>
            </w:r>
            <w:r w:rsidR="000D135D" w:rsidRPr="00DD4D61">
              <w:rPr>
                <w:rFonts w:ascii="IBM Plex Sans" w:eastAsia="Times New Roman" w:hAnsi="IBM Plex Sans" w:cs="Arial"/>
                <w:lang w:eastAsia="en-IE"/>
              </w:rPr>
              <w:t xml:space="preserve"> their</w:t>
            </w:r>
            <w:r w:rsidR="00C1558E" w:rsidRPr="00DD4D61">
              <w:rPr>
                <w:rFonts w:ascii="IBM Plex Sans" w:eastAsia="Times New Roman" w:hAnsi="IBM Plex Sans" w:cs="Arial"/>
                <w:lang w:eastAsia="en-IE"/>
              </w:rPr>
              <w:t xml:space="preserve"> mission is to transform the lives of people li</w:t>
            </w:r>
            <w:r w:rsidR="000D135D" w:rsidRPr="00DD4D61">
              <w:rPr>
                <w:rFonts w:ascii="IBM Plex Sans" w:eastAsia="Times New Roman" w:hAnsi="IBM Plex Sans" w:cs="Arial"/>
                <w:lang w:eastAsia="en-IE"/>
              </w:rPr>
              <w:t xml:space="preserve">ving in extreme poverty. </w:t>
            </w:r>
            <w:r w:rsidR="00AE001B">
              <w:rPr>
                <w:rFonts w:ascii="IBM Plex Sans" w:eastAsia="Times New Roman" w:hAnsi="IBM Plex Sans" w:cs="Arial"/>
                <w:lang w:eastAsia="en-IE"/>
              </w:rPr>
              <w:t>In 2024 we reached</w:t>
            </w:r>
            <w:r w:rsidR="00992454">
              <w:rPr>
                <w:rFonts w:ascii="IBM Plex Sans" w:eastAsia="Times New Roman" w:hAnsi="IBM Plex Sans" w:cs="Arial"/>
                <w:lang w:eastAsia="en-IE"/>
              </w:rPr>
              <w:t xml:space="preserve"> 2</w:t>
            </w:r>
            <w:r w:rsidR="00AE001B">
              <w:rPr>
                <w:rFonts w:ascii="IBM Plex Sans" w:eastAsia="Times New Roman" w:hAnsi="IBM Plex Sans" w:cs="Arial"/>
                <w:lang w:eastAsia="en-IE"/>
              </w:rPr>
              <w:t>7.3</w:t>
            </w:r>
            <w:r w:rsidR="00C1558E" w:rsidRPr="00DD4D61">
              <w:rPr>
                <w:rFonts w:ascii="IBM Plex Sans" w:eastAsia="Times New Roman" w:hAnsi="IBM Plex Sans" w:cs="Arial"/>
                <w:lang w:eastAsia="en-IE"/>
              </w:rPr>
              <w:t xml:space="preserve"> million people, in some of the hardest to reach and most fragile places.  Places prone to conflict, natural disasters, climate change and extreme hunger.</w:t>
            </w:r>
          </w:p>
          <w:p w14:paraId="404C66FA" w14:textId="77777777" w:rsidR="00074410" w:rsidRPr="00DD4D61" w:rsidRDefault="00074410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04C66FB" w14:textId="1C27EAB7" w:rsidR="00102B07" w:rsidRPr="00DD4D61" w:rsidRDefault="00E818AC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Concern staff 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delivered </w:t>
            </w:r>
            <w:r>
              <w:rPr>
                <w:rFonts w:ascii="IBM Plex Sans" w:eastAsia="Times New Roman" w:hAnsi="IBM Plex Sans" w:cs="Arial"/>
                <w:color w:val="000000"/>
                <w:lang w:eastAsia="en-IE"/>
              </w:rPr>
              <w:t>a training session in the class recently;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the pupils got the chance to learn more about </w:t>
            </w:r>
            <w:r w:rsidR="005A7F5B">
              <w:rPr>
                <w:rFonts w:ascii="IBM Plex Sans" w:eastAsia="Times New Roman" w:hAnsi="IBM Plex Sans" w:cs="Arial"/>
                <w:color w:val="000000"/>
                <w:lang w:eastAsia="en-IE"/>
              </w:rPr>
              <w:t>Concern’s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</w:t>
            </w:r>
            <w:r w:rsidR="000D135D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humanitarian </w:t>
            </w:r>
            <w:r w:rsidR="00453B96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work 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and </w:t>
            </w:r>
            <w:r w:rsidR="005A7F5B">
              <w:rPr>
                <w:rFonts w:ascii="IBM Plex Sans" w:eastAsia="Times New Roman" w:hAnsi="IBM Plex Sans" w:cs="Arial"/>
                <w:color w:val="000000"/>
                <w:lang w:eastAsia="en-IE"/>
              </w:rPr>
              <w:t>guidance for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their own fundraising activity. As part of this they agreed to take on </w:t>
            </w:r>
            <w:r w:rsidR="006814A8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a </w:t>
            </w:r>
            <w:r w:rsidR="00853054">
              <w:rPr>
                <w:rFonts w:ascii="IBM Plex Sans" w:eastAsia="Times New Roman" w:hAnsi="IBM Plex Sans" w:cs="Arial"/>
                <w:color w:val="000000"/>
                <w:lang w:eastAsia="en-IE"/>
              </w:rPr>
              <w:t>food challenge. Either skipping a meal or fasting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from </w:t>
            </w:r>
            <w:r w:rsidR="00626527" w:rsidRPr="00DD4D61">
              <w:rPr>
                <w:rFonts w:ascii="IBM Plex Sans" w:eastAsia="Times New Roman" w:hAnsi="IBM Plex Sans" w:cs="Arial"/>
                <w:color w:val="000000"/>
                <w:u w:val="single"/>
                <w:lang w:eastAsia="en-IE"/>
              </w:rPr>
              <w:t>all</w:t>
            </w:r>
            <w:r w:rsidR="00626527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</w:t>
            </w:r>
            <w:r w:rsidR="00BE5D6A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food for </w:t>
            </w:r>
            <w:r w:rsidR="000F02EB">
              <w:rPr>
                <w:rFonts w:ascii="IBM Plex Sans" w:eastAsia="Times New Roman" w:hAnsi="IBM Plex Sans" w:cs="Arial"/>
                <w:color w:val="000000"/>
                <w:lang w:eastAsia="en-IE"/>
              </w:rPr>
              <w:t>a period of time</w:t>
            </w:r>
            <w:r w:rsidR="00853054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</w:t>
            </w:r>
            <w:r w:rsidR="00F60CEA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for </w:t>
            </w:r>
            <w:r w:rsidR="00BE5D6A">
              <w:rPr>
                <w:rFonts w:ascii="IBM Plex Sans" w:eastAsia="Times New Roman" w:hAnsi="IBM Plex Sans" w:cs="Arial"/>
                <w:color w:val="000000"/>
                <w:lang w:eastAsia="en-IE"/>
              </w:rPr>
              <w:t>which pupils</w:t>
            </w:r>
            <w:r w:rsidR="00A144F0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will seek sponsorship.</w:t>
            </w:r>
            <w:r w:rsidR="00102B07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</w:t>
            </w:r>
          </w:p>
          <w:p w14:paraId="404C66FC" w14:textId="77777777" w:rsidR="000B6865" w:rsidRPr="00DD4D61" w:rsidRDefault="000B6865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04C66FD" w14:textId="2FA8D686" w:rsidR="00102B07" w:rsidRPr="00DD4D61" w:rsidRDefault="003E14D5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>
              <w:rPr>
                <w:rFonts w:ascii="IBM Plex Sans" w:eastAsia="Times New Roman" w:hAnsi="IBM Plex Sans" w:cs="Arial"/>
                <w:color w:val="000000"/>
                <w:lang w:eastAsia="en-IE"/>
              </w:rPr>
              <w:t>Here are</w:t>
            </w:r>
            <w:r w:rsidR="00E66F8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some helpful </w:t>
            </w:r>
            <w:r w:rsidR="00DD4060">
              <w:rPr>
                <w:rFonts w:ascii="IBM Plex Sans" w:eastAsia="Times New Roman" w:hAnsi="IBM Plex Sans" w:cs="Arial"/>
                <w:color w:val="000000"/>
                <w:lang w:eastAsia="en-IE"/>
              </w:rPr>
              <w:t>tips for</w:t>
            </w:r>
            <w:r w:rsidR="00E66F8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students and yourself to support them during their </w:t>
            </w:r>
            <w:r w:rsidR="00F60CEA">
              <w:rPr>
                <w:rFonts w:ascii="IBM Plex Sans" w:eastAsia="Times New Roman" w:hAnsi="IBM Plex Sans" w:cs="Arial"/>
                <w:color w:val="000000"/>
                <w:lang w:eastAsia="en-IE"/>
              </w:rPr>
              <w:t>food challenge</w:t>
            </w:r>
            <w:r w:rsidR="00102B07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…</w:t>
            </w:r>
          </w:p>
          <w:p w14:paraId="404C66FE" w14:textId="77777777" w:rsidR="00E66F8C" w:rsidRPr="00DD4D61" w:rsidRDefault="00E66F8C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04C66FF" w14:textId="1E5769E0" w:rsidR="0099662A" w:rsidRPr="00DD4D61" w:rsidRDefault="0099662A" w:rsidP="00E1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 w:rsidRPr="47D4F082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 xml:space="preserve">If they suffer from </w:t>
            </w:r>
            <w:r w:rsidR="4176E787" w:rsidRPr="47D4F082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>an</w:t>
            </w:r>
            <w:r w:rsidRPr="47D4F082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 xml:space="preserve"> underlying medical illness or </w:t>
            </w:r>
            <w:r w:rsidR="00DD4060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>condition</w:t>
            </w:r>
            <w:r w:rsidR="279EAC61" w:rsidRPr="47D4F082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 xml:space="preserve"> (</w:t>
            </w:r>
            <w:r w:rsidRPr="47D4F082">
              <w:rPr>
                <w:rFonts w:ascii="IBM Plex Sans" w:eastAsia="Times New Roman" w:hAnsi="IBM Plex Sans" w:cs="Arial"/>
                <w:color w:val="000000" w:themeColor="text1"/>
                <w:lang w:eastAsia="en-IE"/>
              </w:rPr>
              <w:t>e.g. diabetic or asthma suffer) please choose the digital detox FAST</w:t>
            </w:r>
          </w:p>
          <w:p w14:paraId="404C6700" w14:textId="7E32E1D7" w:rsidR="00E66F8C" w:rsidRPr="00DD4D61" w:rsidRDefault="00E66F8C" w:rsidP="00E1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F</w:t>
            </w:r>
            <w:r w:rsidR="00F60CEA">
              <w:rPr>
                <w:rFonts w:ascii="IBM Plex Sans" w:eastAsia="Times New Roman" w:hAnsi="IBM Plex Sans" w:cs="Arial"/>
                <w:color w:val="000000"/>
                <w:lang w:eastAsia="en-IE"/>
              </w:rPr>
              <w:t>ast</w:t>
            </w: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after a big a meal</w:t>
            </w:r>
            <w:r w:rsidR="009C06D5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(preferably evening meal)</w:t>
            </w:r>
          </w:p>
          <w:p w14:paraId="404C6701" w14:textId="77777777" w:rsidR="00E66F8C" w:rsidRPr="00DD4D61" w:rsidRDefault="00E66F8C" w:rsidP="00E1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Drink plenty of water; the day before &amp; during</w:t>
            </w:r>
            <w:r w:rsidR="000D135D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FAST</w:t>
            </w:r>
          </w:p>
          <w:p w14:paraId="404C6702" w14:textId="77777777" w:rsidR="00E66F8C" w:rsidRPr="00DD4D61" w:rsidRDefault="009C06D5" w:rsidP="00E1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If they</w:t>
            </w:r>
            <w:r w:rsidR="00E66F8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start feeling dizzy or sick, eat a small healthy snack</w:t>
            </w:r>
          </w:p>
          <w:p w14:paraId="404C6703" w14:textId="47BE4253" w:rsidR="00E66F8C" w:rsidRPr="00DD4D61" w:rsidRDefault="009C06D5" w:rsidP="00E1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Help sponsor your</w:t>
            </w:r>
            <w:r w:rsidR="00E66F8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ambassador by</w:t>
            </w: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asking other </w:t>
            </w:r>
            <w:r w:rsidR="0043374C"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f</w:t>
            </w:r>
            <w:r w:rsidR="0043374C">
              <w:rPr>
                <w:rFonts w:ascii="IBM Plex Sans" w:eastAsia="Times New Roman" w:hAnsi="IBM Plex Sans" w:cs="Arial"/>
                <w:color w:val="000000"/>
                <w:lang w:eastAsia="en-IE"/>
              </w:rPr>
              <w:t>amily,</w:t>
            </w: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friends</w:t>
            </w:r>
            <w:r w:rsidR="0043374C">
              <w:rPr>
                <w:rFonts w:ascii="IBM Plex Sans" w:eastAsia="Times New Roman" w:hAnsi="IBM Plex Sans" w:cs="Arial"/>
                <w:color w:val="000000"/>
                <w:lang w:eastAsia="en-IE"/>
              </w:rPr>
              <w:t xml:space="preserve"> and colleagues</w:t>
            </w:r>
            <w:r w:rsidRPr="00DD4D61">
              <w:rPr>
                <w:rFonts w:ascii="IBM Plex Sans" w:eastAsia="Times New Roman" w:hAnsi="IBM Plex Sans" w:cs="Arial"/>
                <w:color w:val="000000"/>
                <w:lang w:eastAsia="en-IE"/>
              </w:rPr>
              <w:t>!</w:t>
            </w:r>
          </w:p>
          <w:p w14:paraId="404C6704" w14:textId="77777777" w:rsidR="0099662A" w:rsidRPr="00DD4D61" w:rsidRDefault="0099662A" w:rsidP="00E135D3">
            <w:pPr>
              <w:spacing w:after="0" w:line="240" w:lineRule="auto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04C6707" w14:textId="77777777" w:rsidR="00E66F8C" w:rsidRPr="005A7F5B" w:rsidRDefault="00E66F8C" w:rsidP="00E135D3">
            <w:pPr>
              <w:pStyle w:val="ListParagraph"/>
              <w:spacing w:after="0" w:line="240" w:lineRule="auto"/>
              <w:jc w:val="both"/>
              <w:rPr>
                <w:rFonts w:ascii="IBM Plex Sans" w:eastAsia="Times New Roman" w:hAnsi="IBM Plex Sans" w:cs="Arial"/>
                <w:color w:val="385623" w:themeColor="accent6" w:themeShade="80"/>
                <w:lang w:eastAsia="en-IE"/>
              </w:rPr>
            </w:pPr>
          </w:p>
          <w:p w14:paraId="2F04CEE9" w14:textId="41CD6A32" w:rsidR="005A7F5B" w:rsidRP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b/>
                <w:bCs/>
                <w:color w:val="385623" w:themeColor="accent6" w:themeShade="80"/>
                <w:lang w:eastAsia="en-IE"/>
              </w:rPr>
            </w:pPr>
            <w:r>
              <w:rPr>
                <w:rFonts w:ascii="IBM Plex Sans" w:eastAsia="Times New Roman" w:hAnsi="IBM Plex Sans" w:cs="Arial"/>
                <w:b/>
                <w:bCs/>
                <w:color w:val="00734A"/>
                <w:lang w:eastAsia="en-IE"/>
              </w:rPr>
              <w:t>Thank you for your support.</w:t>
            </w:r>
            <w:r w:rsidRPr="005A7F5B">
              <w:rPr>
                <w:rFonts w:ascii="IBM Plex Sans" w:eastAsia="Times New Roman" w:hAnsi="IBM Plex Sans" w:cs="Arial"/>
                <w:b/>
                <w:bCs/>
                <w:color w:val="385623" w:themeColor="accent6" w:themeShade="80"/>
                <w:lang w:eastAsia="en-IE"/>
              </w:rPr>
              <w:t xml:space="preserve"> </w:t>
            </w:r>
          </w:p>
          <w:p w14:paraId="6CB82F23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0D492239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098697F4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DBACD9F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346CF76" w14:textId="77777777" w:rsidR="005C35F4" w:rsidRDefault="005C35F4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0194D505" w14:textId="77777777" w:rsidR="005C35F4" w:rsidRDefault="005C35F4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77412304" w14:textId="77777777" w:rsidR="005C35F4" w:rsidRDefault="005C35F4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3ED63E73" w14:textId="77777777" w:rsidR="005C35F4" w:rsidRDefault="005C35F4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4D6DB083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6096D179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7008C947" w14:textId="77777777" w:rsidR="005A7F5B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5ED8D54C" w14:textId="77777777" w:rsidR="005A7F5B" w:rsidRPr="00DD4D61" w:rsidRDefault="005A7F5B" w:rsidP="005A7F5B">
            <w:pPr>
              <w:pStyle w:val="ListParagraph"/>
              <w:spacing w:after="0" w:line="240" w:lineRule="auto"/>
              <w:ind w:left="0"/>
              <w:jc w:val="both"/>
              <w:rPr>
                <w:rFonts w:ascii="IBM Plex Sans" w:eastAsia="Times New Roman" w:hAnsi="IBM Plex Sans" w:cs="Arial"/>
                <w:color w:val="000000"/>
                <w:lang w:eastAsia="en-IE"/>
              </w:rPr>
            </w:pPr>
          </w:p>
          <w:p w14:paraId="025289C4" w14:textId="13D5D69B" w:rsidR="005A7F5B" w:rsidRPr="005A7F5B" w:rsidRDefault="00E66F8C" w:rsidP="005A7F5B">
            <w:pPr>
              <w:spacing w:after="0" w:line="240" w:lineRule="auto"/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</w:pPr>
            <w:r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 xml:space="preserve">To </w:t>
            </w:r>
            <w:r w:rsidR="00992454"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>donate to the</w:t>
            </w:r>
            <w:r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 xml:space="preserve"> </w:t>
            </w:r>
            <w:r w:rsidR="005A7F5B"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 xml:space="preserve">Concern Ambassador Programme </w:t>
            </w:r>
            <w:r w:rsidR="000D135D"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 xml:space="preserve">visit the web </w:t>
            </w:r>
            <w:r w:rsidR="36ABEF40" w:rsidRPr="005A7F5B">
              <w:rPr>
                <w:rFonts w:ascii="IBM Plex Sans" w:eastAsia="Times New Roman" w:hAnsi="IBM Plex Sans" w:cs="Arial"/>
                <w:color w:val="000000" w:themeColor="text1"/>
                <w:sz w:val="16"/>
                <w:szCs w:val="16"/>
                <w:lang w:eastAsia="en-IE"/>
              </w:rPr>
              <w:t xml:space="preserve">site </w:t>
            </w:r>
            <w:r w:rsidR="36ABEF40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>at</w:t>
            </w:r>
            <w:r w:rsidR="00E341E0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 xml:space="preserve"> </w:t>
            </w:r>
            <w:hyperlink r:id="rId9" w:history="1">
              <w:r w:rsidR="005A7F5B" w:rsidRPr="005A7F5B">
                <w:rPr>
                  <w:rStyle w:val="Hyperlink"/>
                  <w:rFonts w:ascii="IBM Plex Sans" w:eastAsia="Times New Roman" w:hAnsi="IBM Plex Sans" w:cs="Arial"/>
                  <w:b/>
                  <w:bCs/>
                  <w:color w:val="auto"/>
                  <w:sz w:val="16"/>
                  <w:szCs w:val="16"/>
                  <w:u w:val="none"/>
                  <w:lang w:eastAsia="en-IE"/>
                </w:rPr>
                <w:t>www.schools-ambassador.concern.org.uk</w:t>
              </w:r>
            </w:hyperlink>
            <w:r w:rsidR="005A7F5B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 xml:space="preserve"> </w:t>
            </w:r>
          </w:p>
          <w:p w14:paraId="404C670A" w14:textId="5D53324F" w:rsidR="00074410" w:rsidRPr="005A7F5B" w:rsidRDefault="000D135D" w:rsidP="005A7F5B">
            <w:pPr>
              <w:spacing w:after="0" w:line="240" w:lineRule="auto"/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</w:pPr>
            <w:r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>or</w:t>
            </w:r>
            <w:r w:rsidR="00E66F8C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 xml:space="preserve"> contac</w:t>
            </w:r>
            <w:r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 xml:space="preserve">t the Concern Community team via </w:t>
            </w:r>
            <w:r w:rsidR="00E66F8C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>email at</w:t>
            </w:r>
            <w:r w:rsidR="005A7F5B" w:rsidRPr="005A7F5B">
              <w:rPr>
                <w:rFonts w:ascii="IBM Plex Sans" w:eastAsia="Times New Roman" w:hAnsi="IBM Plex Sans" w:cs="Arial"/>
                <w:sz w:val="16"/>
                <w:szCs w:val="16"/>
                <w:lang w:eastAsia="en-IE"/>
              </w:rPr>
              <w:t xml:space="preserve"> </w:t>
            </w:r>
            <w:hyperlink r:id="rId10" w:history="1">
              <w:r w:rsidR="005A7F5B" w:rsidRPr="005A7F5B">
                <w:rPr>
                  <w:rStyle w:val="Hyperlink"/>
                  <w:rFonts w:ascii="IBM Plex Sans" w:eastAsia="Times New Roman" w:hAnsi="IBM Plex Sans" w:cs="Arial"/>
                  <w:b/>
                  <w:bCs/>
                  <w:color w:val="auto"/>
                  <w:sz w:val="16"/>
                  <w:szCs w:val="16"/>
                  <w:u w:val="none"/>
                  <w:lang w:eastAsia="en-IE"/>
                </w:rPr>
                <w:t>getinvolved@concern.net</w:t>
              </w:r>
            </w:hyperlink>
          </w:p>
        </w:tc>
      </w:tr>
    </w:tbl>
    <w:p w14:paraId="404C6712" w14:textId="77777777" w:rsidR="00074410" w:rsidRPr="002F64B3" w:rsidRDefault="00074410" w:rsidP="00E135D3">
      <w:pPr>
        <w:spacing w:after="0" w:line="240" w:lineRule="auto"/>
        <w:jc w:val="both"/>
        <w:rPr>
          <w:rFonts w:eastAsia="Times New Roman" w:cs="Arial"/>
          <w:vanish/>
          <w:lang w:eastAsia="en-IE"/>
        </w:rPr>
      </w:pPr>
    </w:p>
    <w:p w14:paraId="404C6713" w14:textId="77777777" w:rsidR="00E66F8C" w:rsidRDefault="00E66F8C" w:rsidP="00E135D3">
      <w:pPr>
        <w:jc w:val="both"/>
      </w:pPr>
    </w:p>
    <w:sectPr w:rsidR="00E66F8C" w:rsidSect="005C35F4"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631"/>
    <w:multiLevelType w:val="hybridMultilevel"/>
    <w:tmpl w:val="522CB1A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0457"/>
    <w:multiLevelType w:val="hybridMultilevel"/>
    <w:tmpl w:val="7CDA3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582">
    <w:abstractNumId w:val="1"/>
  </w:num>
  <w:num w:numId="2" w16cid:durableId="15624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10"/>
    <w:rsid w:val="00057423"/>
    <w:rsid w:val="00074410"/>
    <w:rsid w:val="000B5D0E"/>
    <w:rsid w:val="000B6865"/>
    <w:rsid w:val="000B799C"/>
    <w:rsid w:val="000C661A"/>
    <w:rsid w:val="000D135D"/>
    <w:rsid w:val="000D25CF"/>
    <w:rsid w:val="000F02EB"/>
    <w:rsid w:val="00102B07"/>
    <w:rsid w:val="001510FB"/>
    <w:rsid w:val="00164F5C"/>
    <w:rsid w:val="001C50AA"/>
    <w:rsid w:val="00215E99"/>
    <w:rsid w:val="002431FB"/>
    <w:rsid w:val="00252640"/>
    <w:rsid w:val="00324525"/>
    <w:rsid w:val="003359D0"/>
    <w:rsid w:val="003E14D5"/>
    <w:rsid w:val="004200E1"/>
    <w:rsid w:val="0043374C"/>
    <w:rsid w:val="00453B96"/>
    <w:rsid w:val="00463B8C"/>
    <w:rsid w:val="004749B2"/>
    <w:rsid w:val="004B0272"/>
    <w:rsid w:val="005A7F5B"/>
    <w:rsid w:val="005C35F4"/>
    <w:rsid w:val="005D5375"/>
    <w:rsid w:val="005D5E66"/>
    <w:rsid w:val="00626527"/>
    <w:rsid w:val="006814A8"/>
    <w:rsid w:val="00686B4C"/>
    <w:rsid w:val="00693183"/>
    <w:rsid w:val="0074688A"/>
    <w:rsid w:val="00853054"/>
    <w:rsid w:val="008D3015"/>
    <w:rsid w:val="009427D1"/>
    <w:rsid w:val="00971FC6"/>
    <w:rsid w:val="00992454"/>
    <w:rsid w:val="0099662A"/>
    <w:rsid w:val="009A19E0"/>
    <w:rsid w:val="009C06D5"/>
    <w:rsid w:val="00A111B8"/>
    <w:rsid w:val="00A144F0"/>
    <w:rsid w:val="00AA426C"/>
    <w:rsid w:val="00AE001B"/>
    <w:rsid w:val="00B5790C"/>
    <w:rsid w:val="00B82BAA"/>
    <w:rsid w:val="00B84621"/>
    <w:rsid w:val="00BE5D6A"/>
    <w:rsid w:val="00C1558E"/>
    <w:rsid w:val="00C2092F"/>
    <w:rsid w:val="00C236CE"/>
    <w:rsid w:val="00C576D0"/>
    <w:rsid w:val="00C6494E"/>
    <w:rsid w:val="00C73E96"/>
    <w:rsid w:val="00CA4A4B"/>
    <w:rsid w:val="00CB1FE2"/>
    <w:rsid w:val="00CC1C1E"/>
    <w:rsid w:val="00CD1BA0"/>
    <w:rsid w:val="00DB2FEA"/>
    <w:rsid w:val="00DD4060"/>
    <w:rsid w:val="00DD4D61"/>
    <w:rsid w:val="00E135D3"/>
    <w:rsid w:val="00E341E0"/>
    <w:rsid w:val="00E37674"/>
    <w:rsid w:val="00E55D36"/>
    <w:rsid w:val="00E652A4"/>
    <w:rsid w:val="00E66F8C"/>
    <w:rsid w:val="00E818AC"/>
    <w:rsid w:val="00F3145C"/>
    <w:rsid w:val="00F60CEA"/>
    <w:rsid w:val="00FA6CE7"/>
    <w:rsid w:val="279EAC61"/>
    <w:rsid w:val="36ABEF40"/>
    <w:rsid w:val="4176E787"/>
    <w:rsid w:val="47D4F082"/>
    <w:rsid w:val="5AA68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66EA"/>
  <w15:chartTrackingRefBased/>
  <w15:docId w15:val="{4D5BDB7F-27A8-481F-8416-8C929560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E66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E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etinvolved@concern.n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chools-ambassador.concer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E703B5E7604E87761E83EA7B6E02" ma:contentTypeVersion="17" ma:contentTypeDescription="Create a new document." ma:contentTypeScope="" ma:versionID="1001c21d778eb5ea1e0522516156eddf">
  <xsd:schema xmlns:xsd="http://www.w3.org/2001/XMLSchema" xmlns:xs="http://www.w3.org/2001/XMLSchema" xmlns:p="http://schemas.microsoft.com/office/2006/metadata/properties" xmlns:ns2="df5abebe-db9c-4a3b-9456-79338ee399d4" xmlns:ns3="56655076-44da-44a6-b381-d6fa88bf8ffc" targetNamespace="http://schemas.microsoft.com/office/2006/metadata/properties" ma:root="true" ma:fieldsID="1183bd809b263079715f2ef052e64e68" ns2:_="" ns3:_="">
    <xsd:import namespace="df5abebe-db9c-4a3b-9456-79338ee399d4"/>
    <xsd:import namespace="56655076-44da-44a6-b381-d6fa88bf8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abebe-db9c-4a3b-9456-79338ee39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332779-a9ad-44ae-b1e1-ef79e0a6a939}" ma:internalName="TaxCatchAll" ma:showField="CatchAllData" ma:web="df5abebe-db9c-4a3b-9456-79338ee39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5076-44da-44a6-b381-d6fa88bf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539fac-adca-4a50-b836-09533ddb9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5076-44da-44a6-b381-d6fa88bf8ffc">
      <Terms xmlns="http://schemas.microsoft.com/office/infopath/2007/PartnerControls"/>
    </lcf76f155ced4ddcb4097134ff3c332f>
    <SharedWithUsers xmlns="df5abebe-db9c-4a3b-9456-79338ee399d4">
      <UserInfo>
        <DisplayName/>
        <AccountId xsi:nil="true"/>
        <AccountType/>
      </UserInfo>
    </SharedWithUsers>
    <MediaLengthInSeconds xmlns="56655076-44da-44a6-b381-d6fa88bf8ffc" xsi:nil="true"/>
    <TaxCatchAll xmlns="df5abebe-db9c-4a3b-9456-79338ee399d4" xsi:nil="true"/>
    <_Flow_SignoffStatus xmlns="56655076-44da-44a6-b381-d6fa88bf8f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0322A-AB77-4205-BF5F-3E7F82DCF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abebe-db9c-4a3b-9456-79338ee399d4"/>
    <ds:schemaRef ds:uri="56655076-44da-44a6-b381-d6fa88bf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71AF1-DA2C-48F1-8FA4-1C970F3E977B}">
  <ds:schemaRefs>
    <ds:schemaRef ds:uri="http://schemas.microsoft.com/office/2006/metadata/properties"/>
    <ds:schemaRef ds:uri="http://schemas.microsoft.com/office/infopath/2007/PartnerControls"/>
    <ds:schemaRef ds:uri="56655076-44da-44a6-b381-d6fa88bf8ffc"/>
    <ds:schemaRef ds:uri="df5abebe-db9c-4a3b-9456-79338ee399d4"/>
  </ds:schemaRefs>
</ds:datastoreItem>
</file>

<file path=customXml/itemProps3.xml><?xml version="1.0" encoding="utf-8"?>
<ds:datastoreItem xmlns:ds="http://schemas.openxmlformats.org/officeDocument/2006/customXml" ds:itemID="{5ABDE457-71DD-409B-BCE8-4CCECDEDF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Enya Murphy</dc:creator>
  <cp:keywords/>
  <dc:description/>
  <cp:lastModifiedBy>Isabel Brennan</cp:lastModifiedBy>
  <cp:revision>17</cp:revision>
  <cp:lastPrinted>2022-10-04T13:40:00Z</cp:lastPrinted>
  <dcterms:created xsi:type="dcterms:W3CDTF">2024-10-07T13:17:00Z</dcterms:created>
  <dcterms:modified xsi:type="dcterms:W3CDTF">2025-07-04T19:28:00Z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0x010100B034E703B5E7604E87761E83EA7B6E02</vt:lpwstr>
  </property>
  <property fmtid="{D5CDD505-2E9C-101B-9397-08002B2CF9AE}" pid="3" name="Order">
    <vt:r8>424100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