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48B28" w14:textId="77777777" w:rsidR="00A61A54" w:rsidRDefault="00A61A54" w:rsidP="00A5705A">
      <w:pPr>
        <w:spacing w:after="120"/>
        <w:jc w:val="center"/>
        <w:rPr>
          <w:rFonts w:cs="Arial"/>
          <w:b/>
          <w:sz w:val="22"/>
          <w:lang w:val="en-IE"/>
        </w:rPr>
      </w:pPr>
      <w:bookmarkStart w:id="0" w:name="_GoBack"/>
      <w:bookmarkEnd w:id="0"/>
    </w:p>
    <w:p w14:paraId="7FC48B29" w14:textId="77777777" w:rsidR="00A61A54" w:rsidRDefault="00A61A54" w:rsidP="00A5705A">
      <w:pPr>
        <w:spacing w:after="120"/>
        <w:jc w:val="center"/>
        <w:rPr>
          <w:rFonts w:cs="Arial"/>
          <w:b/>
          <w:sz w:val="22"/>
          <w:lang w:val="en-IE"/>
        </w:rPr>
      </w:pPr>
    </w:p>
    <w:p w14:paraId="7FC48B2A" w14:textId="77777777" w:rsidR="006701A5" w:rsidRPr="00316FFF" w:rsidRDefault="001D1C80" w:rsidP="00A5705A">
      <w:pPr>
        <w:spacing w:after="120"/>
        <w:jc w:val="center"/>
        <w:rPr>
          <w:rFonts w:cs="Arial"/>
          <w:b/>
          <w:sz w:val="22"/>
          <w:lang w:val="en-IE"/>
        </w:rPr>
      </w:pPr>
      <w:r>
        <w:rPr>
          <w:rFonts w:cs="Arial"/>
          <w:b/>
          <w:sz w:val="22"/>
          <w:lang w:val="en-IE"/>
        </w:rPr>
        <w:t xml:space="preserve">Final </w:t>
      </w:r>
      <w:r w:rsidR="00F64CEF" w:rsidRPr="00316FFF">
        <w:rPr>
          <w:rFonts w:cs="Arial"/>
          <w:b/>
          <w:sz w:val="22"/>
          <w:lang w:val="en-IE"/>
        </w:rPr>
        <w:t xml:space="preserve">Evaluation of the Unleashing </w:t>
      </w:r>
      <w:r w:rsidR="006701A5">
        <w:rPr>
          <w:rFonts w:cs="Arial"/>
          <w:b/>
          <w:sz w:val="22"/>
          <w:lang w:val="en-IE"/>
        </w:rPr>
        <w:t xml:space="preserve">the </w:t>
      </w:r>
      <w:r w:rsidR="00F64CEF" w:rsidRPr="00316FFF">
        <w:rPr>
          <w:rFonts w:cs="Arial"/>
          <w:b/>
          <w:sz w:val="22"/>
          <w:lang w:val="en-IE"/>
        </w:rPr>
        <w:t>Productive Capacity</w:t>
      </w:r>
      <w:r w:rsidR="006701A5">
        <w:rPr>
          <w:rFonts w:cs="Arial"/>
          <w:b/>
          <w:sz w:val="22"/>
          <w:lang w:val="en-IE"/>
        </w:rPr>
        <w:t xml:space="preserve"> of the Extreme Poor</w:t>
      </w:r>
      <w:r w:rsidR="00F64CEF" w:rsidRPr="00316FFF">
        <w:rPr>
          <w:rFonts w:cs="Arial"/>
          <w:b/>
          <w:sz w:val="22"/>
          <w:lang w:val="en-IE"/>
        </w:rPr>
        <w:t xml:space="preserve"> </w:t>
      </w:r>
    </w:p>
    <w:p w14:paraId="7FC48B2B" w14:textId="77777777" w:rsidR="00F64CEF" w:rsidRDefault="00F64CEF" w:rsidP="00F164A0">
      <w:pPr>
        <w:spacing w:after="120"/>
        <w:jc w:val="center"/>
        <w:rPr>
          <w:rFonts w:cs="Arial"/>
          <w:b/>
          <w:sz w:val="22"/>
          <w:lang w:val="en-IE"/>
        </w:rPr>
      </w:pPr>
      <w:r w:rsidRPr="00316FFF">
        <w:rPr>
          <w:rFonts w:cs="Arial"/>
          <w:b/>
          <w:sz w:val="22"/>
          <w:lang w:val="en-IE"/>
        </w:rPr>
        <w:t>Graduation Programme</w:t>
      </w:r>
      <w:r w:rsidR="006701A5">
        <w:rPr>
          <w:rFonts w:cs="Arial"/>
          <w:b/>
          <w:sz w:val="22"/>
          <w:lang w:val="en-IE"/>
        </w:rPr>
        <w:t xml:space="preserve">, </w:t>
      </w:r>
      <w:r w:rsidRPr="00316FFF">
        <w:rPr>
          <w:rFonts w:cs="Arial"/>
          <w:b/>
          <w:sz w:val="22"/>
          <w:lang w:val="en-IE"/>
        </w:rPr>
        <w:t>R</w:t>
      </w:r>
      <w:r w:rsidR="006701A5">
        <w:rPr>
          <w:rFonts w:cs="Arial"/>
          <w:b/>
          <w:sz w:val="22"/>
          <w:lang w:val="en-IE"/>
        </w:rPr>
        <w:t xml:space="preserve">WANDA, </w:t>
      </w:r>
      <w:r w:rsidR="004A0D3F" w:rsidRPr="00316FFF">
        <w:rPr>
          <w:rFonts w:cs="Arial"/>
          <w:b/>
          <w:sz w:val="22"/>
          <w:lang w:val="en-IE"/>
        </w:rPr>
        <w:t>2012</w:t>
      </w:r>
      <w:r w:rsidRPr="00316FFF">
        <w:rPr>
          <w:rFonts w:cs="Arial"/>
          <w:b/>
          <w:sz w:val="22"/>
          <w:lang w:val="en-IE"/>
        </w:rPr>
        <w:t>-2015</w:t>
      </w:r>
    </w:p>
    <w:p w14:paraId="7FC48B2C" w14:textId="77777777" w:rsidR="00A61A54" w:rsidRDefault="00A61A54" w:rsidP="00F164A0">
      <w:pPr>
        <w:spacing w:after="120"/>
        <w:jc w:val="center"/>
        <w:rPr>
          <w:rFonts w:cs="Arial"/>
          <w:b/>
          <w:sz w:val="22"/>
          <w:lang w:val="en-IE"/>
        </w:rPr>
      </w:pPr>
    </w:p>
    <w:p w14:paraId="7FC48B2D" w14:textId="77777777" w:rsidR="00A61A54" w:rsidRDefault="00A61A54" w:rsidP="00F164A0">
      <w:pPr>
        <w:spacing w:after="120"/>
        <w:jc w:val="center"/>
        <w:rPr>
          <w:rFonts w:cs="Arial"/>
          <w:b/>
          <w:sz w:val="22"/>
          <w:lang w:val="en-IE"/>
        </w:rPr>
      </w:pPr>
    </w:p>
    <w:p w14:paraId="7FC48B2E" w14:textId="77777777" w:rsidR="00A61A54" w:rsidRPr="00316FFF" w:rsidRDefault="00A61A54" w:rsidP="00F164A0">
      <w:pPr>
        <w:spacing w:after="120"/>
        <w:jc w:val="center"/>
        <w:rPr>
          <w:rFonts w:cs="Arial"/>
          <w:sz w:val="22"/>
          <w:lang w:val="en-IE"/>
        </w:rPr>
      </w:pPr>
    </w:p>
    <w:p w14:paraId="7FC48B2F" w14:textId="77777777" w:rsidR="006701A5" w:rsidRPr="00316FFF" w:rsidRDefault="006701A5" w:rsidP="00F64CEF">
      <w:pPr>
        <w:spacing w:after="120"/>
        <w:jc w:val="center"/>
        <w:rPr>
          <w:rFonts w:cs="Arial"/>
          <w:b/>
          <w:sz w:val="22"/>
          <w:lang w:val="en-IE"/>
        </w:rPr>
      </w:pPr>
    </w:p>
    <w:p w14:paraId="7FC48B30" w14:textId="77777777" w:rsidR="00F64CEF" w:rsidRPr="00316FFF" w:rsidRDefault="00F164A0" w:rsidP="00F64CEF">
      <w:pPr>
        <w:spacing w:after="120"/>
        <w:rPr>
          <w:rFonts w:cs="Arial"/>
          <w:b/>
          <w:sz w:val="22"/>
          <w:lang w:val="en-IE"/>
        </w:rPr>
      </w:pPr>
      <w:r>
        <w:rPr>
          <w:rFonts w:cs="Arial"/>
          <w:b/>
          <w:noProof/>
          <w:sz w:val="22"/>
          <w:lang w:val="en-IE" w:eastAsia="en-IE"/>
        </w:rPr>
        <w:drawing>
          <wp:anchor distT="0" distB="0" distL="114300" distR="114300" simplePos="0" relativeHeight="251687936" behindDoc="0" locked="0" layoutInCell="1" allowOverlap="1" wp14:anchorId="7FC493A1" wp14:editId="7FC493A2">
            <wp:simplePos x="0" y="0"/>
            <wp:positionH relativeFrom="column">
              <wp:posOffset>408305</wp:posOffset>
            </wp:positionH>
            <wp:positionV relativeFrom="paragraph">
              <wp:posOffset>50800</wp:posOffset>
            </wp:positionV>
            <wp:extent cx="4772025" cy="3181350"/>
            <wp:effectExtent l="0" t="0" r="9525" b="0"/>
            <wp:wrapSquare wrapText="bothSides"/>
            <wp:docPr id="14" name="Picture 14" descr="C:\Users\Rosaleen.martin\Desktop\Ro Rwanda Burundi\Good Photos\Rwanda\IMG_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een.martin\Desktop\Ro Rwanda Burundi\Good Photos\Rwanda\IMG_55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48B31" w14:textId="77777777" w:rsidR="00F64CEF" w:rsidRPr="00316FFF" w:rsidRDefault="00F64CEF" w:rsidP="00F64CEF">
      <w:pPr>
        <w:spacing w:after="120"/>
        <w:rPr>
          <w:rFonts w:cs="Arial"/>
          <w:b/>
          <w:sz w:val="22"/>
          <w:lang w:val="en-IE"/>
        </w:rPr>
      </w:pPr>
    </w:p>
    <w:p w14:paraId="7FC48B32" w14:textId="77777777" w:rsidR="00F64CEF" w:rsidRPr="00316FFF" w:rsidRDefault="00F64CEF" w:rsidP="00F64CEF">
      <w:pPr>
        <w:spacing w:after="120"/>
        <w:rPr>
          <w:rFonts w:cs="Arial"/>
          <w:b/>
          <w:sz w:val="22"/>
          <w:lang w:val="en-IE"/>
        </w:rPr>
      </w:pPr>
    </w:p>
    <w:p w14:paraId="7FC48B33" w14:textId="77777777" w:rsidR="006701A5" w:rsidRDefault="006701A5" w:rsidP="006701A5">
      <w:pPr>
        <w:jc w:val="center"/>
        <w:rPr>
          <w:rFonts w:cs="Arial"/>
          <w:b/>
          <w:sz w:val="22"/>
          <w:lang w:val="en-IE"/>
        </w:rPr>
      </w:pPr>
    </w:p>
    <w:p w14:paraId="7FC48B34" w14:textId="77777777" w:rsidR="006701A5" w:rsidRDefault="006701A5" w:rsidP="006701A5">
      <w:pPr>
        <w:jc w:val="center"/>
        <w:rPr>
          <w:rFonts w:cs="Arial"/>
          <w:b/>
          <w:sz w:val="22"/>
          <w:lang w:val="en-IE"/>
        </w:rPr>
      </w:pPr>
    </w:p>
    <w:p w14:paraId="7FC48B35" w14:textId="77777777" w:rsidR="006701A5" w:rsidRDefault="006701A5" w:rsidP="006701A5">
      <w:pPr>
        <w:jc w:val="center"/>
        <w:rPr>
          <w:rFonts w:cs="Arial"/>
          <w:b/>
          <w:sz w:val="22"/>
          <w:lang w:val="en-IE"/>
        </w:rPr>
      </w:pPr>
    </w:p>
    <w:p w14:paraId="7FC48B36" w14:textId="77777777" w:rsidR="006701A5" w:rsidRDefault="006701A5" w:rsidP="006701A5">
      <w:pPr>
        <w:jc w:val="center"/>
        <w:rPr>
          <w:rFonts w:cs="Arial"/>
          <w:b/>
          <w:sz w:val="22"/>
          <w:lang w:val="en-IE"/>
        </w:rPr>
      </w:pPr>
    </w:p>
    <w:p w14:paraId="7FC48B37" w14:textId="77777777" w:rsidR="006701A5" w:rsidRDefault="006701A5" w:rsidP="006701A5">
      <w:pPr>
        <w:jc w:val="center"/>
        <w:rPr>
          <w:rFonts w:cs="Arial"/>
          <w:b/>
          <w:sz w:val="22"/>
          <w:lang w:val="en-IE"/>
        </w:rPr>
      </w:pPr>
    </w:p>
    <w:p w14:paraId="7FC48B38" w14:textId="77777777" w:rsidR="006701A5" w:rsidRDefault="006701A5" w:rsidP="006701A5">
      <w:pPr>
        <w:jc w:val="center"/>
        <w:rPr>
          <w:rFonts w:cs="Arial"/>
          <w:b/>
          <w:sz w:val="22"/>
          <w:lang w:val="en-IE"/>
        </w:rPr>
      </w:pPr>
    </w:p>
    <w:p w14:paraId="7FC48B39" w14:textId="77777777" w:rsidR="006701A5" w:rsidRDefault="006701A5" w:rsidP="006701A5">
      <w:pPr>
        <w:jc w:val="center"/>
        <w:rPr>
          <w:rFonts w:cs="Arial"/>
          <w:b/>
          <w:sz w:val="22"/>
          <w:lang w:val="en-IE"/>
        </w:rPr>
      </w:pPr>
    </w:p>
    <w:p w14:paraId="7FC48B3A" w14:textId="77777777" w:rsidR="006701A5" w:rsidRDefault="006701A5" w:rsidP="006701A5">
      <w:pPr>
        <w:jc w:val="center"/>
        <w:rPr>
          <w:rFonts w:cs="Arial"/>
          <w:b/>
          <w:sz w:val="22"/>
          <w:lang w:val="en-IE"/>
        </w:rPr>
      </w:pPr>
    </w:p>
    <w:p w14:paraId="7FC48B3B" w14:textId="77777777" w:rsidR="006701A5" w:rsidRDefault="006701A5" w:rsidP="006701A5">
      <w:pPr>
        <w:jc w:val="center"/>
        <w:rPr>
          <w:rFonts w:cs="Arial"/>
          <w:b/>
          <w:sz w:val="22"/>
          <w:lang w:val="en-IE"/>
        </w:rPr>
      </w:pPr>
    </w:p>
    <w:p w14:paraId="7FC48B3C" w14:textId="77777777" w:rsidR="006701A5" w:rsidRDefault="00F164A0" w:rsidP="006701A5">
      <w:pPr>
        <w:rPr>
          <w:rFonts w:cs="Arial"/>
          <w:b/>
          <w:sz w:val="22"/>
          <w:lang w:val="en-IE"/>
        </w:rPr>
      </w:pPr>
      <w:r>
        <w:rPr>
          <w:noProof/>
          <w:lang w:val="en-IE" w:eastAsia="en-IE"/>
        </w:rPr>
        <mc:AlternateContent>
          <mc:Choice Requires="wps">
            <w:drawing>
              <wp:anchor distT="0" distB="0" distL="114300" distR="114300" simplePos="0" relativeHeight="251689984" behindDoc="0" locked="0" layoutInCell="1" allowOverlap="1" wp14:anchorId="7FC493A3" wp14:editId="7FC493A4">
                <wp:simplePos x="0" y="0"/>
                <wp:positionH relativeFrom="column">
                  <wp:posOffset>5248275</wp:posOffset>
                </wp:positionH>
                <wp:positionV relativeFrom="paragraph">
                  <wp:posOffset>13970</wp:posOffset>
                </wp:positionV>
                <wp:extent cx="1104265" cy="1419225"/>
                <wp:effectExtent l="0" t="0" r="635" b="9525"/>
                <wp:wrapSquare wrapText="bothSides"/>
                <wp:docPr id="21" name="Text Box 21"/>
                <wp:cNvGraphicFramePr/>
                <a:graphic xmlns:a="http://schemas.openxmlformats.org/drawingml/2006/main">
                  <a:graphicData uri="http://schemas.microsoft.com/office/word/2010/wordprocessingShape">
                    <wps:wsp>
                      <wps:cNvSpPr txBox="1"/>
                      <wps:spPr>
                        <a:xfrm>
                          <a:off x="0" y="0"/>
                          <a:ext cx="1104265" cy="1419225"/>
                        </a:xfrm>
                        <a:prstGeom prst="rect">
                          <a:avLst/>
                        </a:prstGeom>
                        <a:solidFill>
                          <a:prstClr val="white"/>
                        </a:solidFill>
                        <a:ln>
                          <a:noFill/>
                        </a:ln>
                        <a:effectLst/>
                      </wps:spPr>
                      <wps:txbx>
                        <w:txbxContent>
                          <w:p w14:paraId="7FC49410" w14:textId="77777777" w:rsidR="001D1C80" w:rsidRPr="00A4611A" w:rsidRDefault="001D1C80" w:rsidP="006701A5">
                            <w:pPr>
                              <w:pStyle w:val="Caption"/>
                              <w:rPr>
                                <w:sz w:val="16"/>
                              </w:rPr>
                            </w:pPr>
                            <w:r w:rsidRPr="00A4611A">
                              <w:rPr>
                                <w:sz w:val="16"/>
                              </w:rPr>
                              <w:t xml:space="preserve">Graduation Participants Boniface Ntoyinkima and Fordinatha Musabeyezy, Gisagara District, Rwanda, </w:t>
                            </w:r>
                          </w:p>
                          <w:p w14:paraId="7FC49411" w14:textId="77777777" w:rsidR="001D1C80" w:rsidRPr="00A4611A" w:rsidRDefault="001D1C80" w:rsidP="006701A5">
                            <w:pPr>
                              <w:pStyle w:val="Caption"/>
                              <w:rPr>
                                <w:sz w:val="16"/>
                              </w:rPr>
                            </w:pPr>
                            <w:r w:rsidRPr="00A4611A">
                              <w:rPr>
                                <w:sz w:val="16"/>
                              </w:rPr>
                              <w:t>Photo by Rosaleen Martin, Concern Worldwide, Oct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413.25pt;margin-top:1.1pt;width:86.95pt;height:1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" stroked="f">
                <v:textbox inset="0,0,0,0">
                  <w:txbxContent>
                    <w:p w14:paraId="7FC49410" w14:textId="77777777" w:rsidR="001D1C80" w:rsidRPr="00A4611A" w:rsidRDefault="001D1C80" w:rsidP="006701A5">
                      <w:pPr>
                        <w:pStyle w:val="Caption"/>
                        <w:rPr>
                          <w:sz w:val="16"/>
                        </w:rPr>
                      </w:pPr>
                      <w:r w:rsidRPr="00A4611A">
                        <w:rPr>
                          <w:sz w:val="16"/>
                        </w:rPr>
                        <w:t xml:space="preserve">Graduation Participants Boniface Ntoyinkima and Fordinatha Musabeyezy, Gisagara District, Rwanda, </w:t>
                      </w:r>
                    </w:p>
                    <w:p w14:paraId="7FC49411" w14:textId="77777777" w:rsidR="001D1C80" w:rsidRPr="00A4611A" w:rsidRDefault="001D1C80" w:rsidP="006701A5">
                      <w:pPr>
                        <w:pStyle w:val="Caption"/>
                        <w:rPr>
                          <w:sz w:val="16"/>
                        </w:rPr>
                      </w:pPr>
                      <w:r w:rsidRPr="00A4611A">
                        <w:rPr>
                          <w:sz w:val="16"/>
                        </w:rPr>
                        <w:t>Photo by Rosaleen Martin, Concern Worldwide, Oct 2015</w:t>
                      </w:r>
                    </w:p>
                  </w:txbxContent>
                </v:textbox>
                <w10:wrap type="square"/>
              </v:shape>
            </w:pict>
          </mc:Fallback>
        </mc:AlternateContent>
      </w:r>
    </w:p>
    <w:p w14:paraId="7FC48B3D" w14:textId="77777777" w:rsidR="006701A5" w:rsidRDefault="006701A5" w:rsidP="006701A5">
      <w:pPr>
        <w:rPr>
          <w:rFonts w:cs="Arial"/>
          <w:b/>
          <w:sz w:val="22"/>
          <w:lang w:val="en-IE"/>
        </w:rPr>
      </w:pPr>
    </w:p>
    <w:p w14:paraId="7FC48B3E" w14:textId="77777777" w:rsidR="006701A5" w:rsidRDefault="006701A5" w:rsidP="006701A5">
      <w:pPr>
        <w:rPr>
          <w:rFonts w:cs="Arial"/>
          <w:b/>
          <w:sz w:val="22"/>
          <w:lang w:val="en-IE"/>
        </w:rPr>
      </w:pPr>
    </w:p>
    <w:p w14:paraId="7FC48B3F" w14:textId="77777777" w:rsidR="006701A5" w:rsidRDefault="006701A5" w:rsidP="006701A5">
      <w:pPr>
        <w:rPr>
          <w:rFonts w:cs="Arial"/>
          <w:b/>
          <w:sz w:val="22"/>
          <w:lang w:val="en-IE"/>
        </w:rPr>
      </w:pPr>
    </w:p>
    <w:p w14:paraId="7FC48B40" w14:textId="77777777" w:rsidR="006701A5" w:rsidRDefault="006701A5" w:rsidP="006701A5">
      <w:pPr>
        <w:rPr>
          <w:rFonts w:cs="Arial"/>
          <w:b/>
          <w:sz w:val="22"/>
          <w:lang w:val="en-IE"/>
        </w:rPr>
      </w:pPr>
    </w:p>
    <w:p w14:paraId="7FC48B41" w14:textId="77777777" w:rsidR="00F164A0" w:rsidRDefault="00F164A0" w:rsidP="006701A5">
      <w:pPr>
        <w:ind w:left="2880" w:firstLine="720"/>
        <w:rPr>
          <w:rFonts w:cs="Arial"/>
          <w:b/>
          <w:sz w:val="22"/>
          <w:lang w:val="en-IE"/>
        </w:rPr>
      </w:pPr>
    </w:p>
    <w:p w14:paraId="7FC48B42" w14:textId="77777777" w:rsidR="006701A5" w:rsidRDefault="006701A5" w:rsidP="006701A5">
      <w:pPr>
        <w:spacing w:after="120"/>
        <w:jc w:val="center"/>
        <w:rPr>
          <w:rFonts w:cs="Arial"/>
          <w:b/>
          <w:sz w:val="22"/>
          <w:lang w:val="en-IE"/>
        </w:rPr>
      </w:pPr>
    </w:p>
    <w:p w14:paraId="7FC48B43" w14:textId="77777777" w:rsidR="00F64CEF" w:rsidRDefault="006701A5" w:rsidP="006701A5">
      <w:pPr>
        <w:spacing w:after="120"/>
        <w:jc w:val="center"/>
        <w:rPr>
          <w:rFonts w:cs="Arial"/>
          <w:b/>
          <w:sz w:val="22"/>
          <w:lang w:val="en-IE"/>
        </w:rPr>
      </w:pPr>
      <w:r>
        <w:rPr>
          <w:rFonts w:cs="Arial"/>
          <w:b/>
          <w:sz w:val="22"/>
          <w:lang w:val="en-IE"/>
        </w:rPr>
        <w:t xml:space="preserve">Evaluation dates: </w:t>
      </w:r>
      <w:r w:rsidRPr="006701A5">
        <w:rPr>
          <w:rFonts w:cs="Arial"/>
          <w:sz w:val="22"/>
          <w:lang w:val="en-IE"/>
        </w:rPr>
        <w:t>28</w:t>
      </w:r>
      <w:r w:rsidRPr="006701A5">
        <w:rPr>
          <w:rFonts w:cs="Arial"/>
          <w:sz w:val="22"/>
          <w:vertAlign w:val="superscript"/>
          <w:lang w:val="en-IE"/>
        </w:rPr>
        <w:t>th</w:t>
      </w:r>
      <w:r w:rsidRPr="006701A5">
        <w:rPr>
          <w:rFonts w:cs="Arial"/>
          <w:sz w:val="22"/>
          <w:lang w:val="en-IE"/>
        </w:rPr>
        <w:t xml:space="preserve"> September – 2</w:t>
      </w:r>
      <w:r w:rsidRPr="006701A5">
        <w:rPr>
          <w:rFonts w:cs="Arial"/>
          <w:sz w:val="22"/>
          <w:vertAlign w:val="superscript"/>
          <w:lang w:val="en-IE"/>
        </w:rPr>
        <w:t>nd</w:t>
      </w:r>
      <w:r w:rsidRPr="006701A5">
        <w:rPr>
          <w:rFonts w:cs="Arial"/>
          <w:sz w:val="22"/>
          <w:lang w:val="en-IE"/>
        </w:rPr>
        <w:t xml:space="preserve"> October 2015</w:t>
      </w:r>
    </w:p>
    <w:p w14:paraId="7FC48B44" w14:textId="77777777" w:rsidR="005F5376" w:rsidRDefault="006701A5" w:rsidP="00A61A54">
      <w:pPr>
        <w:spacing w:after="120"/>
        <w:jc w:val="center"/>
        <w:rPr>
          <w:rFonts w:cs="Arial"/>
          <w:sz w:val="20"/>
          <w:lang w:val="en-IE"/>
        </w:rPr>
      </w:pPr>
      <w:r>
        <w:rPr>
          <w:rFonts w:cs="Arial"/>
          <w:b/>
          <w:sz w:val="22"/>
          <w:lang w:val="en-IE"/>
        </w:rPr>
        <w:t xml:space="preserve">Report Completed: </w:t>
      </w:r>
      <w:r w:rsidR="0090034D">
        <w:rPr>
          <w:rFonts w:cs="Arial"/>
          <w:sz w:val="22"/>
          <w:lang w:val="en-IE"/>
        </w:rPr>
        <w:t>20</w:t>
      </w:r>
      <w:r w:rsidRPr="006701A5">
        <w:rPr>
          <w:rFonts w:cs="Arial"/>
          <w:sz w:val="22"/>
          <w:vertAlign w:val="superscript"/>
          <w:lang w:val="en-IE"/>
        </w:rPr>
        <w:t>th</w:t>
      </w:r>
      <w:r w:rsidRPr="006701A5">
        <w:rPr>
          <w:rFonts w:cs="Arial"/>
          <w:sz w:val="22"/>
          <w:lang w:val="en-IE"/>
        </w:rPr>
        <w:t xml:space="preserve"> November 2015</w:t>
      </w:r>
    </w:p>
    <w:p w14:paraId="7FC48B45" w14:textId="77777777" w:rsidR="005F5376" w:rsidRDefault="005F5376" w:rsidP="00F64CEF">
      <w:pPr>
        <w:spacing w:after="120"/>
        <w:rPr>
          <w:rFonts w:cs="Arial"/>
          <w:sz w:val="20"/>
          <w:lang w:val="en-IE"/>
        </w:rPr>
      </w:pPr>
    </w:p>
    <w:p w14:paraId="7FC48B46" w14:textId="77777777" w:rsidR="005F5376" w:rsidRDefault="005F5376" w:rsidP="00F64CEF">
      <w:pPr>
        <w:spacing w:after="120"/>
        <w:rPr>
          <w:rFonts w:cs="Arial"/>
          <w:sz w:val="20"/>
          <w:lang w:val="en-IE"/>
        </w:rPr>
      </w:pPr>
    </w:p>
    <w:p w14:paraId="7FC48B47" w14:textId="77777777" w:rsidR="005F5376" w:rsidRDefault="005F5376" w:rsidP="00F64CEF">
      <w:pPr>
        <w:spacing w:after="120"/>
        <w:rPr>
          <w:rFonts w:cs="Arial"/>
          <w:sz w:val="20"/>
          <w:lang w:val="en-IE"/>
        </w:rPr>
      </w:pPr>
    </w:p>
    <w:p w14:paraId="7FC48B48" w14:textId="77777777" w:rsidR="005F5376" w:rsidRDefault="005F5376" w:rsidP="00F64CEF">
      <w:pPr>
        <w:spacing w:after="120"/>
        <w:rPr>
          <w:rFonts w:cs="Arial"/>
          <w:sz w:val="20"/>
          <w:lang w:val="en-IE"/>
        </w:rPr>
      </w:pPr>
    </w:p>
    <w:p w14:paraId="7FC48B49" w14:textId="77777777" w:rsidR="005F5376" w:rsidRDefault="005F5376" w:rsidP="00F64CEF">
      <w:pPr>
        <w:spacing w:after="120"/>
        <w:rPr>
          <w:rFonts w:cs="Arial"/>
          <w:sz w:val="20"/>
          <w:lang w:val="en-IE"/>
        </w:rPr>
      </w:pPr>
    </w:p>
    <w:p w14:paraId="7FC48B4A" w14:textId="77777777" w:rsidR="005F5376" w:rsidRDefault="005F5376" w:rsidP="00F64CEF">
      <w:pPr>
        <w:spacing w:after="120"/>
        <w:rPr>
          <w:rFonts w:cs="Arial"/>
          <w:sz w:val="20"/>
          <w:lang w:val="en-IE"/>
        </w:rPr>
      </w:pPr>
    </w:p>
    <w:p w14:paraId="7FC48B4B" w14:textId="77777777" w:rsidR="005F5376" w:rsidRDefault="005F5376" w:rsidP="00F64CEF">
      <w:pPr>
        <w:spacing w:after="120"/>
        <w:rPr>
          <w:rFonts w:cs="Arial"/>
          <w:sz w:val="20"/>
          <w:lang w:val="en-IE"/>
        </w:rPr>
      </w:pPr>
    </w:p>
    <w:p w14:paraId="7FC48B4C" w14:textId="77777777" w:rsidR="005F5376" w:rsidRPr="00316FFF" w:rsidRDefault="005F5376" w:rsidP="00F64CEF">
      <w:pPr>
        <w:spacing w:after="120"/>
        <w:rPr>
          <w:rFonts w:cs="Arial"/>
          <w:sz w:val="20"/>
          <w:lang w:val="en-IE"/>
        </w:rPr>
      </w:pPr>
    </w:p>
    <w:p w14:paraId="7FC48B4D" w14:textId="77777777" w:rsidR="001D678B" w:rsidRPr="00316FFF" w:rsidRDefault="00F164A0" w:rsidP="00F64CEF">
      <w:pPr>
        <w:spacing w:after="120"/>
        <w:rPr>
          <w:rFonts w:cs="Arial"/>
          <w:sz w:val="20"/>
          <w:lang w:val="en-IE"/>
        </w:rPr>
        <w:sectPr w:rsidR="001D678B" w:rsidRPr="00316FFF" w:rsidSect="00F64CEF">
          <w:footerReference w:type="default" r:id="rId13"/>
          <w:pgSz w:w="11909" w:h="16834" w:code="9"/>
          <w:pgMar w:top="1440" w:right="1440" w:bottom="1440" w:left="1440" w:header="720" w:footer="720" w:gutter="0"/>
          <w:cols w:space="720"/>
          <w:docGrid w:linePitch="360"/>
        </w:sectPr>
      </w:pPr>
      <w:r w:rsidRPr="00316FFF">
        <w:rPr>
          <w:rFonts w:cs="Arial"/>
          <w:noProof/>
          <w:lang w:val="en-IE" w:eastAsia="en-IE"/>
        </w:rPr>
        <w:drawing>
          <wp:anchor distT="0" distB="0" distL="114300" distR="114300" simplePos="0" relativeHeight="251693056" behindDoc="0" locked="0" layoutInCell="1" allowOverlap="1" wp14:anchorId="7FC493A5" wp14:editId="7FC493A6">
            <wp:simplePos x="0" y="0"/>
            <wp:positionH relativeFrom="column">
              <wp:posOffset>3644900</wp:posOffset>
            </wp:positionH>
            <wp:positionV relativeFrom="paragraph">
              <wp:posOffset>48895</wp:posOffset>
            </wp:positionV>
            <wp:extent cx="1994535" cy="70993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DFATLogo_DetailedHarp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4535" cy="709930"/>
                    </a:xfrm>
                    <a:prstGeom prst="rect">
                      <a:avLst/>
                    </a:prstGeom>
                  </pic:spPr>
                </pic:pic>
              </a:graphicData>
            </a:graphic>
            <wp14:sizeRelH relativeFrom="page">
              <wp14:pctWidth>0</wp14:pctWidth>
            </wp14:sizeRelH>
            <wp14:sizeRelV relativeFrom="page">
              <wp14:pctHeight>0</wp14:pctHeight>
            </wp14:sizeRelV>
          </wp:anchor>
        </w:drawing>
      </w:r>
      <w:r w:rsidRPr="00316FFF">
        <w:rPr>
          <w:rFonts w:cs="Arial"/>
          <w:noProof/>
          <w:lang w:val="en-IE" w:eastAsia="en-IE"/>
        </w:rPr>
        <w:drawing>
          <wp:inline distT="0" distB="0" distL="0" distR="0" wp14:anchorId="7FC493A7" wp14:editId="7FC493A8">
            <wp:extent cx="1691659" cy="760021"/>
            <wp:effectExtent l="0" t="0" r="3810" b="2540"/>
            <wp:docPr id="27" name="Picture 0" descr="Conc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png"/>
                    <pic:cNvPicPr/>
                  </pic:nvPicPr>
                  <pic:blipFill>
                    <a:blip r:embed="rId15" cstate="screen">
                      <a:extLst>
                        <a:ext uri="{28A0092B-C50C-407E-A947-70E740481C1C}">
                          <a14:useLocalDpi xmlns:a14="http://schemas.microsoft.com/office/drawing/2010/main"/>
                        </a:ext>
                      </a:extLst>
                    </a:blip>
                    <a:stretch>
                      <a:fillRect/>
                    </a:stretch>
                  </pic:blipFill>
                  <pic:spPr>
                    <a:xfrm>
                      <a:off x="0" y="0"/>
                      <a:ext cx="1697943" cy="762844"/>
                    </a:xfrm>
                    <a:prstGeom prst="rect">
                      <a:avLst/>
                    </a:prstGeom>
                  </pic:spPr>
                </pic:pic>
              </a:graphicData>
            </a:graphic>
          </wp:inline>
        </w:drawing>
      </w:r>
    </w:p>
    <w:p w14:paraId="7FC48B4E" w14:textId="77777777" w:rsidR="005F5376" w:rsidRPr="006701A5" w:rsidRDefault="005F5376" w:rsidP="005F5376">
      <w:pPr>
        <w:spacing w:after="120"/>
        <w:rPr>
          <w:rFonts w:cs="Arial"/>
          <w:b/>
          <w:sz w:val="22"/>
          <w:lang w:val="en-IE"/>
        </w:rPr>
      </w:pPr>
      <w:bookmarkStart w:id="1" w:name="_Toc424725058"/>
      <w:bookmarkStart w:id="2" w:name="_Toc427152891"/>
      <w:bookmarkStart w:id="3" w:name="_Toc433640168"/>
      <w:bookmarkStart w:id="4" w:name="_Toc435180471"/>
    </w:p>
    <w:p w14:paraId="7FC48B4F" w14:textId="77777777" w:rsidR="005F5376" w:rsidRDefault="005F5376" w:rsidP="005F5376">
      <w:pPr>
        <w:spacing w:after="120"/>
        <w:jc w:val="center"/>
        <w:rPr>
          <w:rFonts w:cs="Arial"/>
          <w:b/>
          <w:sz w:val="22"/>
          <w:lang w:val="en-IE" w:eastAsia="en-IE"/>
        </w:rPr>
      </w:pPr>
    </w:p>
    <w:p w14:paraId="7FC48B50" w14:textId="77777777" w:rsidR="005F5376" w:rsidRPr="007710A4" w:rsidRDefault="005F5376" w:rsidP="005F5376">
      <w:pPr>
        <w:spacing w:after="120"/>
        <w:jc w:val="center"/>
        <w:rPr>
          <w:rFonts w:cs="Arial"/>
          <w:b/>
          <w:sz w:val="22"/>
          <w:lang w:val="en-IE" w:eastAsia="en-IE"/>
        </w:rPr>
      </w:pPr>
      <w:r w:rsidRPr="007710A4">
        <w:rPr>
          <w:rFonts w:cs="Arial"/>
          <w:b/>
          <w:sz w:val="22"/>
          <w:lang w:val="en-IE" w:eastAsia="en-IE"/>
        </w:rPr>
        <w:t>Programme Scores against DAC criteria:</w:t>
      </w:r>
    </w:p>
    <w:tbl>
      <w:tblPr>
        <w:tblStyle w:val="TableGrid"/>
        <w:tblW w:w="0" w:type="auto"/>
        <w:tblLook w:val="04A0" w:firstRow="1" w:lastRow="0" w:firstColumn="1" w:lastColumn="0" w:noHBand="0" w:noVBand="1"/>
      </w:tblPr>
      <w:tblGrid>
        <w:gridCol w:w="1536"/>
        <w:gridCol w:w="3765"/>
        <w:gridCol w:w="3879"/>
        <w:gridCol w:w="65"/>
      </w:tblGrid>
      <w:tr w:rsidR="005F5376" w:rsidRPr="00316FFF" w14:paraId="7FC48B53" w14:textId="77777777" w:rsidTr="00547ECB">
        <w:trPr>
          <w:gridAfter w:val="1"/>
          <w:wAfter w:w="65" w:type="dxa"/>
        </w:trPr>
        <w:tc>
          <w:tcPr>
            <w:tcW w:w="1536" w:type="dxa"/>
          </w:tcPr>
          <w:p w14:paraId="7FC48B51" w14:textId="77777777" w:rsidR="005F5376" w:rsidRPr="007710A4" w:rsidRDefault="005F5376" w:rsidP="00547ECB">
            <w:pPr>
              <w:spacing w:after="120"/>
              <w:jc w:val="center"/>
              <w:rPr>
                <w:rFonts w:cs="Arial"/>
                <w:b/>
                <w:sz w:val="22"/>
                <w:lang w:val="en-IE"/>
              </w:rPr>
            </w:pPr>
            <w:r w:rsidRPr="007710A4">
              <w:rPr>
                <w:rFonts w:cs="Arial"/>
                <w:b/>
                <w:sz w:val="22"/>
                <w:lang w:val="en-IE"/>
              </w:rPr>
              <w:t>Criteria</w:t>
            </w:r>
          </w:p>
        </w:tc>
        <w:tc>
          <w:tcPr>
            <w:tcW w:w="7644" w:type="dxa"/>
            <w:gridSpan w:val="2"/>
          </w:tcPr>
          <w:p w14:paraId="7FC48B52" w14:textId="77777777" w:rsidR="005F5376" w:rsidRPr="007710A4" w:rsidRDefault="005F5376" w:rsidP="00547ECB">
            <w:pPr>
              <w:spacing w:after="120"/>
              <w:jc w:val="center"/>
              <w:rPr>
                <w:rFonts w:cs="Arial"/>
                <w:b/>
                <w:sz w:val="22"/>
                <w:lang w:val="en-IE"/>
              </w:rPr>
            </w:pPr>
            <w:r w:rsidRPr="007710A4">
              <w:rPr>
                <w:rFonts w:cs="Arial"/>
                <w:b/>
                <w:sz w:val="22"/>
                <w:lang w:val="en-IE"/>
              </w:rPr>
              <w:t xml:space="preserve">Score </w:t>
            </w:r>
            <w:r w:rsidRPr="007710A4">
              <w:rPr>
                <w:rFonts w:cs="Arial"/>
                <w:b/>
                <w:sz w:val="22"/>
                <w:lang w:val="en-IE"/>
              </w:rPr>
              <w:br/>
              <w:t>Highly satisfactory 4, Satisfactory 3,</w:t>
            </w:r>
            <w:r w:rsidRPr="007710A4">
              <w:rPr>
                <w:rFonts w:cs="Arial"/>
                <w:b/>
                <w:sz w:val="22"/>
                <w:lang w:val="en-IE"/>
              </w:rPr>
              <w:br/>
              <w:t>Acceptable but with some major reservations 2, Unsatisfactory 1</w:t>
            </w:r>
          </w:p>
        </w:tc>
      </w:tr>
      <w:tr w:rsidR="005F5376" w:rsidRPr="00316FFF" w14:paraId="7FC48B56" w14:textId="77777777" w:rsidTr="00547ECB">
        <w:trPr>
          <w:gridAfter w:val="1"/>
          <w:wAfter w:w="65" w:type="dxa"/>
        </w:trPr>
        <w:tc>
          <w:tcPr>
            <w:tcW w:w="1536" w:type="dxa"/>
          </w:tcPr>
          <w:p w14:paraId="7FC48B54" w14:textId="77777777" w:rsidR="005F5376" w:rsidRPr="007710A4" w:rsidRDefault="005F5376" w:rsidP="00547ECB">
            <w:pPr>
              <w:spacing w:after="120"/>
              <w:rPr>
                <w:rFonts w:cs="Arial"/>
                <w:sz w:val="22"/>
                <w:lang w:val="en-IE"/>
              </w:rPr>
            </w:pPr>
            <w:r w:rsidRPr="007710A4">
              <w:rPr>
                <w:rFonts w:cs="Arial"/>
                <w:sz w:val="22"/>
                <w:lang w:val="en-IE"/>
              </w:rPr>
              <w:t xml:space="preserve">Relevance </w:t>
            </w:r>
          </w:p>
        </w:tc>
        <w:tc>
          <w:tcPr>
            <w:tcW w:w="7644" w:type="dxa"/>
            <w:gridSpan w:val="2"/>
          </w:tcPr>
          <w:p w14:paraId="7FC48B55" w14:textId="77777777" w:rsidR="005F5376" w:rsidRPr="007710A4" w:rsidRDefault="005F5376" w:rsidP="00547ECB">
            <w:pPr>
              <w:spacing w:after="120"/>
              <w:jc w:val="center"/>
              <w:rPr>
                <w:rFonts w:cs="Arial"/>
                <w:sz w:val="22"/>
                <w:lang w:val="en-IE"/>
              </w:rPr>
            </w:pPr>
            <w:r w:rsidRPr="007710A4">
              <w:rPr>
                <w:rFonts w:cs="Arial"/>
                <w:sz w:val="22"/>
                <w:lang w:val="en-IE"/>
              </w:rPr>
              <w:t>4</w:t>
            </w:r>
          </w:p>
        </w:tc>
      </w:tr>
      <w:tr w:rsidR="005F5376" w:rsidRPr="00316FFF" w14:paraId="7FC48B59" w14:textId="77777777" w:rsidTr="00547ECB">
        <w:trPr>
          <w:gridAfter w:val="1"/>
          <w:wAfter w:w="65" w:type="dxa"/>
        </w:trPr>
        <w:tc>
          <w:tcPr>
            <w:tcW w:w="1536" w:type="dxa"/>
          </w:tcPr>
          <w:p w14:paraId="7FC48B57" w14:textId="77777777" w:rsidR="005F5376" w:rsidRPr="007710A4" w:rsidRDefault="005F5376" w:rsidP="00547ECB">
            <w:pPr>
              <w:spacing w:after="120"/>
              <w:rPr>
                <w:rFonts w:cs="Arial"/>
                <w:sz w:val="22"/>
                <w:lang w:val="en-IE"/>
              </w:rPr>
            </w:pPr>
            <w:r w:rsidRPr="007710A4">
              <w:rPr>
                <w:rFonts w:cs="Arial"/>
                <w:sz w:val="22"/>
                <w:lang w:val="en-IE"/>
              </w:rPr>
              <w:t>Efficiency</w:t>
            </w:r>
          </w:p>
        </w:tc>
        <w:tc>
          <w:tcPr>
            <w:tcW w:w="7644" w:type="dxa"/>
            <w:gridSpan w:val="2"/>
          </w:tcPr>
          <w:p w14:paraId="7FC48B58" w14:textId="77777777" w:rsidR="005F5376" w:rsidRPr="007710A4" w:rsidRDefault="005F5376" w:rsidP="00547ECB">
            <w:pPr>
              <w:spacing w:after="120"/>
              <w:jc w:val="center"/>
              <w:rPr>
                <w:rFonts w:cs="Arial"/>
                <w:sz w:val="22"/>
                <w:lang w:val="en-IE"/>
              </w:rPr>
            </w:pPr>
            <w:r w:rsidRPr="007710A4">
              <w:rPr>
                <w:rFonts w:cs="Arial"/>
                <w:sz w:val="22"/>
                <w:lang w:val="en-IE"/>
              </w:rPr>
              <w:t>3</w:t>
            </w:r>
          </w:p>
        </w:tc>
      </w:tr>
      <w:tr w:rsidR="005F5376" w:rsidRPr="00316FFF" w14:paraId="7FC48B5C" w14:textId="77777777" w:rsidTr="00547ECB">
        <w:trPr>
          <w:gridAfter w:val="1"/>
          <w:wAfter w:w="65" w:type="dxa"/>
        </w:trPr>
        <w:tc>
          <w:tcPr>
            <w:tcW w:w="1536" w:type="dxa"/>
          </w:tcPr>
          <w:p w14:paraId="7FC48B5A" w14:textId="77777777" w:rsidR="005F5376" w:rsidRPr="007710A4" w:rsidRDefault="005F5376" w:rsidP="00547ECB">
            <w:pPr>
              <w:spacing w:after="120"/>
              <w:rPr>
                <w:rFonts w:cs="Arial"/>
                <w:sz w:val="22"/>
                <w:lang w:val="en-IE"/>
              </w:rPr>
            </w:pPr>
            <w:r w:rsidRPr="007710A4">
              <w:rPr>
                <w:rFonts w:cs="Arial"/>
                <w:sz w:val="22"/>
                <w:lang w:val="en-IE"/>
              </w:rPr>
              <w:t>Effectiveness</w:t>
            </w:r>
          </w:p>
        </w:tc>
        <w:tc>
          <w:tcPr>
            <w:tcW w:w="7644" w:type="dxa"/>
            <w:gridSpan w:val="2"/>
          </w:tcPr>
          <w:p w14:paraId="7FC48B5B" w14:textId="77777777" w:rsidR="005F5376" w:rsidRPr="007710A4" w:rsidRDefault="005F5376" w:rsidP="00547ECB">
            <w:pPr>
              <w:spacing w:after="120"/>
              <w:jc w:val="center"/>
              <w:rPr>
                <w:rFonts w:cs="Arial"/>
                <w:sz w:val="22"/>
                <w:lang w:val="en-IE"/>
              </w:rPr>
            </w:pPr>
            <w:r w:rsidRPr="007710A4">
              <w:rPr>
                <w:rFonts w:cs="Arial"/>
                <w:sz w:val="22"/>
                <w:lang w:val="en-IE"/>
              </w:rPr>
              <w:t>3</w:t>
            </w:r>
          </w:p>
        </w:tc>
      </w:tr>
      <w:tr w:rsidR="005F5376" w:rsidRPr="00316FFF" w14:paraId="7FC48B5F" w14:textId="77777777" w:rsidTr="00547ECB">
        <w:trPr>
          <w:gridAfter w:val="1"/>
          <w:wAfter w:w="65" w:type="dxa"/>
        </w:trPr>
        <w:tc>
          <w:tcPr>
            <w:tcW w:w="1536" w:type="dxa"/>
          </w:tcPr>
          <w:p w14:paraId="7FC48B5D" w14:textId="77777777" w:rsidR="005F5376" w:rsidRPr="007710A4" w:rsidRDefault="005F5376" w:rsidP="00547ECB">
            <w:pPr>
              <w:spacing w:after="120"/>
              <w:rPr>
                <w:rFonts w:cs="Arial"/>
                <w:sz w:val="22"/>
                <w:lang w:val="en-IE"/>
              </w:rPr>
            </w:pPr>
            <w:r w:rsidRPr="007710A4">
              <w:rPr>
                <w:rFonts w:cs="Arial"/>
                <w:sz w:val="22"/>
                <w:lang w:val="en-IE"/>
              </w:rPr>
              <w:t>Impact</w:t>
            </w:r>
          </w:p>
        </w:tc>
        <w:tc>
          <w:tcPr>
            <w:tcW w:w="7644" w:type="dxa"/>
            <w:gridSpan w:val="2"/>
          </w:tcPr>
          <w:p w14:paraId="7FC48B5E" w14:textId="77777777" w:rsidR="005F5376" w:rsidRPr="007710A4" w:rsidRDefault="005F5376" w:rsidP="00547ECB">
            <w:pPr>
              <w:spacing w:after="120"/>
              <w:jc w:val="center"/>
              <w:rPr>
                <w:rFonts w:cs="Arial"/>
                <w:sz w:val="22"/>
                <w:lang w:val="en-IE"/>
              </w:rPr>
            </w:pPr>
            <w:r w:rsidRPr="007710A4">
              <w:rPr>
                <w:rFonts w:cs="Arial"/>
                <w:sz w:val="22"/>
                <w:lang w:val="en-IE"/>
              </w:rPr>
              <w:t>3</w:t>
            </w:r>
          </w:p>
        </w:tc>
      </w:tr>
      <w:tr w:rsidR="005F5376" w:rsidRPr="00316FFF" w14:paraId="7FC48B62" w14:textId="77777777" w:rsidTr="00547ECB">
        <w:trPr>
          <w:gridAfter w:val="1"/>
          <w:wAfter w:w="65" w:type="dxa"/>
        </w:trPr>
        <w:tc>
          <w:tcPr>
            <w:tcW w:w="1536" w:type="dxa"/>
          </w:tcPr>
          <w:p w14:paraId="7FC48B60" w14:textId="77777777" w:rsidR="005F5376" w:rsidRPr="007710A4" w:rsidRDefault="005F5376" w:rsidP="00547ECB">
            <w:pPr>
              <w:spacing w:after="120"/>
              <w:rPr>
                <w:rFonts w:cs="Arial"/>
                <w:sz w:val="22"/>
                <w:lang w:val="en-IE"/>
              </w:rPr>
            </w:pPr>
            <w:r w:rsidRPr="007710A4">
              <w:rPr>
                <w:rFonts w:cs="Arial"/>
                <w:sz w:val="22"/>
                <w:lang w:val="en-IE"/>
              </w:rPr>
              <w:t>Sustainability</w:t>
            </w:r>
          </w:p>
        </w:tc>
        <w:tc>
          <w:tcPr>
            <w:tcW w:w="7644" w:type="dxa"/>
            <w:gridSpan w:val="2"/>
          </w:tcPr>
          <w:p w14:paraId="7FC48B61" w14:textId="77777777" w:rsidR="005F5376" w:rsidRPr="007710A4" w:rsidRDefault="005F5376" w:rsidP="00547ECB">
            <w:pPr>
              <w:spacing w:after="120"/>
              <w:jc w:val="center"/>
              <w:rPr>
                <w:rFonts w:cs="Arial"/>
                <w:sz w:val="22"/>
                <w:lang w:val="en-IE"/>
              </w:rPr>
            </w:pPr>
            <w:r w:rsidRPr="007710A4">
              <w:rPr>
                <w:rFonts w:cs="Arial"/>
                <w:sz w:val="22"/>
                <w:lang w:val="en-IE"/>
              </w:rPr>
              <w:t>4</w:t>
            </w:r>
          </w:p>
        </w:tc>
      </w:tr>
      <w:tr w:rsidR="005F5376" w:rsidRPr="00316FFF" w14:paraId="7FC48B65" w14:textId="77777777" w:rsidTr="00547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01" w:type="dxa"/>
            <w:gridSpan w:val="2"/>
          </w:tcPr>
          <w:p w14:paraId="7FC48B63" w14:textId="77777777" w:rsidR="005F5376" w:rsidRPr="00316FFF" w:rsidRDefault="005F5376" w:rsidP="00547ECB">
            <w:pPr>
              <w:spacing w:after="120"/>
              <w:rPr>
                <w:rFonts w:cs="Arial"/>
                <w:lang w:val="en-IE" w:eastAsia="en-IE"/>
              </w:rPr>
            </w:pPr>
            <w:r w:rsidRPr="00316FFF">
              <w:rPr>
                <w:rFonts w:cs="Arial"/>
                <w:lang w:val="en-IE" w:eastAsia="en-IE"/>
              </w:rPr>
              <w:t xml:space="preserve">    </w:t>
            </w:r>
          </w:p>
        </w:tc>
        <w:tc>
          <w:tcPr>
            <w:tcW w:w="3944" w:type="dxa"/>
            <w:gridSpan w:val="2"/>
          </w:tcPr>
          <w:p w14:paraId="7FC48B64" w14:textId="77777777" w:rsidR="005F5376" w:rsidRPr="00316FFF" w:rsidRDefault="005F5376" w:rsidP="00547ECB">
            <w:pPr>
              <w:spacing w:after="120"/>
              <w:jc w:val="right"/>
              <w:rPr>
                <w:rFonts w:cs="Arial"/>
                <w:lang w:val="en-IE" w:eastAsia="en-GB"/>
              </w:rPr>
            </w:pPr>
          </w:p>
        </w:tc>
      </w:tr>
    </w:tbl>
    <w:p w14:paraId="7FC48B66" w14:textId="77777777" w:rsidR="005F5376" w:rsidRDefault="005F5376" w:rsidP="00F64CEF">
      <w:pPr>
        <w:pStyle w:val="Heading1"/>
        <w:spacing w:before="0" w:after="120"/>
        <w:rPr>
          <w:rFonts w:asciiTheme="minorHAnsi" w:hAnsiTheme="minorHAnsi" w:cs="Arial"/>
          <w:sz w:val="28"/>
          <w:lang w:val="en-IE"/>
        </w:rPr>
      </w:pPr>
    </w:p>
    <w:p w14:paraId="7FC48B67" w14:textId="77777777" w:rsidR="00F64CEF" w:rsidRPr="00316FFF" w:rsidRDefault="00F64CEF" w:rsidP="00F64CEF">
      <w:pPr>
        <w:pStyle w:val="Heading1"/>
        <w:spacing w:before="0" w:after="120"/>
        <w:rPr>
          <w:rFonts w:asciiTheme="minorHAnsi" w:hAnsiTheme="minorHAnsi" w:cs="Arial"/>
          <w:sz w:val="28"/>
          <w:lang w:val="en-IE"/>
        </w:rPr>
      </w:pPr>
      <w:r w:rsidRPr="00316FFF">
        <w:rPr>
          <w:rFonts w:asciiTheme="minorHAnsi" w:hAnsiTheme="minorHAnsi" w:cs="Arial"/>
          <w:sz w:val="28"/>
          <w:lang w:val="en-IE"/>
        </w:rPr>
        <w:t>Acknowledgements</w:t>
      </w:r>
      <w:bookmarkEnd w:id="1"/>
      <w:bookmarkEnd w:id="2"/>
      <w:bookmarkEnd w:id="3"/>
      <w:bookmarkEnd w:id="4"/>
    </w:p>
    <w:p w14:paraId="7FC48B68" w14:textId="77777777" w:rsidR="00BD5B14" w:rsidRDefault="00F64CEF" w:rsidP="00652552">
      <w:pPr>
        <w:spacing w:after="120"/>
        <w:rPr>
          <w:rStyle w:val="A4"/>
          <w:rFonts w:cs="Arial"/>
          <w:color w:val="auto"/>
          <w:sz w:val="21"/>
          <w:szCs w:val="21"/>
          <w:lang w:val="en-IE"/>
        </w:rPr>
      </w:pPr>
      <w:r w:rsidRPr="00210258">
        <w:rPr>
          <w:rStyle w:val="A4"/>
          <w:rFonts w:cs="Arial"/>
          <w:color w:val="auto"/>
          <w:sz w:val="21"/>
          <w:szCs w:val="21"/>
          <w:lang w:val="en-IE"/>
        </w:rPr>
        <w:t xml:space="preserve">The evaluation was undertaken by </w:t>
      </w:r>
      <w:r w:rsidR="007710A4" w:rsidRPr="00210258">
        <w:rPr>
          <w:rStyle w:val="A4"/>
          <w:rFonts w:cs="Arial"/>
          <w:color w:val="auto"/>
          <w:sz w:val="21"/>
          <w:szCs w:val="21"/>
          <w:lang w:val="en-IE"/>
        </w:rPr>
        <w:t>Rosaleen Martin</w:t>
      </w:r>
      <w:r w:rsidR="007710A4">
        <w:rPr>
          <w:rStyle w:val="A4"/>
          <w:rFonts w:cs="Arial"/>
          <w:color w:val="auto"/>
          <w:sz w:val="21"/>
          <w:szCs w:val="21"/>
          <w:lang w:val="en-IE"/>
        </w:rPr>
        <w:t>,</w:t>
      </w:r>
      <w:r w:rsidR="007710A4" w:rsidRPr="00210258">
        <w:rPr>
          <w:rStyle w:val="A4"/>
          <w:rFonts w:cs="Arial"/>
          <w:color w:val="auto"/>
          <w:sz w:val="21"/>
          <w:szCs w:val="21"/>
          <w:lang w:val="en-IE"/>
        </w:rPr>
        <w:t xml:space="preserve"> Desk Officer based at </w:t>
      </w:r>
      <w:r w:rsidR="007710A4">
        <w:rPr>
          <w:rStyle w:val="A4"/>
          <w:rFonts w:cs="Arial"/>
          <w:color w:val="auto"/>
          <w:sz w:val="21"/>
          <w:szCs w:val="21"/>
          <w:lang w:val="en-IE"/>
        </w:rPr>
        <w:t xml:space="preserve">the </w:t>
      </w:r>
      <w:r w:rsidR="007710A4" w:rsidRPr="00210258">
        <w:rPr>
          <w:rStyle w:val="A4"/>
          <w:rFonts w:cs="Arial"/>
          <w:color w:val="auto"/>
          <w:sz w:val="21"/>
          <w:szCs w:val="21"/>
          <w:lang w:val="en-IE"/>
        </w:rPr>
        <w:t xml:space="preserve">Concern Worldwide head office in Dublin </w:t>
      </w:r>
      <w:r w:rsidR="007710A4">
        <w:rPr>
          <w:rStyle w:val="A4"/>
          <w:rFonts w:cs="Arial"/>
          <w:color w:val="auto"/>
          <w:sz w:val="21"/>
          <w:szCs w:val="21"/>
          <w:lang w:val="en-IE"/>
        </w:rPr>
        <w:t xml:space="preserve">and </w:t>
      </w:r>
      <w:r w:rsidRPr="00210258">
        <w:rPr>
          <w:rStyle w:val="A4"/>
          <w:rFonts w:cs="Arial"/>
          <w:color w:val="auto"/>
          <w:sz w:val="21"/>
          <w:szCs w:val="21"/>
          <w:lang w:val="en-IE"/>
        </w:rPr>
        <w:t xml:space="preserve">Jenny Swatton, Social Protection Advisor based in </w:t>
      </w:r>
      <w:r w:rsidR="007710A4">
        <w:rPr>
          <w:rStyle w:val="A4"/>
          <w:rFonts w:cs="Arial"/>
          <w:color w:val="auto"/>
          <w:sz w:val="21"/>
          <w:szCs w:val="21"/>
          <w:lang w:val="en-IE"/>
        </w:rPr>
        <w:t>the Concern</w:t>
      </w:r>
      <w:r w:rsidRPr="00210258">
        <w:rPr>
          <w:rStyle w:val="A4"/>
          <w:rFonts w:cs="Arial"/>
          <w:color w:val="auto"/>
          <w:sz w:val="21"/>
          <w:szCs w:val="21"/>
          <w:lang w:val="en-IE"/>
        </w:rPr>
        <w:t xml:space="preserve"> UK </w:t>
      </w:r>
      <w:r w:rsidR="007710A4">
        <w:rPr>
          <w:rStyle w:val="A4"/>
          <w:rFonts w:cs="Arial"/>
          <w:color w:val="auto"/>
          <w:sz w:val="21"/>
          <w:szCs w:val="21"/>
          <w:lang w:val="en-IE"/>
        </w:rPr>
        <w:t>office</w:t>
      </w:r>
      <w:r w:rsidRPr="00210258">
        <w:rPr>
          <w:rStyle w:val="A4"/>
          <w:rFonts w:cs="Arial"/>
          <w:color w:val="auto"/>
          <w:sz w:val="21"/>
          <w:szCs w:val="21"/>
          <w:lang w:val="en-IE"/>
        </w:rPr>
        <w:t>, with the support and invaluable input of the Concern Rwanda team:</w:t>
      </w:r>
      <w:r w:rsidR="004B038E" w:rsidRPr="00210258">
        <w:rPr>
          <w:rStyle w:val="A4"/>
          <w:rFonts w:cs="Arial"/>
          <w:color w:val="auto"/>
          <w:sz w:val="21"/>
          <w:szCs w:val="21"/>
          <w:lang w:val="en-IE"/>
        </w:rPr>
        <w:t xml:space="preserve"> </w:t>
      </w:r>
    </w:p>
    <w:p w14:paraId="7FC48B69" w14:textId="77777777" w:rsidR="00BD5B14" w:rsidRDefault="004B038E" w:rsidP="00652552">
      <w:pPr>
        <w:spacing w:after="120"/>
        <w:rPr>
          <w:rStyle w:val="A4"/>
          <w:rFonts w:cs="Arial"/>
          <w:color w:val="auto"/>
          <w:sz w:val="21"/>
          <w:szCs w:val="21"/>
          <w:lang w:val="en-IE"/>
        </w:rPr>
      </w:pPr>
      <w:r w:rsidRPr="00210258">
        <w:rPr>
          <w:rStyle w:val="A4"/>
          <w:rFonts w:cs="Arial"/>
          <w:color w:val="auto"/>
          <w:sz w:val="21"/>
          <w:szCs w:val="21"/>
          <w:lang w:val="en-IE"/>
        </w:rPr>
        <w:t>Alic</w:t>
      </w:r>
      <w:r w:rsidR="00BD5B14">
        <w:rPr>
          <w:rStyle w:val="A4"/>
          <w:rFonts w:cs="Arial"/>
          <w:color w:val="auto"/>
          <w:sz w:val="21"/>
          <w:szCs w:val="21"/>
          <w:lang w:val="en-IE"/>
        </w:rPr>
        <w:t xml:space="preserve">e Simington, </w:t>
      </w:r>
      <w:r w:rsidR="00BD5B14" w:rsidRPr="00D8486F">
        <w:rPr>
          <w:rStyle w:val="A4"/>
          <w:rFonts w:cs="Arial"/>
          <w:i/>
          <w:color w:val="auto"/>
          <w:sz w:val="21"/>
          <w:szCs w:val="21"/>
          <w:lang w:val="en-IE"/>
        </w:rPr>
        <w:t>Country Director</w:t>
      </w:r>
    </w:p>
    <w:p w14:paraId="7FC48B6A" w14:textId="77777777" w:rsidR="00BD5B14" w:rsidRDefault="004B038E" w:rsidP="00652552">
      <w:pPr>
        <w:spacing w:after="120"/>
        <w:rPr>
          <w:rStyle w:val="A4"/>
          <w:rFonts w:cs="Arial"/>
          <w:color w:val="auto"/>
          <w:sz w:val="21"/>
          <w:szCs w:val="21"/>
          <w:lang w:val="en-IE"/>
        </w:rPr>
      </w:pPr>
      <w:r w:rsidRPr="00210258">
        <w:rPr>
          <w:rStyle w:val="A4"/>
          <w:rFonts w:cs="Arial"/>
          <w:color w:val="auto"/>
          <w:sz w:val="21"/>
          <w:szCs w:val="21"/>
          <w:lang w:val="en-IE"/>
        </w:rPr>
        <w:t xml:space="preserve">Odette </w:t>
      </w:r>
      <w:r w:rsidR="00BD5B14">
        <w:rPr>
          <w:rStyle w:val="A4"/>
          <w:rFonts w:cs="Arial"/>
          <w:color w:val="auto"/>
          <w:sz w:val="21"/>
          <w:szCs w:val="21"/>
          <w:lang w:val="en-IE"/>
        </w:rPr>
        <w:t xml:space="preserve">Kampwira Kweli, </w:t>
      </w:r>
      <w:r w:rsidR="00BD5B14" w:rsidRPr="00D8486F">
        <w:rPr>
          <w:rStyle w:val="A4"/>
          <w:rFonts w:cs="Arial"/>
          <w:i/>
          <w:color w:val="auto"/>
          <w:sz w:val="21"/>
          <w:szCs w:val="21"/>
          <w:lang w:val="en-IE"/>
        </w:rPr>
        <w:t>Country Manager</w:t>
      </w:r>
      <w:r w:rsidRPr="00210258">
        <w:rPr>
          <w:rStyle w:val="A4"/>
          <w:rFonts w:cs="Arial"/>
          <w:color w:val="auto"/>
          <w:sz w:val="21"/>
          <w:szCs w:val="21"/>
          <w:lang w:val="en-IE"/>
        </w:rPr>
        <w:t xml:space="preserve"> </w:t>
      </w:r>
    </w:p>
    <w:p w14:paraId="7FC48B6B" w14:textId="77777777" w:rsidR="00BD5B14" w:rsidRPr="00D8486F" w:rsidRDefault="004B038E" w:rsidP="00652552">
      <w:pPr>
        <w:spacing w:after="120"/>
        <w:rPr>
          <w:rStyle w:val="A4"/>
          <w:rFonts w:cs="Arial"/>
          <w:i/>
          <w:color w:val="auto"/>
          <w:sz w:val="21"/>
          <w:szCs w:val="21"/>
          <w:lang w:val="en-IE"/>
        </w:rPr>
      </w:pPr>
      <w:r w:rsidRPr="00210258">
        <w:rPr>
          <w:rStyle w:val="A4"/>
          <w:rFonts w:cs="Arial"/>
          <w:color w:val="auto"/>
          <w:sz w:val="21"/>
          <w:szCs w:val="21"/>
          <w:lang w:val="en-IE"/>
        </w:rPr>
        <w:t>Prudence Ndolimana</w:t>
      </w:r>
      <w:r w:rsidR="00BD5B14">
        <w:rPr>
          <w:rStyle w:val="A4"/>
          <w:rFonts w:cs="Arial"/>
          <w:color w:val="auto"/>
          <w:sz w:val="21"/>
          <w:szCs w:val="21"/>
          <w:lang w:val="en-IE"/>
        </w:rPr>
        <w:t xml:space="preserve">, </w:t>
      </w:r>
      <w:r w:rsidR="00BD5B14" w:rsidRPr="00D8486F">
        <w:rPr>
          <w:rStyle w:val="A4"/>
          <w:rFonts w:cs="Arial"/>
          <w:i/>
          <w:color w:val="auto"/>
          <w:sz w:val="21"/>
          <w:szCs w:val="21"/>
          <w:lang w:val="en-IE"/>
        </w:rPr>
        <w:t>Graduation Programme Manager</w:t>
      </w:r>
    </w:p>
    <w:p w14:paraId="7FC48B6C" w14:textId="77777777" w:rsidR="00BD5B14" w:rsidRDefault="00BD5B14" w:rsidP="00652552">
      <w:pPr>
        <w:spacing w:after="120"/>
        <w:rPr>
          <w:rStyle w:val="A4"/>
          <w:rFonts w:cs="Arial"/>
          <w:color w:val="auto"/>
          <w:sz w:val="21"/>
          <w:szCs w:val="21"/>
          <w:lang w:val="en-IE"/>
        </w:rPr>
      </w:pPr>
      <w:r>
        <w:rPr>
          <w:rStyle w:val="A4"/>
          <w:rFonts w:cs="Arial"/>
          <w:color w:val="auto"/>
          <w:sz w:val="21"/>
          <w:szCs w:val="21"/>
          <w:lang w:val="en-IE"/>
        </w:rPr>
        <w:t xml:space="preserve">Gaspard Uwumukiza, </w:t>
      </w:r>
      <w:r w:rsidRPr="00D8486F">
        <w:rPr>
          <w:rStyle w:val="A4"/>
          <w:rFonts w:cs="Arial"/>
          <w:i/>
          <w:color w:val="auto"/>
          <w:sz w:val="21"/>
          <w:szCs w:val="21"/>
          <w:lang w:val="en-IE"/>
        </w:rPr>
        <w:t>M</w:t>
      </w:r>
      <w:r w:rsidR="00D8486F">
        <w:rPr>
          <w:rStyle w:val="A4"/>
          <w:rFonts w:cs="Arial"/>
          <w:i/>
          <w:color w:val="auto"/>
          <w:sz w:val="21"/>
          <w:szCs w:val="21"/>
          <w:lang w:val="en-IE"/>
        </w:rPr>
        <w:t>onitoring and Evaluation</w:t>
      </w:r>
      <w:r w:rsidRPr="00D8486F">
        <w:rPr>
          <w:rStyle w:val="A4"/>
          <w:rFonts w:cs="Arial"/>
          <w:i/>
          <w:color w:val="auto"/>
          <w:sz w:val="21"/>
          <w:szCs w:val="21"/>
          <w:lang w:val="en-IE"/>
        </w:rPr>
        <w:t xml:space="preserve"> Officer</w:t>
      </w:r>
    </w:p>
    <w:p w14:paraId="7FC48B6D" w14:textId="77777777" w:rsidR="00BD5B14" w:rsidRDefault="004B038E" w:rsidP="00652552">
      <w:pPr>
        <w:spacing w:after="120"/>
        <w:rPr>
          <w:rStyle w:val="A4"/>
          <w:rFonts w:cs="Arial"/>
          <w:color w:val="auto"/>
          <w:sz w:val="21"/>
          <w:szCs w:val="21"/>
          <w:lang w:val="en-IE"/>
        </w:rPr>
      </w:pPr>
      <w:r w:rsidRPr="00210258">
        <w:rPr>
          <w:rStyle w:val="A4"/>
          <w:rFonts w:cs="Arial"/>
          <w:color w:val="auto"/>
          <w:sz w:val="21"/>
          <w:szCs w:val="21"/>
          <w:lang w:val="en-IE"/>
        </w:rPr>
        <w:t>Rashid N</w:t>
      </w:r>
      <w:r w:rsidR="00BD5B14">
        <w:rPr>
          <w:rStyle w:val="A4"/>
          <w:rFonts w:cs="Arial"/>
          <w:color w:val="auto"/>
          <w:sz w:val="21"/>
          <w:szCs w:val="21"/>
          <w:lang w:val="en-IE"/>
        </w:rPr>
        <w:t xml:space="preserve">oor, </w:t>
      </w:r>
      <w:r w:rsidR="00BD5B14" w:rsidRPr="00D8486F">
        <w:rPr>
          <w:rStyle w:val="A4"/>
          <w:rFonts w:cs="Arial"/>
          <w:i/>
          <w:color w:val="auto"/>
          <w:sz w:val="21"/>
          <w:szCs w:val="21"/>
          <w:lang w:val="en-IE"/>
        </w:rPr>
        <w:t>Country Finance Controller</w:t>
      </w:r>
      <w:r w:rsidRPr="00210258">
        <w:rPr>
          <w:rStyle w:val="A4"/>
          <w:rFonts w:cs="Arial"/>
          <w:color w:val="auto"/>
          <w:sz w:val="21"/>
          <w:szCs w:val="21"/>
          <w:lang w:val="en-IE"/>
        </w:rPr>
        <w:t xml:space="preserve"> </w:t>
      </w:r>
    </w:p>
    <w:p w14:paraId="7FC48B6E" w14:textId="77777777" w:rsidR="00F164A0" w:rsidRPr="00F164A0" w:rsidRDefault="004B038E" w:rsidP="00652552">
      <w:pPr>
        <w:spacing w:after="120"/>
        <w:rPr>
          <w:rStyle w:val="A4"/>
          <w:rFonts w:cs="Arial"/>
          <w:i/>
          <w:color w:val="auto"/>
          <w:sz w:val="21"/>
          <w:szCs w:val="21"/>
          <w:lang w:val="en-IE"/>
        </w:rPr>
      </w:pPr>
      <w:r w:rsidRPr="00210258">
        <w:rPr>
          <w:rStyle w:val="A4"/>
          <w:rFonts w:cs="Arial"/>
          <w:color w:val="auto"/>
          <w:sz w:val="21"/>
          <w:szCs w:val="21"/>
          <w:lang w:val="en-IE"/>
        </w:rPr>
        <w:t xml:space="preserve">Donna Ajamboakaliza, </w:t>
      </w:r>
      <w:r w:rsidRPr="00D8486F">
        <w:rPr>
          <w:rStyle w:val="A4"/>
          <w:rFonts w:cs="Arial"/>
          <w:i/>
          <w:color w:val="auto"/>
          <w:sz w:val="21"/>
          <w:szCs w:val="21"/>
          <w:lang w:val="en-IE"/>
        </w:rPr>
        <w:t xml:space="preserve">Programmes Documentation and Reporting Officer </w:t>
      </w:r>
    </w:p>
    <w:p w14:paraId="7FC48B6F" w14:textId="77777777" w:rsidR="00F64CEF" w:rsidRPr="00210258" w:rsidRDefault="00BD5B14" w:rsidP="00652552">
      <w:pPr>
        <w:spacing w:after="120"/>
        <w:rPr>
          <w:rFonts w:cs="Arial"/>
          <w:szCs w:val="21"/>
          <w:lang w:val="en-IE"/>
        </w:rPr>
      </w:pPr>
      <w:r>
        <w:rPr>
          <w:rStyle w:val="A4"/>
          <w:rFonts w:cs="Arial"/>
          <w:color w:val="auto"/>
          <w:sz w:val="21"/>
          <w:szCs w:val="21"/>
          <w:lang w:val="en-IE"/>
        </w:rPr>
        <w:t>A</w:t>
      </w:r>
      <w:r w:rsidR="004B038E" w:rsidRPr="00210258">
        <w:rPr>
          <w:rStyle w:val="A4"/>
          <w:rFonts w:cs="Arial"/>
          <w:color w:val="auto"/>
          <w:sz w:val="21"/>
          <w:szCs w:val="21"/>
          <w:lang w:val="en-IE"/>
        </w:rPr>
        <w:t>nd the staff of Concern</w:t>
      </w:r>
      <w:r w:rsidR="00FE5BE8" w:rsidRPr="00210258">
        <w:rPr>
          <w:rStyle w:val="A4"/>
          <w:rFonts w:cs="Arial"/>
          <w:color w:val="auto"/>
          <w:sz w:val="21"/>
          <w:szCs w:val="21"/>
          <w:lang w:val="en-IE"/>
        </w:rPr>
        <w:t>’s</w:t>
      </w:r>
      <w:r w:rsidR="004B038E" w:rsidRPr="00210258">
        <w:rPr>
          <w:rStyle w:val="A4"/>
          <w:rFonts w:cs="Arial"/>
          <w:color w:val="auto"/>
          <w:sz w:val="21"/>
          <w:szCs w:val="21"/>
          <w:lang w:val="en-IE"/>
        </w:rPr>
        <w:t xml:space="preserve"> graduation partner SDA-Iriba </w:t>
      </w:r>
      <w:r w:rsidR="001D678B" w:rsidRPr="00210258">
        <w:rPr>
          <w:rStyle w:val="A4"/>
          <w:rFonts w:cs="Arial"/>
          <w:color w:val="auto"/>
          <w:sz w:val="21"/>
          <w:szCs w:val="21"/>
          <w:lang w:val="en-IE"/>
        </w:rPr>
        <w:t xml:space="preserve">including </w:t>
      </w:r>
      <w:r w:rsidR="00652552" w:rsidRPr="00210258">
        <w:rPr>
          <w:rStyle w:val="A4"/>
          <w:rFonts w:cs="Arial"/>
          <w:color w:val="auto"/>
          <w:sz w:val="21"/>
          <w:szCs w:val="21"/>
          <w:lang w:val="en-IE"/>
        </w:rPr>
        <w:t>Theodose Mbonigab</w:t>
      </w:r>
      <w:r w:rsidR="00A34903">
        <w:rPr>
          <w:rStyle w:val="A4"/>
          <w:rFonts w:cs="Arial"/>
          <w:color w:val="auto"/>
          <w:sz w:val="21"/>
          <w:szCs w:val="21"/>
          <w:lang w:val="en-IE"/>
        </w:rPr>
        <w:t>a</w:t>
      </w:r>
      <w:r w:rsidR="00652552" w:rsidRPr="00210258">
        <w:rPr>
          <w:rStyle w:val="A4"/>
          <w:rFonts w:cs="Arial"/>
          <w:color w:val="auto"/>
          <w:sz w:val="21"/>
          <w:szCs w:val="21"/>
          <w:lang w:val="en-IE"/>
        </w:rPr>
        <w:t xml:space="preserve"> and Callixte Gatsimbanyi.</w:t>
      </w:r>
    </w:p>
    <w:p w14:paraId="7FC48B70" w14:textId="77777777" w:rsidR="00F64CEF" w:rsidRPr="00210258" w:rsidRDefault="004B038E" w:rsidP="00F64CEF">
      <w:pPr>
        <w:spacing w:after="120"/>
        <w:rPr>
          <w:rFonts w:cs="Arial"/>
          <w:szCs w:val="21"/>
          <w:lang w:val="en-IE"/>
        </w:rPr>
      </w:pPr>
      <w:r w:rsidRPr="00210258">
        <w:rPr>
          <w:rFonts w:cs="Arial"/>
          <w:szCs w:val="21"/>
          <w:lang w:val="en-IE"/>
        </w:rPr>
        <w:t>We would also like to sincerely thank our d</w:t>
      </w:r>
      <w:r w:rsidR="00F64CEF" w:rsidRPr="00210258">
        <w:rPr>
          <w:rFonts w:cs="Arial"/>
          <w:szCs w:val="21"/>
          <w:lang w:val="en-IE"/>
        </w:rPr>
        <w:t xml:space="preserve">rivers </w:t>
      </w:r>
      <w:r w:rsidR="00276152" w:rsidRPr="00210258">
        <w:rPr>
          <w:rFonts w:cs="Arial"/>
          <w:szCs w:val="21"/>
          <w:lang w:val="en-IE"/>
        </w:rPr>
        <w:t xml:space="preserve">Patrick </w:t>
      </w:r>
      <w:r w:rsidR="00210258">
        <w:rPr>
          <w:rFonts w:cs="Arial"/>
          <w:szCs w:val="21"/>
          <w:lang w:val="en-IE"/>
        </w:rPr>
        <w:t xml:space="preserve">and Eric </w:t>
      </w:r>
      <w:r w:rsidR="00A4611A">
        <w:rPr>
          <w:rFonts w:cs="Arial"/>
          <w:szCs w:val="21"/>
          <w:lang w:val="en-IE"/>
        </w:rPr>
        <w:t xml:space="preserve">for driving us safely </w:t>
      </w:r>
      <w:r w:rsidR="00210258">
        <w:rPr>
          <w:rFonts w:cs="Arial"/>
          <w:szCs w:val="21"/>
          <w:lang w:val="en-IE"/>
        </w:rPr>
        <w:t xml:space="preserve">and translator Richard </w:t>
      </w:r>
      <w:r w:rsidR="00276152" w:rsidRPr="00210258">
        <w:rPr>
          <w:rFonts w:cs="Arial"/>
          <w:szCs w:val="21"/>
          <w:lang w:val="en-IE"/>
        </w:rPr>
        <w:t xml:space="preserve">for his excellent translation. </w:t>
      </w:r>
    </w:p>
    <w:p w14:paraId="7FC48B71" w14:textId="77777777" w:rsidR="00F64CEF" w:rsidRPr="00210258" w:rsidRDefault="00F64CEF" w:rsidP="00F64CEF">
      <w:pPr>
        <w:spacing w:after="120"/>
        <w:rPr>
          <w:rFonts w:cs="Arial"/>
          <w:szCs w:val="21"/>
          <w:lang w:val="en-IE"/>
        </w:rPr>
      </w:pPr>
    </w:p>
    <w:p w14:paraId="7FC48B72" w14:textId="77777777" w:rsidR="00F164A0" w:rsidRDefault="00F64CEF" w:rsidP="00F64CEF">
      <w:pPr>
        <w:spacing w:after="120"/>
        <w:rPr>
          <w:rFonts w:cs="Arial"/>
          <w:szCs w:val="21"/>
          <w:lang w:val="en-IE"/>
        </w:rPr>
      </w:pPr>
      <w:r w:rsidRPr="00210258">
        <w:rPr>
          <w:rFonts w:cs="Arial"/>
          <w:szCs w:val="21"/>
          <w:lang w:val="en-IE"/>
        </w:rPr>
        <w:t>For further information on the review, please contact the team at:</w:t>
      </w:r>
      <w:r w:rsidR="00F164A0">
        <w:rPr>
          <w:rFonts w:cs="Arial"/>
          <w:szCs w:val="21"/>
          <w:lang w:val="en-IE"/>
        </w:rPr>
        <w:t xml:space="preserve"> </w:t>
      </w:r>
    </w:p>
    <w:p w14:paraId="7FC48B73" w14:textId="77777777" w:rsidR="00F64CEF" w:rsidRPr="00210258" w:rsidRDefault="00FE5BE8" w:rsidP="00F64CEF">
      <w:pPr>
        <w:spacing w:after="120"/>
        <w:rPr>
          <w:rFonts w:cs="Arial"/>
          <w:szCs w:val="21"/>
          <w:lang w:val="en-IE"/>
        </w:rPr>
      </w:pPr>
      <w:r w:rsidRPr="00210258">
        <w:rPr>
          <w:rFonts w:cs="Arial"/>
          <w:szCs w:val="21"/>
          <w:lang w:val="en-IE"/>
        </w:rPr>
        <w:t xml:space="preserve">Rosaleen Martin: </w:t>
      </w:r>
      <w:hyperlink r:id="rId16" w:history="1">
        <w:r w:rsidRPr="00210258">
          <w:rPr>
            <w:rStyle w:val="Hyperlink"/>
            <w:rFonts w:cs="Arial"/>
            <w:szCs w:val="21"/>
            <w:lang w:val="en-IE"/>
          </w:rPr>
          <w:t>rosaleen.martin@concern.net</w:t>
        </w:r>
      </w:hyperlink>
      <w:r w:rsidR="00F164A0">
        <w:rPr>
          <w:rFonts w:cs="Arial"/>
          <w:szCs w:val="21"/>
          <w:lang w:val="en-IE"/>
        </w:rPr>
        <w:t xml:space="preserve"> </w:t>
      </w:r>
      <w:r w:rsidRPr="00210258">
        <w:rPr>
          <w:rFonts w:cs="Arial"/>
          <w:szCs w:val="21"/>
          <w:lang w:val="en-IE"/>
        </w:rPr>
        <w:t xml:space="preserve">or </w:t>
      </w:r>
      <w:r w:rsidR="00F64CEF" w:rsidRPr="00210258">
        <w:rPr>
          <w:rFonts w:cs="Arial"/>
          <w:szCs w:val="21"/>
          <w:lang w:val="en-IE"/>
        </w:rPr>
        <w:t xml:space="preserve">Jenny Swatton:  </w:t>
      </w:r>
      <w:hyperlink r:id="rId17" w:history="1">
        <w:r w:rsidR="00F64CEF" w:rsidRPr="00210258">
          <w:rPr>
            <w:rStyle w:val="Hyperlink"/>
            <w:rFonts w:cs="Arial"/>
            <w:szCs w:val="21"/>
            <w:lang w:val="en-IE"/>
          </w:rPr>
          <w:t>jenny.swatton@concern.net</w:t>
        </w:r>
      </w:hyperlink>
    </w:p>
    <w:p w14:paraId="7FC48B74" w14:textId="77777777" w:rsidR="00F64CEF" w:rsidRPr="00805D21" w:rsidRDefault="00F64CEF" w:rsidP="00F64CEF">
      <w:pPr>
        <w:spacing w:after="120"/>
        <w:rPr>
          <w:rFonts w:cs="Arial"/>
          <w:sz w:val="20"/>
          <w:szCs w:val="20"/>
          <w:lang w:val="en-IE"/>
        </w:rPr>
      </w:pPr>
    </w:p>
    <w:p w14:paraId="7FC48B75" w14:textId="77777777" w:rsidR="00F64CEF" w:rsidRPr="00316FFF" w:rsidRDefault="00F64CEF" w:rsidP="00F64CEF">
      <w:pPr>
        <w:spacing w:after="120"/>
        <w:rPr>
          <w:rFonts w:cs="Arial"/>
          <w:lang w:val="en-IE"/>
        </w:rPr>
      </w:pPr>
    </w:p>
    <w:p w14:paraId="7FC48B76" w14:textId="77777777" w:rsidR="00F64CEF" w:rsidRPr="00316FFF" w:rsidRDefault="00F64CEF" w:rsidP="00F64CEF">
      <w:pPr>
        <w:spacing w:after="120"/>
        <w:rPr>
          <w:rFonts w:cs="Arial"/>
          <w:lang w:val="en-IE"/>
        </w:rPr>
      </w:pPr>
    </w:p>
    <w:p w14:paraId="7FC48B77" w14:textId="77777777" w:rsidR="00F64CEF" w:rsidRPr="00316FFF" w:rsidRDefault="00F64CEF" w:rsidP="00F64CEF">
      <w:pPr>
        <w:spacing w:after="120"/>
        <w:rPr>
          <w:rFonts w:cs="Arial"/>
          <w:lang w:val="en-IE"/>
        </w:rPr>
      </w:pPr>
    </w:p>
    <w:p w14:paraId="7FC48B78" w14:textId="77777777" w:rsidR="00F64CEF" w:rsidRPr="00316FFF" w:rsidRDefault="00F64CEF" w:rsidP="00F64CEF">
      <w:pPr>
        <w:spacing w:after="120"/>
        <w:rPr>
          <w:rFonts w:cs="Arial"/>
          <w:lang w:val="en-IE"/>
        </w:rPr>
      </w:pPr>
    </w:p>
    <w:p w14:paraId="7FC48B79" w14:textId="77777777" w:rsidR="00F64CEF" w:rsidRPr="00316FFF" w:rsidRDefault="00F64CEF" w:rsidP="00F64CEF">
      <w:pPr>
        <w:spacing w:after="120"/>
        <w:rPr>
          <w:rFonts w:cs="Arial"/>
          <w:lang w:val="en-IE"/>
        </w:rPr>
      </w:pPr>
    </w:p>
    <w:p w14:paraId="7FC48B7A" w14:textId="77777777" w:rsidR="00F64CEF" w:rsidRPr="00316FFF" w:rsidRDefault="00F64CEF" w:rsidP="00F64CEF">
      <w:pPr>
        <w:spacing w:after="120"/>
        <w:rPr>
          <w:rFonts w:cs="Arial"/>
          <w:lang w:val="en-IE"/>
        </w:rPr>
        <w:sectPr w:rsidR="00F64CEF" w:rsidRPr="00316FFF" w:rsidSect="00F64CEF">
          <w:footerReference w:type="default" r:id="rId18"/>
          <w:type w:val="continuous"/>
          <w:pgSz w:w="11909" w:h="16834" w:code="9"/>
          <w:pgMar w:top="1440" w:right="1440" w:bottom="1440" w:left="1440" w:header="720" w:footer="720" w:gutter="0"/>
          <w:pgNumType w:fmt="lowerRoman" w:start="1"/>
          <w:cols w:space="720"/>
          <w:docGrid w:linePitch="360"/>
        </w:sectPr>
      </w:pPr>
    </w:p>
    <w:bookmarkStart w:id="5" w:name="_Toc424725059" w:displacedByCustomXml="next"/>
    <w:sdt>
      <w:sdtPr>
        <w:rPr>
          <w:rFonts w:asciiTheme="minorHAnsi" w:eastAsia="Calibri" w:hAnsiTheme="minorHAnsi" w:cs="Times New Roman"/>
          <w:b w:val="0"/>
          <w:bCs w:val="0"/>
          <w:sz w:val="21"/>
          <w:szCs w:val="22"/>
          <w:lang w:eastAsia="en-US"/>
        </w:rPr>
        <w:id w:val="2057419803"/>
        <w:docPartObj>
          <w:docPartGallery w:val="Table of Contents"/>
          <w:docPartUnique/>
        </w:docPartObj>
      </w:sdtPr>
      <w:sdtEndPr>
        <w:rPr>
          <w:noProof/>
        </w:rPr>
      </w:sdtEndPr>
      <w:sdtContent>
        <w:p w14:paraId="7FC48B7B" w14:textId="77777777" w:rsidR="0017249F" w:rsidRDefault="0017249F">
          <w:pPr>
            <w:pStyle w:val="TOCHeading"/>
          </w:pPr>
          <w:r>
            <w:t>Table of Contents</w:t>
          </w:r>
        </w:p>
        <w:p w14:paraId="7FC48B7C" w14:textId="77777777" w:rsidR="00A4611A" w:rsidRDefault="0017249F">
          <w:pPr>
            <w:pStyle w:val="TOC1"/>
            <w:tabs>
              <w:tab w:val="right" w:leader="dot" w:pos="9019"/>
            </w:tabs>
            <w:rPr>
              <w:rFonts w:eastAsiaTheme="minorEastAsia" w:cstheme="minorBidi"/>
              <w:noProof/>
              <w:sz w:val="22"/>
              <w:lang w:val="en-IE" w:eastAsia="en-IE"/>
            </w:rPr>
          </w:pPr>
          <w:r w:rsidRPr="00D852A2">
            <w:fldChar w:fldCharType="begin"/>
          </w:r>
          <w:r w:rsidRPr="00D852A2">
            <w:instrText xml:space="preserve"> TOC \o "1-3" \h \z \u </w:instrText>
          </w:r>
          <w:r w:rsidRPr="00D852A2">
            <w:fldChar w:fldCharType="separate"/>
          </w:r>
          <w:hyperlink w:anchor="_Toc435180471" w:history="1">
            <w:r w:rsidR="00A4611A" w:rsidRPr="00355805">
              <w:rPr>
                <w:rStyle w:val="Hyperlink"/>
                <w:rFonts w:cs="Arial"/>
                <w:noProof/>
                <w:lang w:val="en-IE"/>
              </w:rPr>
              <w:t>Acknowledgements</w:t>
            </w:r>
            <w:r w:rsidR="00A4611A">
              <w:rPr>
                <w:noProof/>
                <w:webHidden/>
              </w:rPr>
              <w:tab/>
            </w:r>
            <w:r w:rsidR="00A4611A">
              <w:rPr>
                <w:noProof/>
                <w:webHidden/>
              </w:rPr>
              <w:fldChar w:fldCharType="begin"/>
            </w:r>
            <w:r w:rsidR="00A4611A">
              <w:rPr>
                <w:noProof/>
                <w:webHidden/>
              </w:rPr>
              <w:instrText xml:space="preserve"> PAGEREF _Toc435180471 \h </w:instrText>
            </w:r>
            <w:r w:rsidR="00A4611A">
              <w:rPr>
                <w:noProof/>
                <w:webHidden/>
              </w:rPr>
            </w:r>
            <w:r w:rsidR="00A4611A">
              <w:rPr>
                <w:noProof/>
                <w:webHidden/>
              </w:rPr>
              <w:fldChar w:fldCharType="separate"/>
            </w:r>
            <w:r w:rsidR="00B72F2A">
              <w:rPr>
                <w:noProof/>
                <w:webHidden/>
              </w:rPr>
              <w:t>i</w:t>
            </w:r>
            <w:r w:rsidR="00A4611A">
              <w:rPr>
                <w:noProof/>
                <w:webHidden/>
              </w:rPr>
              <w:fldChar w:fldCharType="end"/>
            </w:r>
          </w:hyperlink>
        </w:p>
        <w:p w14:paraId="7FC48B7D" w14:textId="77777777" w:rsidR="00A4611A" w:rsidRDefault="00996D5F">
          <w:pPr>
            <w:pStyle w:val="TOC1"/>
            <w:tabs>
              <w:tab w:val="right" w:leader="dot" w:pos="9019"/>
            </w:tabs>
            <w:rPr>
              <w:rFonts w:eastAsiaTheme="minorEastAsia" w:cstheme="minorBidi"/>
              <w:noProof/>
              <w:sz w:val="22"/>
              <w:lang w:val="en-IE" w:eastAsia="en-IE"/>
            </w:rPr>
          </w:pPr>
          <w:hyperlink w:anchor="_Toc435180472" w:history="1">
            <w:r w:rsidR="00A4611A" w:rsidRPr="00A4611A">
              <w:rPr>
                <w:rStyle w:val="Hyperlink"/>
                <w:b/>
                <w:noProof/>
              </w:rPr>
              <w:t>Executive Summary</w:t>
            </w:r>
            <w:r w:rsidR="00A4611A">
              <w:rPr>
                <w:noProof/>
                <w:webHidden/>
              </w:rPr>
              <w:tab/>
            </w:r>
            <w:r w:rsidR="00A4611A">
              <w:rPr>
                <w:noProof/>
                <w:webHidden/>
              </w:rPr>
              <w:fldChar w:fldCharType="begin"/>
            </w:r>
            <w:r w:rsidR="00A4611A">
              <w:rPr>
                <w:noProof/>
                <w:webHidden/>
              </w:rPr>
              <w:instrText xml:space="preserve"> PAGEREF _Toc435180472 \h </w:instrText>
            </w:r>
            <w:r w:rsidR="00A4611A">
              <w:rPr>
                <w:noProof/>
                <w:webHidden/>
              </w:rPr>
            </w:r>
            <w:r w:rsidR="00A4611A">
              <w:rPr>
                <w:noProof/>
                <w:webHidden/>
              </w:rPr>
              <w:fldChar w:fldCharType="separate"/>
            </w:r>
            <w:r w:rsidR="00B72F2A">
              <w:rPr>
                <w:noProof/>
                <w:webHidden/>
              </w:rPr>
              <w:t>4</w:t>
            </w:r>
            <w:r w:rsidR="00A4611A">
              <w:rPr>
                <w:noProof/>
                <w:webHidden/>
              </w:rPr>
              <w:fldChar w:fldCharType="end"/>
            </w:r>
          </w:hyperlink>
        </w:p>
        <w:p w14:paraId="7FC48B7E" w14:textId="77777777" w:rsidR="00A4611A" w:rsidRDefault="00996D5F">
          <w:pPr>
            <w:pStyle w:val="TOC1"/>
            <w:tabs>
              <w:tab w:val="right" w:leader="dot" w:pos="9019"/>
            </w:tabs>
            <w:rPr>
              <w:rFonts w:eastAsiaTheme="minorEastAsia" w:cstheme="minorBidi"/>
              <w:noProof/>
              <w:sz w:val="22"/>
              <w:lang w:val="en-IE" w:eastAsia="en-IE"/>
            </w:rPr>
          </w:pPr>
          <w:hyperlink w:anchor="_Toc435180473" w:history="1">
            <w:r w:rsidR="00A4611A" w:rsidRPr="00A4611A">
              <w:rPr>
                <w:rStyle w:val="Hyperlink"/>
                <w:b/>
                <w:noProof/>
              </w:rPr>
              <w:t>Introduction</w:t>
            </w:r>
            <w:r w:rsidR="00A4611A">
              <w:rPr>
                <w:noProof/>
                <w:webHidden/>
              </w:rPr>
              <w:tab/>
            </w:r>
            <w:r w:rsidR="00A4611A">
              <w:rPr>
                <w:noProof/>
                <w:webHidden/>
              </w:rPr>
              <w:fldChar w:fldCharType="begin"/>
            </w:r>
            <w:r w:rsidR="00A4611A">
              <w:rPr>
                <w:noProof/>
                <w:webHidden/>
              </w:rPr>
              <w:instrText xml:space="preserve"> PAGEREF _Toc435180473 \h </w:instrText>
            </w:r>
            <w:r w:rsidR="00A4611A">
              <w:rPr>
                <w:noProof/>
                <w:webHidden/>
              </w:rPr>
            </w:r>
            <w:r w:rsidR="00A4611A">
              <w:rPr>
                <w:noProof/>
                <w:webHidden/>
              </w:rPr>
              <w:fldChar w:fldCharType="separate"/>
            </w:r>
            <w:r w:rsidR="00B72F2A">
              <w:rPr>
                <w:noProof/>
                <w:webHidden/>
              </w:rPr>
              <w:t>6</w:t>
            </w:r>
            <w:r w:rsidR="00A4611A">
              <w:rPr>
                <w:noProof/>
                <w:webHidden/>
              </w:rPr>
              <w:fldChar w:fldCharType="end"/>
            </w:r>
          </w:hyperlink>
        </w:p>
        <w:p w14:paraId="7FC48B7F" w14:textId="77777777" w:rsidR="00A4611A" w:rsidRDefault="00996D5F">
          <w:pPr>
            <w:pStyle w:val="TOC1"/>
            <w:tabs>
              <w:tab w:val="right" w:leader="dot" w:pos="9019"/>
            </w:tabs>
            <w:rPr>
              <w:rFonts w:eastAsiaTheme="minorEastAsia" w:cstheme="minorBidi"/>
              <w:noProof/>
              <w:sz w:val="22"/>
              <w:lang w:val="en-IE" w:eastAsia="en-IE"/>
            </w:rPr>
          </w:pPr>
          <w:hyperlink w:anchor="_Toc435180474" w:history="1">
            <w:r w:rsidR="00A4611A" w:rsidRPr="00355805">
              <w:rPr>
                <w:rStyle w:val="Hyperlink"/>
                <w:noProof/>
              </w:rPr>
              <w:t>Overview of Programme</w:t>
            </w:r>
            <w:r w:rsidR="00A4611A">
              <w:rPr>
                <w:noProof/>
                <w:webHidden/>
              </w:rPr>
              <w:tab/>
            </w:r>
            <w:r w:rsidR="00A4611A">
              <w:rPr>
                <w:noProof/>
                <w:webHidden/>
              </w:rPr>
              <w:fldChar w:fldCharType="begin"/>
            </w:r>
            <w:r w:rsidR="00A4611A">
              <w:rPr>
                <w:noProof/>
                <w:webHidden/>
              </w:rPr>
              <w:instrText xml:space="preserve"> PAGEREF _Toc435180474 \h </w:instrText>
            </w:r>
            <w:r w:rsidR="00A4611A">
              <w:rPr>
                <w:noProof/>
                <w:webHidden/>
              </w:rPr>
            </w:r>
            <w:r w:rsidR="00A4611A">
              <w:rPr>
                <w:noProof/>
                <w:webHidden/>
              </w:rPr>
              <w:fldChar w:fldCharType="separate"/>
            </w:r>
            <w:r w:rsidR="00B72F2A">
              <w:rPr>
                <w:noProof/>
                <w:webHidden/>
              </w:rPr>
              <w:t>6</w:t>
            </w:r>
            <w:r w:rsidR="00A4611A">
              <w:rPr>
                <w:noProof/>
                <w:webHidden/>
              </w:rPr>
              <w:fldChar w:fldCharType="end"/>
            </w:r>
          </w:hyperlink>
        </w:p>
        <w:p w14:paraId="7FC48B80" w14:textId="77777777" w:rsidR="00A4611A" w:rsidRDefault="00996D5F">
          <w:pPr>
            <w:pStyle w:val="TOC3"/>
            <w:tabs>
              <w:tab w:val="right" w:leader="dot" w:pos="9019"/>
            </w:tabs>
            <w:rPr>
              <w:rFonts w:eastAsiaTheme="minorEastAsia" w:cstheme="minorBidi"/>
              <w:noProof/>
              <w:sz w:val="22"/>
              <w:lang w:val="en-IE" w:eastAsia="en-IE"/>
            </w:rPr>
          </w:pPr>
          <w:hyperlink w:anchor="_Toc435180475" w:history="1">
            <w:r w:rsidR="00A4611A" w:rsidRPr="00355805">
              <w:rPr>
                <w:rStyle w:val="Hyperlink"/>
                <w:noProof/>
                <w:lang w:val="en-IE"/>
              </w:rPr>
              <w:t>Objective of the Evaluation</w:t>
            </w:r>
            <w:r w:rsidR="00A4611A">
              <w:rPr>
                <w:noProof/>
                <w:webHidden/>
              </w:rPr>
              <w:tab/>
            </w:r>
            <w:r w:rsidR="00A4611A">
              <w:rPr>
                <w:noProof/>
                <w:webHidden/>
              </w:rPr>
              <w:fldChar w:fldCharType="begin"/>
            </w:r>
            <w:r w:rsidR="00A4611A">
              <w:rPr>
                <w:noProof/>
                <w:webHidden/>
              </w:rPr>
              <w:instrText xml:space="preserve"> PAGEREF _Toc435180475 \h </w:instrText>
            </w:r>
            <w:r w:rsidR="00A4611A">
              <w:rPr>
                <w:noProof/>
                <w:webHidden/>
              </w:rPr>
            </w:r>
            <w:r w:rsidR="00A4611A">
              <w:rPr>
                <w:noProof/>
                <w:webHidden/>
              </w:rPr>
              <w:fldChar w:fldCharType="separate"/>
            </w:r>
            <w:r w:rsidR="00B72F2A">
              <w:rPr>
                <w:noProof/>
                <w:webHidden/>
              </w:rPr>
              <w:t>10</w:t>
            </w:r>
            <w:r w:rsidR="00A4611A">
              <w:rPr>
                <w:noProof/>
                <w:webHidden/>
              </w:rPr>
              <w:fldChar w:fldCharType="end"/>
            </w:r>
          </w:hyperlink>
        </w:p>
        <w:p w14:paraId="7FC48B81" w14:textId="77777777" w:rsidR="00A4611A" w:rsidRDefault="00996D5F">
          <w:pPr>
            <w:pStyle w:val="TOC3"/>
            <w:tabs>
              <w:tab w:val="right" w:leader="dot" w:pos="9019"/>
            </w:tabs>
            <w:rPr>
              <w:rFonts w:eastAsiaTheme="minorEastAsia" w:cstheme="minorBidi"/>
              <w:noProof/>
              <w:sz w:val="22"/>
              <w:lang w:val="en-IE" w:eastAsia="en-IE"/>
            </w:rPr>
          </w:pPr>
          <w:hyperlink w:anchor="_Toc435180476" w:history="1">
            <w:r w:rsidR="00A4611A" w:rsidRPr="00355805">
              <w:rPr>
                <w:rStyle w:val="Hyperlink"/>
                <w:noProof/>
                <w:lang w:val="en-IE"/>
              </w:rPr>
              <w:t>Methodology</w:t>
            </w:r>
            <w:r w:rsidR="00A4611A">
              <w:rPr>
                <w:noProof/>
                <w:webHidden/>
              </w:rPr>
              <w:tab/>
            </w:r>
            <w:r w:rsidR="00A4611A">
              <w:rPr>
                <w:noProof/>
                <w:webHidden/>
              </w:rPr>
              <w:fldChar w:fldCharType="begin"/>
            </w:r>
            <w:r w:rsidR="00A4611A">
              <w:rPr>
                <w:noProof/>
                <w:webHidden/>
              </w:rPr>
              <w:instrText xml:space="preserve"> PAGEREF _Toc435180476 \h </w:instrText>
            </w:r>
            <w:r w:rsidR="00A4611A">
              <w:rPr>
                <w:noProof/>
                <w:webHidden/>
              </w:rPr>
            </w:r>
            <w:r w:rsidR="00A4611A">
              <w:rPr>
                <w:noProof/>
                <w:webHidden/>
              </w:rPr>
              <w:fldChar w:fldCharType="separate"/>
            </w:r>
            <w:r w:rsidR="00B72F2A">
              <w:rPr>
                <w:noProof/>
                <w:webHidden/>
              </w:rPr>
              <w:t>10</w:t>
            </w:r>
            <w:r w:rsidR="00A4611A">
              <w:rPr>
                <w:noProof/>
                <w:webHidden/>
              </w:rPr>
              <w:fldChar w:fldCharType="end"/>
            </w:r>
          </w:hyperlink>
        </w:p>
        <w:p w14:paraId="7FC48B82" w14:textId="77777777" w:rsidR="00A4611A" w:rsidRDefault="00996D5F">
          <w:pPr>
            <w:pStyle w:val="TOC1"/>
            <w:tabs>
              <w:tab w:val="right" w:leader="dot" w:pos="9019"/>
            </w:tabs>
            <w:rPr>
              <w:rFonts w:eastAsiaTheme="minorEastAsia" w:cstheme="minorBidi"/>
              <w:noProof/>
              <w:sz w:val="22"/>
              <w:lang w:val="en-IE" w:eastAsia="en-IE"/>
            </w:rPr>
          </w:pPr>
          <w:hyperlink w:anchor="_Toc435180477" w:history="1">
            <w:r w:rsidR="00A4611A" w:rsidRPr="00A4611A">
              <w:rPr>
                <w:rStyle w:val="Hyperlink"/>
                <w:b/>
                <w:noProof/>
              </w:rPr>
              <w:t>Findings and Discussion</w:t>
            </w:r>
            <w:r w:rsidR="00A4611A">
              <w:rPr>
                <w:noProof/>
                <w:webHidden/>
              </w:rPr>
              <w:tab/>
            </w:r>
            <w:r w:rsidR="00A4611A">
              <w:rPr>
                <w:noProof/>
                <w:webHidden/>
              </w:rPr>
              <w:fldChar w:fldCharType="begin"/>
            </w:r>
            <w:r w:rsidR="00A4611A">
              <w:rPr>
                <w:noProof/>
                <w:webHidden/>
              </w:rPr>
              <w:instrText xml:space="preserve"> PAGEREF _Toc435180477 \h </w:instrText>
            </w:r>
            <w:r w:rsidR="00A4611A">
              <w:rPr>
                <w:noProof/>
                <w:webHidden/>
              </w:rPr>
            </w:r>
            <w:r w:rsidR="00A4611A">
              <w:rPr>
                <w:noProof/>
                <w:webHidden/>
              </w:rPr>
              <w:fldChar w:fldCharType="separate"/>
            </w:r>
            <w:r w:rsidR="00B72F2A">
              <w:rPr>
                <w:noProof/>
                <w:webHidden/>
              </w:rPr>
              <w:t>11</w:t>
            </w:r>
            <w:r w:rsidR="00A4611A">
              <w:rPr>
                <w:noProof/>
                <w:webHidden/>
              </w:rPr>
              <w:fldChar w:fldCharType="end"/>
            </w:r>
          </w:hyperlink>
        </w:p>
        <w:p w14:paraId="7FC48B83" w14:textId="77777777" w:rsidR="00A4611A" w:rsidRDefault="00996D5F">
          <w:pPr>
            <w:pStyle w:val="TOC2"/>
            <w:tabs>
              <w:tab w:val="right" w:leader="dot" w:pos="9019"/>
            </w:tabs>
            <w:rPr>
              <w:rFonts w:eastAsiaTheme="minorEastAsia" w:cstheme="minorBidi"/>
              <w:noProof/>
              <w:sz w:val="22"/>
              <w:lang w:val="en-IE" w:eastAsia="en-IE"/>
            </w:rPr>
          </w:pPr>
          <w:hyperlink w:anchor="_Toc435180478" w:history="1">
            <w:r w:rsidR="00A4611A" w:rsidRPr="00355805">
              <w:rPr>
                <w:rStyle w:val="Hyperlink"/>
                <w:noProof/>
              </w:rPr>
              <w:t>Achievements to Date</w:t>
            </w:r>
            <w:r w:rsidR="00A4611A">
              <w:rPr>
                <w:noProof/>
                <w:webHidden/>
              </w:rPr>
              <w:tab/>
            </w:r>
            <w:r w:rsidR="00A4611A">
              <w:rPr>
                <w:noProof/>
                <w:webHidden/>
              </w:rPr>
              <w:fldChar w:fldCharType="begin"/>
            </w:r>
            <w:r w:rsidR="00A4611A">
              <w:rPr>
                <w:noProof/>
                <w:webHidden/>
              </w:rPr>
              <w:instrText xml:space="preserve"> PAGEREF _Toc435180478 \h </w:instrText>
            </w:r>
            <w:r w:rsidR="00A4611A">
              <w:rPr>
                <w:noProof/>
                <w:webHidden/>
              </w:rPr>
            </w:r>
            <w:r w:rsidR="00A4611A">
              <w:rPr>
                <w:noProof/>
                <w:webHidden/>
              </w:rPr>
              <w:fldChar w:fldCharType="separate"/>
            </w:r>
            <w:r w:rsidR="00B72F2A">
              <w:rPr>
                <w:noProof/>
                <w:webHidden/>
              </w:rPr>
              <w:t>11</w:t>
            </w:r>
            <w:r w:rsidR="00A4611A">
              <w:rPr>
                <w:noProof/>
                <w:webHidden/>
              </w:rPr>
              <w:fldChar w:fldCharType="end"/>
            </w:r>
          </w:hyperlink>
        </w:p>
        <w:p w14:paraId="7FC48B84" w14:textId="77777777" w:rsidR="00A4611A" w:rsidRDefault="00996D5F">
          <w:pPr>
            <w:pStyle w:val="TOC2"/>
            <w:tabs>
              <w:tab w:val="right" w:leader="dot" w:pos="9019"/>
            </w:tabs>
            <w:rPr>
              <w:rFonts w:eastAsiaTheme="minorEastAsia" w:cstheme="minorBidi"/>
              <w:noProof/>
              <w:sz w:val="22"/>
              <w:lang w:val="en-IE" w:eastAsia="en-IE"/>
            </w:rPr>
          </w:pPr>
          <w:hyperlink w:anchor="_Toc435180479" w:history="1">
            <w:r w:rsidR="00A4611A" w:rsidRPr="00355805">
              <w:rPr>
                <w:rStyle w:val="Hyperlink"/>
                <w:noProof/>
              </w:rPr>
              <w:t>Relevance</w:t>
            </w:r>
            <w:r w:rsidR="00A4611A">
              <w:rPr>
                <w:noProof/>
                <w:webHidden/>
              </w:rPr>
              <w:tab/>
            </w:r>
            <w:r w:rsidR="00A4611A">
              <w:rPr>
                <w:noProof/>
                <w:webHidden/>
              </w:rPr>
              <w:fldChar w:fldCharType="begin"/>
            </w:r>
            <w:r w:rsidR="00A4611A">
              <w:rPr>
                <w:noProof/>
                <w:webHidden/>
              </w:rPr>
              <w:instrText xml:space="preserve"> PAGEREF _Toc435180479 \h </w:instrText>
            </w:r>
            <w:r w:rsidR="00A4611A">
              <w:rPr>
                <w:noProof/>
                <w:webHidden/>
              </w:rPr>
            </w:r>
            <w:r w:rsidR="00A4611A">
              <w:rPr>
                <w:noProof/>
                <w:webHidden/>
              </w:rPr>
              <w:fldChar w:fldCharType="separate"/>
            </w:r>
            <w:r w:rsidR="00B72F2A">
              <w:rPr>
                <w:noProof/>
                <w:webHidden/>
              </w:rPr>
              <w:t>12</w:t>
            </w:r>
            <w:r w:rsidR="00A4611A">
              <w:rPr>
                <w:noProof/>
                <w:webHidden/>
              </w:rPr>
              <w:fldChar w:fldCharType="end"/>
            </w:r>
          </w:hyperlink>
        </w:p>
        <w:p w14:paraId="7FC48B85" w14:textId="77777777" w:rsidR="00A4611A" w:rsidRDefault="00996D5F">
          <w:pPr>
            <w:pStyle w:val="TOC3"/>
            <w:tabs>
              <w:tab w:val="right" w:leader="dot" w:pos="9019"/>
            </w:tabs>
            <w:rPr>
              <w:rFonts w:eastAsiaTheme="minorEastAsia" w:cstheme="minorBidi"/>
              <w:noProof/>
              <w:sz w:val="22"/>
              <w:lang w:val="en-IE" w:eastAsia="en-IE"/>
            </w:rPr>
          </w:pPr>
          <w:hyperlink w:anchor="_Toc435180480" w:history="1">
            <w:r w:rsidR="00A4611A" w:rsidRPr="00355805">
              <w:rPr>
                <w:rStyle w:val="Hyperlink"/>
                <w:noProof/>
                <w:lang w:val="en-IE"/>
              </w:rPr>
              <w:t>Alignment</w:t>
            </w:r>
            <w:r w:rsidR="00A4611A">
              <w:rPr>
                <w:noProof/>
                <w:webHidden/>
              </w:rPr>
              <w:tab/>
            </w:r>
            <w:r w:rsidR="00A4611A">
              <w:rPr>
                <w:noProof/>
                <w:webHidden/>
              </w:rPr>
              <w:fldChar w:fldCharType="begin"/>
            </w:r>
            <w:r w:rsidR="00A4611A">
              <w:rPr>
                <w:noProof/>
                <w:webHidden/>
              </w:rPr>
              <w:instrText xml:space="preserve"> PAGEREF _Toc435180480 \h </w:instrText>
            </w:r>
            <w:r w:rsidR="00A4611A">
              <w:rPr>
                <w:noProof/>
                <w:webHidden/>
              </w:rPr>
            </w:r>
            <w:r w:rsidR="00A4611A">
              <w:rPr>
                <w:noProof/>
                <w:webHidden/>
              </w:rPr>
              <w:fldChar w:fldCharType="separate"/>
            </w:r>
            <w:r w:rsidR="00B72F2A">
              <w:rPr>
                <w:noProof/>
                <w:webHidden/>
              </w:rPr>
              <w:t>12</w:t>
            </w:r>
            <w:r w:rsidR="00A4611A">
              <w:rPr>
                <w:noProof/>
                <w:webHidden/>
              </w:rPr>
              <w:fldChar w:fldCharType="end"/>
            </w:r>
          </w:hyperlink>
        </w:p>
        <w:p w14:paraId="7FC48B86" w14:textId="77777777" w:rsidR="00A4611A" w:rsidRDefault="00996D5F">
          <w:pPr>
            <w:pStyle w:val="TOC3"/>
            <w:tabs>
              <w:tab w:val="right" w:leader="dot" w:pos="9019"/>
            </w:tabs>
            <w:rPr>
              <w:rFonts w:eastAsiaTheme="minorEastAsia" w:cstheme="minorBidi"/>
              <w:noProof/>
              <w:sz w:val="22"/>
              <w:lang w:val="en-IE" w:eastAsia="en-IE"/>
            </w:rPr>
          </w:pPr>
          <w:hyperlink w:anchor="_Toc435180481" w:history="1">
            <w:r w:rsidR="00A4611A" w:rsidRPr="00355805">
              <w:rPr>
                <w:rStyle w:val="Hyperlink"/>
                <w:noProof/>
                <w:lang w:val="en-IE"/>
              </w:rPr>
              <w:t>Local Priorities</w:t>
            </w:r>
            <w:r w:rsidR="00A4611A">
              <w:rPr>
                <w:noProof/>
                <w:webHidden/>
              </w:rPr>
              <w:tab/>
            </w:r>
            <w:r w:rsidR="00A4611A">
              <w:rPr>
                <w:noProof/>
                <w:webHidden/>
              </w:rPr>
              <w:fldChar w:fldCharType="begin"/>
            </w:r>
            <w:r w:rsidR="00A4611A">
              <w:rPr>
                <w:noProof/>
                <w:webHidden/>
              </w:rPr>
              <w:instrText xml:space="preserve"> PAGEREF _Toc435180481 \h </w:instrText>
            </w:r>
            <w:r w:rsidR="00A4611A">
              <w:rPr>
                <w:noProof/>
                <w:webHidden/>
              </w:rPr>
            </w:r>
            <w:r w:rsidR="00A4611A">
              <w:rPr>
                <w:noProof/>
                <w:webHidden/>
              </w:rPr>
              <w:fldChar w:fldCharType="separate"/>
            </w:r>
            <w:r w:rsidR="00B72F2A">
              <w:rPr>
                <w:noProof/>
                <w:webHidden/>
              </w:rPr>
              <w:t>13</w:t>
            </w:r>
            <w:r w:rsidR="00A4611A">
              <w:rPr>
                <w:noProof/>
                <w:webHidden/>
              </w:rPr>
              <w:fldChar w:fldCharType="end"/>
            </w:r>
          </w:hyperlink>
        </w:p>
        <w:p w14:paraId="7FC48B87" w14:textId="77777777" w:rsidR="00A4611A" w:rsidRDefault="00996D5F">
          <w:pPr>
            <w:pStyle w:val="TOC3"/>
            <w:tabs>
              <w:tab w:val="right" w:leader="dot" w:pos="9019"/>
            </w:tabs>
            <w:rPr>
              <w:rFonts w:eastAsiaTheme="minorEastAsia" w:cstheme="minorBidi"/>
              <w:noProof/>
              <w:sz w:val="22"/>
              <w:lang w:val="en-IE" w:eastAsia="en-IE"/>
            </w:rPr>
          </w:pPr>
          <w:hyperlink w:anchor="_Toc435180482" w:history="1">
            <w:r w:rsidR="00A4611A" w:rsidRPr="00355805">
              <w:rPr>
                <w:rStyle w:val="Hyperlink"/>
                <w:noProof/>
                <w:lang w:val="en-IE"/>
              </w:rPr>
              <w:t>Advocacy</w:t>
            </w:r>
            <w:r w:rsidR="00A4611A">
              <w:rPr>
                <w:noProof/>
                <w:webHidden/>
              </w:rPr>
              <w:tab/>
            </w:r>
            <w:r w:rsidR="00A4611A">
              <w:rPr>
                <w:noProof/>
                <w:webHidden/>
              </w:rPr>
              <w:fldChar w:fldCharType="begin"/>
            </w:r>
            <w:r w:rsidR="00A4611A">
              <w:rPr>
                <w:noProof/>
                <w:webHidden/>
              </w:rPr>
              <w:instrText xml:space="preserve"> PAGEREF _Toc435180482 \h </w:instrText>
            </w:r>
            <w:r w:rsidR="00A4611A">
              <w:rPr>
                <w:noProof/>
                <w:webHidden/>
              </w:rPr>
            </w:r>
            <w:r w:rsidR="00A4611A">
              <w:rPr>
                <w:noProof/>
                <w:webHidden/>
              </w:rPr>
              <w:fldChar w:fldCharType="separate"/>
            </w:r>
            <w:r w:rsidR="00B72F2A">
              <w:rPr>
                <w:noProof/>
                <w:webHidden/>
              </w:rPr>
              <w:t>13</w:t>
            </w:r>
            <w:r w:rsidR="00A4611A">
              <w:rPr>
                <w:noProof/>
                <w:webHidden/>
              </w:rPr>
              <w:fldChar w:fldCharType="end"/>
            </w:r>
          </w:hyperlink>
        </w:p>
        <w:p w14:paraId="7FC48B88" w14:textId="77777777" w:rsidR="00A4611A" w:rsidRDefault="00996D5F">
          <w:pPr>
            <w:pStyle w:val="TOC3"/>
            <w:tabs>
              <w:tab w:val="right" w:leader="dot" w:pos="9019"/>
            </w:tabs>
            <w:rPr>
              <w:rFonts w:eastAsiaTheme="minorEastAsia" w:cstheme="minorBidi"/>
              <w:noProof/>
              <w:sz w:val="22"/>
              <w:lang w:val="en-IE" w:eastAsia="en-IE"/>
            </w:rPr>
          </w:pPr>
          <w:hyperlink w:anchor="_Toc435180483" w:history="1">
            <w:r w:rsidR="00A4611A" w:rsidRPr="00355805">
              <w:rPr>
                <w:rStyle w:val="Hyperlink"/>
                <w:noProof/>
                <w:lang w:val="en-IE"/>
              </w:rPr>
              <w:t>Appropriateness</w:t>
            </w:r>
            <w:r w:rsidR="00A4611A">
              <w:rPr>
                <w:noProof/>
                <w:webHidden/>
              </w:rPr>
              <w:tab/>
            </w:r>
            <w:r w:rsidR="00A4611A">
              <w:rPr>
                <w:noProof/>
                <w:webHidden/>
              </w:rPr>
              <w:fldChar w:fldCharType="begin"/>
            </w:r>
            <w:r w:rsidR="00A4611A">
              <w:rPr>
                <w:noProof/>
                <w:webHidden/>
              </w:rPr>
              <w:instrText xml:space="preserve"> PAGEREF _Toc435180483 \h </w:instrText>
            </w:r>
            <w:r w:rsidR="00A4611A">
              <w:rPr>
                <w:noProof/>
                <w:webHidden/>
              </w:rPr>
            </w:r>
            <w:r w:rsidR="00A4611A">
              <w:rPr>
                <w:noProof/>
                <w:webHidden/>
              </w:rPr>
              <w:fldChar w:fldCharType="separate"/>
            </w:r>
            <w:r w:rsidR="00B72F2A">
              <w:rPr>
                <w:noProof/>
                <w:webHidden/>
              </w:rPr>
              <w:t>14</w:t>
            </w:r>
            <w:r w:rsidR="00A4611A">
              <w:rPr>
                <w:noProof/>
                <w:webHidden/>
              </w:rPr>
              <w:fldChar w:fldCharType="end"/>
            </w:r>
          </w:hyperlink>
        </w:p>
        <w:p w14:paraId="7FC48B89" w14:textId="77777777" w:rsidR="00A4611A" w:rsidRDefault="00996D5F">
          <w:pPr>
            <w:pStyle w:val="TOC2"/>
            <w:tabs>
              <w:tab w:val="right" w:leader="dot" w:pos="9019"/>
            </w:tabs>
            <w:rPr>
              <w:rFonts w:eastAsiaTheme="minorEastAsia" w:cstheme="minorBidi"/>
              <w:noProof/>
              <w:sz w:val="22"/>
              <w:lang w:val="en-IE" w:eastAsia="en-IE"/>
            </w:rPr>
          </w:pPr>
          <w:hyperlink w:anchor="_Toc435180484" w:history="1">
            <w:r w:rsidR="00A4611A" w:rsidRPr="00355805">
              <w:rPr>
                <w:rStyle w:val="Hyperlink"/>
                <w:noProof/>
              </w:rPr>
              <w:t>Efficiency</w:t>
            </w:r>
            <w:r w:rsidR="00A4611A">
              <w:rPr>
                <w:noProof/>
                <w:webHidden/>
              </w:rPr>
              <w:tab/>
            </w:r>
            <w:r w:rsidR="00A4611A">
              <w:rPr>
                <w:noProof/>
                <w:webHidden/>
              </w:rPr>
              <w:fldChar w:fldCharType="begin"/>
            </w:r>
            <w:r w:rsidR="00A4611A">
              <w:rPr>
                <w:noProof/>
                <w:webHidden/>
              </w:rPr>
              <w:instrText xml:space="preserve"> PAGEREF _Toc435180484 \h </w:instrText>
            </w:r>
            <w:r w:rsidR="00A4611A">
              <w:rPr>
                <w:noProof/>
                <w:webHidden/>
              </w:rPr>
            </w:r>
            <w:r w:rsidR="00A4611A">
              <w:rPr>
                <w:noProof/>
                <w:webHidden/>
              </w:rPr>
              <w:fldChar w:fldCharType="separate"/>
            </w:r>
            <w:r w:rsidR="00B72F2A">
              <w:rPr>
                <w:noProof/>
                <w:webHidden/>
              </w:rPr>
              <w:t>15</w:t>
            </w:r>
            <w:r w:rsidR="00A4611A">
              <w:rPr>
                <w:noProof/>
                <w:webHidden/>
              </w:rPr>
              <w:fldChar w:fldCharType="end"/>
            </w:r>
          </w:hyperlink>
        </w:p>
        <w:p w14:paraId="7FC48B8A" w14:textId="77777777" w:rsidR="00A4611A" w:rsidRDefault="00996D5F">
          <w:pPr>
            <w:pStyle w:val="TOC3"/>
            <w:tabs>
              <w:tab w:val="right" w:leader="dot" w:pos="9019"/>
            </w:tabs>
            <w:rPr>
              <w:rFonts w:eastAsiaTheme="minorEastAsia" w:cstheme="minorBidi"/>
              <w:noProof/>
              <w:sz w:val="22"/>
              <w:lang w:val="en-IE" w:eastAsia="en-IE"/>
            </w:rPr>
          </w:pPr>
          <w:hyperlink w:anchor="_Toc435180485" w:history="1">
            <w:r w:rsidR="00A4611A" w:rsidRPr="00355805">
              <w:rPr>
                <w:rStyle w:val="Hyperlink"/>
                <w:noProof/>
                <w:lang w:val="en-IE"/>
              </w:rPr>
              <w:t>Cash and Asset Transfers</w:t>
            </w:r>
            <w:r w:rsidR="00A4611A">
              <w:rPr>
                <w:noProof/>
                <w:webHidden/>
              </w:rPr>
              <w:tab/>
            </w:r>
            <w:r w:rsidR="00A4611A">
              <w:rPr>
                <w:noProof/>
                <w:webHidden/>
              </w:rPr>
              <w:fldChar w:fldCharType="begin"/>
            </w:r>
            <w:r w:rsidR="00A4611A">
              <w:rPr>
                <w:noProof/>
                <w:webHidden/>
              </w:rPr>
              <w:instrText xml:space="preserve"> PAGEREF _Toc435180485 \h </w:instrText>
            </w:r>
            <w:r w:rsidR="00A4611A">
              <w:rPr>
                <w:noProof/>
                <w:webHidden/>
              </w:rPr>
            </w:r>
            <w:r w:rsidR="00A4611A">
              <w:rPr>
                <w:noProof/>
                <w:webHidden/>
              </w:rPr>
              <w:fldChar w:fldCharType="separate"/>
            </w:r>
            <w:r w:rsidR="00B72F2A">
              <w:rPr>
                <w:noProof/>
                <w:webHidden/>
              </w:rPr>
              <w:t>17</w:t>
            </w:r>
            <w:r w:rsidR="00A4611A">
              <w:rPr>
                <w:noProof/>
                <w:webHidden/>
              </w:rPr>
              <w:fldChar w:fldCharType="end"/>
            </w:r>
          </w:hyperlink>
        </w:p>
        <w:p w14:paraId="7FC48B8B" w14:textId="77777777" w:rsidR="00A4611A" w:rsidRDefault="00996D5F">
          <w:pPr>
            <w:pStyle w:val="TOC3"/>
            <w:tabs>
              <w:tab w:val="right" w:leader="dot" w:pos="9019"/>
            </w:tabs>
            <w:rPr>
              <w:rFonts w:eastAsiaTheme="minorEastAsia" w:cstheme="minorBidi"/>
              <w:noProof/>
              <w:sz w:val="22"/>
              <w:lang w:val="en-IE" w:eastAsia="en-IE"/>
            </w:rPr>
          </w:pPr>
          <w:hyperlink w:anchor="_Toc435180486" w:history="1">
            <w:r w:rsidR="00A4611A" w:rsidRPr="00355805">
              <w:rPr>
                <w:rStyle w:val="Hyperlink"/>
                <w:noProof/>
                <w:lang w:val="en-IE"/>
              </w:rPr>
              <w:t>Human Resources</w:t>
            </w:r>
            <w:r w:rsidR="00A4611A">
              <w:rPr>
                <w:noProof/>
                <w:webHidden/>
              </w:rPr>
              <w:tab/>
            </w:r>
            <w:r w:rsidR="00A4611A">
              <w:rPr>
                <w:noProof/>
                <w:webHidden/>
              </w:rPr>
              <w:fldChar w:fldCharType="begin"/>
            </w:r>
            <w:r w:rsidR="00A4611A">
              <w:rPr>
                <w:noProof/>
                <w:webHidden/>
              </w:rPr>
              <w:instrText xml:space="preserve"> PAGEREF _Toc435180486 \h </w:instrText>
            </w:r>
            <w:r w:rsidR="00A4611A">
              <w:rPr>
                <w:noProof/>
                <w:webHidden/>
              </w:rPr>
            </w:r>
            <w:r w:rsidR="00A4611A">
              <w:rPr>
                <w:noProof/>
                <w:webHidden/>
              </w:rPr>
              <w:fldChar w:fldCharType="separate"/>
            </w:r>
            <w:r w:rsidR="00B72F2A">
              <w:rPr>
                <w:noProof/>
                <w:webHidden/>
              </w:rPr>
              <w:t>17</w:t>
            </w:r>
            <w:r w:rsidR="00A4611A">
              <w:rPr>
                <w:noProof/>
                <w:webHidden/>
              </w:rPr>
              <w:fldChar w:fldCharType="end"/>
            </w:r>
          </w:hyperlink>
        </w:p>
        <w:p w14:paraId="7FC48B8C" w14:textId="77777777" w:rsidR="00A4611A" w:rsidRDefault="00996D5F">
          <w:pPr>
            <w:pStyle w:val="TOC3"/>
            <w:tabs>
              <w:tab w:val="right" w:leader="dot" w:pos="9019"/>
            </w:tabs>
            <w:rPr>
              <w:rFonts w:eastAsiaTheme="minorEastAsia" w:cstheme="minorBidi"/>
              <w:noProof/>
              <w:sz w:val="22"/>
              <w:lang w:val="en-IE" w:eastAsia="en-IE"/>
            </w:rPr>
          </w:pPr>
          <w:hyperlink w:anchor="_Toc435180487" w:history="1">
            <w:r w:rsidR="00A4611A" w:rsidRPr="00355805">
              <w:rPr>
                <w:rStyle w:val="Hyperlink"/>
                <w:noProof/>
                <w:lang w:val="en-IE"/>
              </w:rPr>
              <w:t>Community Development Animators (CDAs)</w:t>
            </w:r>
            <w:r w:rsidR="00A4611A">
              <w:rPr>
                <w:noProof/>
                <w:webHidden/>
              </w:rPr>
              <w:tab/>
            </w:r>
            <w:r w:rsidR="00A4611A">
              <w:rPr>
                <w:noProof/>
                <w:webHidden/>
              </w:rPr>
              <w:fldChar w:fldCharType="begin"/>
            </w:r>
            <w:r w:rsidR="00A4611A">
              <w:rPr>
                <w:noProof/>
                <w:webHidden/>
              </w:rPr>
              <w:instrText xml:space="preserve"> PAGEREF _Toc435180487 \h </w:instrText>
            </w:r>
            <w:r w:rsidR="00A4611A">
              <w:rPr>
                <w:noProof/>
                <w:webHidden/>
              </w:rPr>
            </w:r>
            <w:r w:rsidR="00A4611A">
              <w:rPr>
                <w:noProof/>
                <w:webHidden/>
              </w:rPr>
              <w:fldChar w:fldCharType="separate"/>
            </w:r>
            <w:r w:rsidR="00B72F2A">
              <w:rPr>
                <w:noProof/>
                <w:webHidden/>
              </w:rPr>
              <w:t>18</w:t>
            </w:r>
            <w:r w:rsidR="00A4611A">
              <w:rPr>
                <w:noProof/>
                <w:webHidden/>
              </w:rPr>
              <w:fldChar w:fldCharType="end"/>
            </w:r>
          </w:hyperlink>
        </w:p>
        <w:p w14:paraId="7FC48B8D" w14:textId="77777777" w:rsidR="00A4611A" w:rsidRDefault="00996D5F">
          <w:pPr>
            <w:pStyle w:val="TOC3"/>
            <w:tabs>
              <w:tab w:val="right" w:leader="dot" w:pos="9019"/>
            </w:tabs>
            <w:rPr>
              <w:rFonts w:eastAsiaTheme="minorEastAsia" w:cstheme="minorBidi"/>
              <w:noProof/>
              <w:sz w:val="22"/>
              <w:lang w:val="en-IE" w:eastAsia="en-IE"/>
            </w:rPr>
          </w:pPr>
          <w:hyperlink w:anchor="_Toc435180488" w:history="1">
            <w:r w:rsidR="00A4611A" w:rsidRPr="00355805">
              <w:rPr>
                <w:rStyle w:val="Hyperlink"/>
                <w:noProof/>
              </w:rPr>
              <w:t>Monitoring and Evaluation (M&amp;E)</w:t>
            </w:r>
            <w:r w:rsidR="00A4611A">
              <w:rPr>
                <w:noProof/>
                <w:webHidden/>
              </w:rPr>
              <w:tab/>
            </w:r>
            <w:r w:rsidR="00A4611A">
              <w:rPr>
                <w:noProof/>
                <w:webHidden/>
              </w:rPr>
              <w:fldChar w:fldCharType="begin"/>
            </w:r>
            <w:r w:rsidR="00A4611A">
              <w:rPr>
                <w:noProof/>
                <w:webHidden/>
              </w:rPr>
              <w:instrText xml:space="preserve"> PAGEREF _Toc435180488 \h </w:instrText>
            </w:r>
            <w:r w:rsidR="00A4611A">
              <w:rPr>
                <w:noProof/>
                <w:webHidden/>
              </w:rPr>
            </w:r>
            <w:r w:rsidR="00A4611A">
              <w:rPr>
                <w:noProof/>
                <w:webHidden/>
              </w:rPr>
              <w:fldChar w:fldCharType="separate"/>
            </w:r>
            <w:r w:rsidR="00B72F2A">
              <w:rPr>
                <w:noProof/>
                <w:webHidden/>
              </w:rPr>
              <w:t>19</w:t>
            </w:r>
            <w:r w:rsidR="00A4611A">
              <w:rPr>
                <w:noProof/>
                <w:webHidden/>
              </w:rPr>
              <w:fldChar w:fldCharType="end"/>
            </w:r>
          </w:hyperlink>
        </w:p>
        <w:p w14:paraId="7FC48B8E" w14:textId="77777777" w:rsidR="00A4611A" w:rsidRDefault="00996D5F">
          <w:pPr>
            <w:pStyle w:val="TOC2"/>
            <w:tabs>
              <w:tab w:val="right" w:leader="dot" w:pos="9019"/>
            </w:tabs>
            <w:rPr>
              <w:rFonts w:eastAsiaTheme="minorEastAsia" w:cstheme="minorBidi"/>
              <w:noProof/>
              <w:sz w:val="22"/>
              <w:lang w:val="en-IE" w:eastAsia="en-IE"/>
            </w:rPr>
          </w:pPr>
          <w:hyperlink w:anchor="_Toc435180489" w:history="1">
            <w:r w:rsidR="00A4611A" w:rsidRPr="00355805">
              <w:rPr>
                <w:rStyle w:val="Hyperlink"/>
                <w:noProof/>
              </w:rPr>
              <w:t>Effectiveness</w:t>
            </w:r>
            <w:r w:rsidR="00A4611A">
              <w:rPr>
                <w:noProof/>
                <w:webHidden/>
              </w:rPr>
              <w:tab/>
            </w:r>
            <w:r w:rsidR="00A4611A">
              <w:rPr>
                <w:noProof/>
                <w:webHidden/>
              </w:rPr>
              <w:fldChar w:fldCharType="begin"/>
            </w:r>
            <w:r w:rsidR="00A4611A">
              <w:rPr>
                <w:noProof/>
                <w:webHidden/>
              </w:rPr>
              <w:instrText xml:space="preserve"> PAGEREF _Toc435180489 \h </w:instrText>
            </w:r>
            <w:r w:rsidR="00A4611A">
              <w:rPr>
                <w:noProof/>
                <w:webHidden/>
              </w:rPr>
            </w:r>
            <w:r w:rsidR="00A4611A">
              <w:rPr>
                <w:noProof/>
                <w:webHidden/>
              </w:rPr>
              <w:fldChar w:fldCharType="separate"/>
            </w:r>
            <w:r w:rsidR="00B72F2A">
              <w:rPr>
                <w:noProof/>
                <w:webHidden/>
              </w:rPr>
              <w:t>20</w:t>
            </w:r>
            <w:r w:rsidR="00A4611A">
              <w:rPr>
                <w:noProof/>
                <w:webHidden/>
              </w:rPr>
              <w:fldChar w:fldCharType="end"/>
            </w:r>
          </w:hyperlink>
        </w:p>
        <w:p w14:paraId="7FC48B8F" w14:textId="77777777" w:rsidR="00A4611A" w:rsidRDefault="00996D5F">
          <w:pPr>
            <w:pStyle w:val="TOC3"/>
            <w:tabs>
              <w:tab w:val="right" w:leader="dot" w:pos="9019"/>
            </w:tabs>
            <w:rPr>
              <w:rFonts w:eastAsiaTheme="minorEastAsia" w:cstheme="minorBidi"/>
              <w:noProof/>
              <w:sz w:val="22"/>
              <w:lang w:val="en-IE" w:eastAsia="en-IE"/>
            </w:rPr>
          </w:pPr>
          <w:hyperlink w:anchor="_Toc435180490" w:history="1">
            <w:r w:rsidR="00A4611A" w:rsidRPr="00355805">
              <w:rPr>
                <w:rStyle w:val="Hyperlink"/>
                <w:rFonts w:eastAsia="Times New Roman"/>
                <w:noProof/>
                <w:lang w:eastAsia="en-GB"/>
              </w:rPr>
              <w:t>Achievement of Objectives and Outcomes</w:t>
            </w:r>
            <w:r w:rsidR="00A4611A">
              <w:rPr>
                <w:noProof/>
                <w:webHidden/>
              </w:rPr>
              <w:tab/>
            </w:r>
            <w:r w:rsidR="00A4611A">
              <w:rPr>
                <w:noProof/>
                <w:webHidden/>
              </w:rPr>
              <w:fldChar w:fldCharType="begin"/>
            </w:r>
            <w:r w:rsidR="00A4611A">
              <w:rPr>
                <w:noProof/>
                <w:webHidden/>
              </w:rPr>
              <w:instrText xml:space="preserve"> PAGEREF _Toc435180490 \h </w:instrText>
            </w:r>
            <w:r w:rsidR="00A4611A">
              <w:rPr>
                <w:noProof/>
                <w:webHidden/>
              </w:rPr>
            </w:r>
            <w:r w:rsidR="00A4611A">
              <w:rPr>
                <w:noProof/>
                <w:webHidden/>
              </w:rPr>
              <w:fldChar w:fldCharType="separate"/>
            </w:r>
            <w:r w:rsidR="00B72F2A">
              <w:rPr>
                <w:noProof/>
                <w:webHidden/>
              </w:rPr>
              <w:t>20</w:t>
            </w:r>
            <w:r w:rsidR="00A4611A">
              <w:rPr>
                <w:noProof/>
                <w:webHidden/>
              </w:rPr>
              <w:fldChar w:fldCharType="end"/>
            </w:r>
          </w:hyperlink>
        </w:p>
        <w:p w14:paraId="7FC48B90" w14:textId="77777777" w:rsidR="00A4611A" w:rsidRDefault="00996D5F">
          <w:pPr>
            <w:pStyle w:val="TOC3"/>
            <w:tabs>
              <w:tab w:val="right" w:leader="dot" w:pos="9019"/>
            </w:tabs>
            <w:rPr>
              <w:rFonts w:eastAsiaTheme="minorEastAsia" w:cstheme="minorBidi"/>
              <w:noProof/>
              <w:sz w:val="22"/>
              <w:lang w:val="en-IE" w:eastAsia="en-IE"/>
            </w:rPr>
          </w:pPr>
          <w:hyperlink w:anchor="_Toc435180491" w:history="1">
            <w:r w:rsidR="005F5376">
              <w:rPr>
                <w:rStyle w:val="Hyperlink"/>
                <w:noProof/>
              </w:rPr>
              <w:t>Programme Logic</w:t>
            </w:r>
            <w:r w:rsidR="00A4611A" w:rsidRPr="00355805">
              <w:rPr>
                <w:rStyle w:val="Hyperlink"/>
                <w:noProof/>
              </w:rPr>
              <w:t xml:space="preserve"> </w:t>
            </w:r>
            <w:r w:rsidR="00A4611A">
              <w:rPr>
                <w:noProof/>
                <w:webHidden/>
              </w:rPr>
              <w:tab/>
            </w:r>
            <w:r w:rsidR="00A4611A">
              <w:rPr>
                <w:noProof/>
                <w:webHidden/>
              </w:rPr>
              <w:fldChar w:fldCharType="begin"/>
            </w:r>
            <w:r w:rsidR="00A4611A">
              <w:rPr>
                <w:noProof/>
                <w:webHidden/>
              </w:rPr>
              <w:instrText xml:space="preserve"> PAGEREF _Toc435180491 \h </w:instrText>
            </w:r>
            <w:r w:rsidR="00A4611A">
              <w:rPr>
                <w:noProof/>
                <w:webHidden/>
              </w:rPr>
            </w:r>
            <w:r w:rsidR="00A4611A">
              <w:rPr>
                <w:noProof/>
                <w:webHidden/>
              </w:rPr>
              <w:fldChar w:fldCharType="separate"/>
            </w:r>
            <w:r w:rsidR="00B72F2A">
              <w:rPr>
                <w:noProof/>
                <w:webHidden/>
              </w:rPr>
              <w:t>23</w:t>
            </w:r>
            <w:r w:rsidR="00A4611A">
              <w:rPr>
                <w:noProof/>
                <w:webHidden/>
              </w:rPr>
              <w:fldChar w:fldCharType="end"/>
            </w:r>
          </w:hyperlink>
        </w:p>
        <w:p w14:paraId="7FC48B91" w14:textId="77777777" w:rsidR="00A4611A" w:rsidRDefault="00996D5F">
          <w:pPr>
            <w:pStyle w:val="TOC3"/>
            <w:tabs>
              <w:tab w:val="right" w:leader="dot" w:pos="9019"/>
            </w:tabs>
            <w:rPr>
              <w:rFonts w:eastAsiaTheme="minorEastAsia" w:cstheme="minorBidi"/>
              <w:noProof/>
              <w:sz w:val="22"/>
              <w:lang w:val="en-IE" w:eastAsia="en-IE"/>
            </w:rPr>
          </w:pPr>
          <w:hyperlink w:anchor="_Toc435180492" w:history="1">
            <w:r w:rsidR="00A4611A" w:rsidRPr="00355805">
              <w:rPr>
                <w:rStyle w:val="Hyperlink"/>
                <w:noProof/>
              </w:rPr>
              <w:t>Flexibility</w:t>
            </w:r>
            <w:r w:rsidR="00A4611A">
              <w:rPr>
                <w:noProof/>
                <w:webHidden/>
              </w:rPr>
              <w:tab/>
            </w:r>
            <w:r w:rsidR="00A4611A">
              <w:rPr>
                <w:noProof/>
                <w:webHidden/>
              </w:rPr>
              <w:fldChar w:fldCharType="begin"/>
            </w:r>
            <w:r w:rsidR="00A4611A">
              <w:rPr>
                <w:noProof/>
                <w:webHidden/>
              </w:rPr>
              <w:instrText xml:space="preserve"> PAGEREF _Toc435180492 \h </w:instrText>
            </w:r>
            <w:r w:rsidR="00A4611A">
              <w:rPr>
                <w:noProof/>
                <w:webHidden/>
              </w:rPr>
            </w:r>
            <w:r w:rsidR="00A4611A">
              <w:rPr>
                <w:noProof/>
                <w:webHidden/>
              </w:rPr>
              <w:fldChar w:fldCharType="separate"/>
            </w:r>
            <w:r w:rsidR="00B72F2A">
              <w:rPr>
                <w:noProof/>
                <w:webHidden/>
              </w:rPr>
              <w:t>24</w:t>
            </w:r>
            <w:r w:rsidR="00A4611A">
              <w:rPr>
                <w:noProof/>
                <w:webHidden/>
              </w:rPr>
              <w:fldChar w:fldCharType="end"/>
            </w:r>
          </w:hyperlink>
        </w:p>
        <w:p w14:paraId="7FC48B92" w14:textId="77777777" w:rsidR="00A4611A" w:rsidRDefault="00996D5F">
          <w:pPr>
            <w:pStyle w:val="TOC2"/>
            <w:tabs>
              <w:tab w:val="right" w:leader="dot" w:pos="9019"/>
            </w:tabs>
            <w:rPr>
              <w:rFonts w:eastAsiaTheme="minorEastAsia" w:cstheme="minorBidi"/>
              <w:noProof/>
              <w:sz w:val="22"/>
              <w:lang w:val="en-IE" w:eastAsia="en-IE"/>
            </w:rPr>
          </w:pPr>
          <w:hyperlink w:anchor="_Toc435180493" w:history="1">
            <w:r w:rsidR="00A4611A" w:rsidRPr="00355805">
              <w:rPr>
                <w:rStyle w:val="Hyperlink"/>
                <w:noProof/>
              </w:rPr>
              <w:t>Impact</w:t>
            </w:r>
            <w:r w:rsidR="00A4611A">
              <w:rPr>
                <w:noProof/>
                <w:webHidden/>
              </w:rPr>
              <w:tab/>
            </w:r>
            <w:r w:rsidR="00A4611A">
              <w:rPr>
                <w:noProof/>
                <w:webHidden/>
              </w:rPr>
              <w:fldChar w:fldCharType="begin"/>
            </w:r>
            <w:r w:rsidR="00A4611A">
              <w:rPr>
                <w:noProof/>
                <w:webHidden/>
              </w:rPr>
              <w:instrText xml:space="preserve"> PAGEREF _Toc435180493 \h </w:instrText>
            </w:r>
            <w:r w:rsidR="00A4611A">
              <w:rPr>
                <w:noProof/>
                <w:webHidden/>
              </w:rPr>
            </w:r>
            <w:r w:rsidR="00A4611A">
              <w:rPr>
                <w:noProof/>
                <w:webHidden/>
              </w:rPr>
              <w:fldChar w:fldCharType="separate"/>
            </w:r>
            <w:r w:rsidR="00B72F2A">
              <w:rPr>
                <w:noProof/>
                <w:webHidden/>
              </w:rPr>
              <w:t>25</w:t>
            </w:r>
            <w:r w:rsidR="00A4611A">
              <w:rPr>
                <w:noProof/>
                <w:webHidden/>
              </w:rPr>
              <w:fldChar w:fldCharType="end"/>
            </w:r>
          </w:hyperlink>
        </w:p>
        <w:p w14:paraId="7FC48B93" w14:textId="77777777" w:rsidR="00A4611A" w:rsidRDefault="00996D5F">
          <w:pPr>
            <w:pStyle w:val="TOC2"/>
            <w:tabs>
              <w:tab w:val="right" w:leader="dot" w:pos="9019"/>
            </w:tabs>
            <w:rPr>
              <w:rFonts w:eastAsiaTheme="minorEastAsia" w:cstheme="minorBidi"/>
              <w:noProof/>
              <w:sz w:val="22"/>
              <w:lang w:val="en-IE" w:eastAsia="en-IE"/>
            </w:rPr>
          </w:pPr>
          <w:hyperlink w:anchor="_Toc435180494" w:history="1">
            <w:r w:rsidR="00A4611A" w:rsidRPr="00355805">
              <w:rPr>
                <w:rStyle w:val="Hyperlink"/>
                <w:noProof/>
              </w:rPr>
              <w:t>Sustainability</w:t>
            </w:r>
            <w:r w:rsidR="00A4611A">
              <w:rPr>
                <w:noProof/>
                <w:webHidden/>
              </w:rPr>
              <w:tab/>
            </w:r>
            <w:r w:rsidR="00A4611A">
              <w:rPr>
                <w:noProof/>
                <w:webHidden/>
              </w:rPr>
              <w:fldChar w:fldCharType="begin"/>
            </w:r>
            <w:r w:rsidR="00A4611A">
              <w:rPr>
                <w:noProof/>
                <w:webHidden/>
              </w:rPr>
              <w:instrText xml:space="preserve"> PAGEREF _Toc435180494 \h </w:instrText>
            </w:r>
            <w:r w:rsidR="00A4611A">
              <w:rPr>
                <w:noProof/>
                <w:webHidden/>
              </w:rPr>
            </w:r>
            <w:r w:rsidR="00A4611A">
              <w:rPr>
                <w:noProof/>
                <w:webHidden/>
              </w:rPr>
              <w:fldChar w:fldCharType="separate"/>
            </w:r>
            <w:r w:rsidR="00B72F2A">
              <w:rPr>
                <w:noProof/>
                <w:webHidden/>
              </w:rPr>
              <w:t>27</w:t>
            </w:r>
            <w:r w:rsidR="00A4611A">
              <w:rPr>
                <w:noProof/>
                <w:webHidden/>
              </w:rPr>
              <w:fldChar w:fldCharType="end"/>
            </w:r>
          </w:hyperlink>
        </w:p>
        <w:p w14:paraId="7FC48B94" w14:textId="77777777" w:rsidR="00A4611A" w:rsidRDefault="00996D5F">
          <w:pPr>
            <w:pStyle w:val="TOC3"/>
            <w:tabs>
              <w:tab w:val="right" w:leader="dot" w:pos="9019"/>
            </w:tabs>
            <w:rPr>
              <w:rFonts w:eastAsiaTheme="minorEastAsia" w:cstheme="minorBidi"/>
              <w:noProof/>
              <w:sz w:val="22"/>
              <w:lang w:val="en-IE" w:eastAsia="en-IE"/>
            </w:rPr>
          </w:pPr>
          <w:hyperlink w:anchor="_Toc435180495" w:history="1">
            <w:r w:rsidR="00A4611A" w:rsidRPr="00355805">
              <w:rPr>
                <w:rStyle w:val="Hyperlink"/>
                <w:noProof/>
                <w:lang w:val="en-IE"/>
              </w:rPr>
              <w:t>Results beyond the life of the programm</w:t>
            </w:r>
            <w:r w:rsidR="00A4611A">
              <w:rPr>
                <w:rStyle w:val="Hyperlink"/>
                <w:noProof/>
                <w:lang w:val="en-IE"/>
              </w:rPr>
              <w:t>e</w:t>
            </w:r>
            <w:r w:rsidR="00A4611A">
              <w:rPr>
                <w:noProof/>
                <w:webHidden/>
              </w:rPr>
              <w:tab/>
            </w:r>
            <w:r w:rsidR="00A4611A">
              <w:rPr>
                <w:noProof/>
                <w:webHidden/>
              </w:rPr>
              <w:fldChar w:fldCharType="begin"/>
            </w:r>
            <w:r w:rsidR="00A4611A">
              <w:rPr>
                <w:noProof/>
                <w:webHidden/>
              </w:rPr>
              <w:instrText xml:space="preserve"> PAGEREF _Toc435180495 \h </w:instrText>
            </w:r>
            <w:r w:rsidR="00A4611A">
              <w:rPr>
                <w:noProof/>
                <w:webHidden/>
              </w:rPr>
            </w:r>
            <w:r w:rsidR="00A4611A">
              <w:rPr>
                <w:noProof/>
                <w:webHidden/>
              </w:rPr>
              <w:fldChar w:fldCharType="separate"/>
            </w:r>
            <w:r w:rsidR="00B72F2A">
              <w:rPr>
                <w:noProof/>
                <w:webHidden/>
              </w:rPr>
              <w:t>27</w:t>
            </w:r>
            <w:r w:rsidR="00A4611A">
              <w:rPr>
                <w:noProof/>
                <w:webHidden/>
              </w:rPr>
              <w:fldChar w:fldCharType="end"/>
            </w:r>
          </w:hyperlink>
        </w:p>
        <w:p w14:paraId="7FC48B95" w14:textId="77777777" w:rsidR="00A4611A" w:rsidRDefault="00996D5F">
          <w:pPr>
            <w:pStyle w:val="TOC1"/>
            <w:tabs>
              <w:tab w:val="right" w:leader="dot" w:pos="9019"/>
            </w:tabs>
            <w:rPr>
              <w:rFonts w:eastAsiaTheme="minorEastAsia" w:cstheme="minorBidi"/>
              <w:noProof/>
              <w:sz w:val="22"/>
              <w:lang w:val="en-IE" w:eastAsia="en-IE"/>
            </w:rPr>
          </w:pPr>
          <w:hyperlink w:anchor="_Toc435180496" w:history="1">
            <w:r w:rsidR="00A4611A" w:rsidRPr="00A4611A">
              <w:rPr>
                <w:rStyle w:val="Hyperlink"/>
                <w:b/>
                <w:noProof/>
              </w:rPr>
              <w:t>Conclusions and Recommendation</w:t>
            </w:r>
            <w:r w:rsidR="00A4611A" w:rsidRPr="00355805">
              <w:rPr>
                <w:rStyle w:val="Hyperlink"/>
                <w:noProof/>
              </w:rPr>
              <w:t>s</w:t>
            </w:r>
            <w:r w:rsidR="00A4611A">
              <w:rPr>
                <w:noProof/>
                <w:webHidden/>
              </w:rPr>
              <w:tab/>
            </w:r>
            <w:r w:rsidR="00A4611A">
              <w:rPr>
                <w:noProof/>
                <w:webHidden/>
              </w:rPr>
              <w:fldChar w:fldCharType="begin"/>
            </w:r>
            <w:r w:rsidR="00A4611A">
              <w:rPr>
                <w:noProof/>
                <w:webHidden/>
              </w:rPr>
              <w:instrText xml:space="preserve"> PAGEREF _Toc435180496 \h </w:instrText>
            </w:r>
            <w:r w:rsidR="00A4611A">
              <w:rPr>
                <w:noProof/>
                <w:webHidden/>
              </w:rPr>
            </w:r>
            <w:r w:rsidR="00A4611A">
              <w:rPr>
                <w:noProof/>
                <w:webHidden/>
              </w:rPr>
              <w:fldChar w:fldCharType="separate"/>
            </w:r>
            <w:r w:rsidR="00B72F2A">
              <w:rPr>
                <w:noProof/>
                <w:webHidden/>
              </w:rPr>
              <w:t>30</w:t>
            </w:r>
            <w:r w:rsidR="00A4611A">
              <w:rPr>
                <w:noProof/>
                <w:webHidden/>
              </w:rPr>
              <w:fldChar w:fldCharType="end"/>
            </w:r>
          </w:hyperlink>
        </w:p>
        <w:p w14:paraId="7FC48B96" w14:textId="77777777" w:rsidR="00A4611A" w:rsidRDefault="00996D5F">
          <w:pPr>
            <w:pStyle w:val="TOC1"/>
            <w:tabs>
              <w:tab w:val="right" w:leader="dot" w:pos="9019"/>
            </w:tabs>
            <w:rPr>
              <w:rFonts w:eastAsiaTheme="minorEastAsia" w:cstheme="minorBidi"/>
              <w:noProof/>
              <w:sz w:val="22"/>
              <w:lang w:val="en-IE" w:eastAsia="en-IE"/>
            </w:rPr>
          </w:pPr>
          <w:hyperlink w:anchor="_Toc435180497" w:history="1">
            <w:r w:rsidR="00A4611A" w:rsidRPr="00A4611A">
              <w:rPr>
                <w:rStyle w:val="Hyperlink"/>
                <w:b/>
                <w:noProof/>
              </w:rPr>
              <w:t>Management Response to Key Recommendations</w:t>
            </w:r>
            <w:r w:rsidR="00A4611A">
              <w:rPr>
                <w:noProof/>
                <w:webHidden/>
              </w:rPr>
              <w:tab/>
            </w:r>
            <w:r w:rsidR="00A4611A">
              <w:rPr>
                <w:noProof/>
                <w:webHidden/>
              </w:rPr>
              <w:fldChar w:fldCharType="begin"/>
            </w:r>
            <w:r w:rsidR="00A4611A">
              <w:rPr>
                <w:noProof/>
                <w:webHidden/>
              </w:rPr>
              <w:instrText xml:space="preserve"> PAGEREF _Toc435180497 \h </w:instrText>
            </w:r>
            <w:r w:rsidR="00A4611A">
              <w:rPr>
                <w:noProof/>
                <w:webHidden/>
              </w:rPr>
            </w:r>
            <w:r w:rsidR="00A4611A">
              <w:rPr>
                <w:noProof/>
                <w:webHidden/>
              </w:rPr>
              <w:fldChar w:fldCharType="separate"/>
            </w:r>
            <w:r w:rsidR="00B72F2A">
              <w:rPr>
                <w:noProof/>
                <w:webHidden/>
              </w:rPr>
              <w:t>33</w:t>
            </w:r>
            <w:r w:rsidR="00A4611A">
              <w:rPr>
                <w:noProof/>
                <w:webHidden/>
              </w:rPr>
              <w:fldChar w:fldCharType="end"/>
            </w:r>
          </w:hyperlink>
        </w:p>
        <w:p w14:paraId="7FC48B97" w14:textId="77777777" w:rsidR="00A4611A" w:rsidRDefault="00996D5F">
          <w:pPr>
            <w:pStyle w:val="TOC1"/>
            <w:tabs>
              <w:tab w:val="right" w:leader="dot" w:pos="9019"/>
            </w:tabs>
            <w:rPr>
              <w:rFonts w:eastAsiaTheme="minorEastAsia" w:cstheme="minorBidi"/>
              <w:noProof/>
              <w:sz w:val="22"/>
              <w:lang w:val="en-IE" w:eastAsia="en-IE"/>
            </w:rPr>
          </w:pPr>
          <w:hyperlink w:anchor="_Toc435180498" w:history="1">
            <w:r w:rsidR="00A4611A" w:rsidRPr="00355805">
              <w:rPr>
                <w:rStyle w:val="Hyperlink"/>
                <w:noProof/>
              </w:rPr>
              <w:t>List of Additional Reports and References Utilized</w:t>
            </w:r>
            <w:r w:rsidR="00A4611A">
              <w:rPr>
                <w:noProof/>
                <w:webHidden/>
              </w:rPr>
              <w:tab/>
            </w:r>
            <w:r w:rsidR="00A4611A">
              <w:rPr>
                <w:noProof/>
                <w:webHidden/>
              </w:rPr>
              <w:fldChar w:fldCharType="begin"/>
            </w:r>
            <w:r w:rsidR="00A4611A">
              <w:rPr>
                <w:noProof/>
                <w:webHidden/>
              </w:rPr>
              <w:instrText xml:space="preserve"> PAGEREF _Toc435180498 \h </w:instrText>
            </w:r>
            <w:r w:rsidR="00A4611A">
              <w:rPr>
                <w:noProof/>
                <w:webHidden/>
              </w:rPr>
            </w:r>
            <w:r w:rsidR="00A4611A">
              <w:rPr>
                <w:noProof/>
                <w:webHidden/>
              </w:rPr>
              <w:fldChar w:fldCharType="separate"/>
            </w:r>
            <w:r w:rsidR="00B72F2A">
              <w:rPr>
                <w:noProof/>
                <w:webHidden/>
              </w:rPr>
              <w:t>34</w:t>
            </w:r>
            <w:r w:rsidR="00A4611A">
              <w:rPr>
                <w:noProof/>
                <w:webHidden/>
              </w:rPr>
              <w:fldChar w:fldCharType="end"/>
            </w:r>
          </w:hyperlink>
        </w:p>
        <w:p w14:paraId="7FC48B98" w14:textId="77777777" w:rsidR="00A4611A" w:rsidRDefault="00996D5F">
          <w:pPr>
            <w:pStyle w:val="TOC1"/>
            <w:tabs>
              <w:tab w:val="right" w:leader="dot" w:pos="9019"/>
            </w:tabs>
            <w:rPr>
              <w:rFonts w:eastAsiaTheme="minorEastAsia" w:cstheme="minorBidi"/>
              <w:noProof/>
              <w:sz w:val="22"/>
              <w:lang w:val="en-IE" w:eastAsia="en-IE"/>
            </w:rPr>
          </w:pPr>
          <w:hyperlink w:anchor="_Toc435180499" w:history="1">
            <w:r w:rsidR="00A4611A" w:rsidRPr="00355805">
              <w:rPr>
                <w:rStyle w:val="Hyperlink"/>
                <w:noProof/>
              </w:rPr>
              <w:t>Annex 1: Graduation Logical Framework (Logframe)</w:t>
            </w:r>
            <w:r w:rsidR="00A4611A">
              <w:rPr>
                <w:noProof/>
                <w:webHidden/>
              </w:rPr>
              <w:tab/>
            </w:r>
            <w:r w:rsidR="00A4611A">
              <w:rPr>
                <w:noProof/>
                <w:webHidden/>
              </w:rPr>
              <w:fldChar w:fldCharType="begin"/>
            </w:r>
            <w:r w:rsidR="00A4611A">
              <w:rPr>
                <w:noProof/>
                <w:webHidden/>
              </w:rPr>
              <w:instrText xml:space="preserve"> PAGEREF _Toc435180499 \h </w:instrText>
            </w:r>
            <w:r w:rsidR="00A4611A">
              <w:rPr>
                <w:noProof/>
                <w:webHidden/>
              </w:rPr>
            </w:r>
            <w:r w:rsidR="00A4611A">
              <w:rPr>
                <w:noProof/>
                <w:webHidden/>
              </w:rPr>
              <w:fldChar w:fldCharType="separate"/>
            </w:r>
            <w:r w:rsidR="00B72F2A">
              <w:rPr>
                <w:noProof/>
                <w:webHidden/>
              </w:rPr>
              <w:t>35</w:t>
            </w:r>
            <w:r w:rsidR="00A4611A">
              <w:rPr>
                <w:noProof/>
                <w:webHidden/>
              </w:rPr>
              <w:fldChar w:fldCharType="end"/>
            </w:r>
          </w:hyperlink>
        </w:p>
        <w:p w14:paraId="7FC48B99" w14:textId="77777777" w:rsidR="00A4611A" w:rsidRDefault="00996D5F">
          <w:pPr>
            <w:pStyle w:val="TOC1"/>
            <w:tabs>
              <w:tab w:val="right" w:leader="dot" w:pos="9019"/>
            </w:tabs>
            <w:rPr>
              <w:rFonts w:eastAsiaTheme="minorEastAsia" w:cstheme="minorBidi"/>
              <w:noProof/>
              <w:sz w:val="22"/>
              <w:lang w:val="en-IE" w:eastAsia="en-IE"/>
            </w:rPr>
          </w:pPr>
          <w:hyperlink w:anchor="_Toc435180500" w:history="1">
            <w:r w:rsidR="00A4611A" w:rsidRPr="00355805">
              <w:rPr>
                <w:rStyle w:val="Hyperlink"/>
                <w:noProof/>
              </w:rPr>
              <w:t>Annex 2: Overview of Working Areas</w:t>
            </w:r>
            <w:r w:rsidR="00A4611A">
              <w:rPr>
                <w:noProof/>
                <w:webHidden/>
              </w:rPr>
              <w:tab/>
            </w:r>
            <w:r w:rsidR="00A4611A">
              <w:rPr>
                <w:noProof/>
                <w:webHidden/>
              </w:rPr>
              <w:fldChar w:fldCharType="begin"/>
            </w:r>
            <w:r w:rsidR="00A4611A">
              <w:rPr>
                <w:noProof/>
                <w:webHidden/>
              </w:rPr>
              <w:instrText xml:space="preserve"> PAGEREF _Toc435180500 \h </w:instrText>
            </w:r>
            <w:r w:rsidR="00A4611A">
              <w:rPr>
                <w:noProof/>
                <w:webHidden/>
              </w:rPr>
            </w:r>
            <w:r w:rsidR="00A4611A">
              <w:rPr>
                <w:noProof/>
                <w:webHidden/>
              </w:rPr>
              <w:fldChar w:fldCharType="separate"/>
            </w:r>
            <w:r w:rsidR="00B72F2A">
              <w:rPr>
                <w:noProof/>
                <w:webHidden/>
              </w:rPr>
              <w:t>40</w:t>
            </w:r>
            <w:r w:rsidR="00A4611A">
              <w:rPr>
                <w:noProof/>
                <w:webHidden/>
              </w:rPr>
              <w:fldChar w:fldCharType="end"/>
            </w:r>
          </w:hyperlink>
        </w:p>
        <w:p w14:paraId="7FC48B9A" w14:textId="77777777" w:rsidR="00A4611A" w:rsidRDefault="00996D5F">
          <w:pPr>
            <w:pStyle w:val="TOC1"/>
            <w:tabs>
              <w:tab w:val="right" w:leader="dot" w:pos="9019"/>
            </w:tabs>
            <w:rPr>
              <w:rFonts w:eastAsiaTheme="minorEastAsia" w:cstheme="minorBidi"/>
              <w:noProof/>
              <w:sz w:val="22"/>
              <w:lang w:val="en-IE" w:eastAsia="en-IE"/>
            </w:rPr>
          </w:pPr>
          <w:hyperlink w:anchor="_Toc435180501" w:history="1">
            <w:r w:rsidR="00A4611A" w:rsidRPr="00355805">
              <w:rPr>
                <w:rStyle w:val="Hyperlink"/>
                <w:noProof/>
              </w:rPr>
              <w:t>Annex 3: Income Generating Activities Supported</w:t>
            </w:r>
            <w:r w:rsidR="00A4611A">
              <w:rPr>
                <w:noProof/>
                <w:webHidden/>
              </w:rPr>
              <w:tab/>
            </w:r>
            <w:r w:rsidR="00A4611A">
              <w:rPr>
                <w:noProof/>
                <w:webHidden/>
              </w:rPr>
              <w:fldChar w:fldCharType="begin"/>
            </w:r>
            <w:r w:rsidR="00A4611A">
              <w:rPr>
                <w:noProof/>
                <w:webHidden/>
              </w:rPr>
              <w:instrText xml:space="preserve"> PAGEREF _Toc435180501 \h </w:instrText>
            </w:r>
            <w:r w:rsidR="00A4611A">
              <w:rPr>
                <w:noProof/>
                <w:webHidden/>
              </w:rPr>
            </w:r>
            <w:r w:rsidR="00A4611A">
              <w:rPr>
                <w:noProof/>
                <w:webHidden/>
              </w:rPr>
              <w:fldChar w:fldCharType="separate"/>
            </w:r>
            <w:r w:rsidR="00B72F2A">
              <w:rPr>
                <w:noProof/>
                <w:webHidden/>
              </w:rPr>
              <w:t>41</w:t>
            </w:r>
            <w:r w:rsidR="00A4611A">
              <w:rPr>
                <w:noProof/>
                <w:webHidden/>
              </w:rPr>
              <w:fldChar w:fldCharType="end"/>
            </w:r>
          </w:hyperlink>
        </w:p>
        <w:p w14:paraId="7FC48B9B" w14:textId="77777777" w:rsidR="00A4611A" w:rsidRDefault="00996D5F">
          <w:pPr>
            <w:pStyle w:val="TOC1"/>
            <w:tabs>
              <w:tab w:val="right" w:leader="dot" w:pos="9019"/>
            </w:tabs>
            <w:rPr>
              <w:rFonts w:eastAsiaTheme="minorEastAsia" w:cstheme="minorBidi"/>
              <w:noProof/>
              <w:sz w:val="22"/>
              <w:lang w:val="en-IE" w:eastAsia="en-IE"/>
            </w:rPr>
          </w:pPr>
          <w:hyperlink w:anchor="_Toc435180503" w:history="1">
            <w:r w:rsidR="00A4611A" w:rsidRPr="00355805">
              <w:rPr>
                <w:rStyle w:val="Hyperlink"/>
                <w:noProof/>
              </w:rPr>
              <w:t>Annex 4: Terms of Reference for the final/end-line evaluation of the Graduation Programme</w:t>
            </w:r>
            <w:r w:rsidR="00A4611A">
              <w:rPr>
                <w:noProof/>
                <w:webHidden/>
              </w:rPr>
              <w:tab/>
            </w:r>
            <w:r w:rsidR="00A4611A">
              <w:rPr>
                <w:noProof/>
                <w:webHidden/>
              </w:rPr>
              <w:fldChar w:fldCharType="begin"/>
            </w:r>
            <w:r w:rsidR="00A4611A">
              <w:rPr>
                <w:noProof/>
                <w:webHidden/>
              </w:rPr>
              <w:instrText xml:space="preserve"> PAGEREF _Toc435180503 \h </w:instrText>
            </w:r>
            <w:r w:rsidR="00A4611A">
              <w:rPr>
                <w:noProof/>
                <w:webHidden/>
              </w:rPr>
            </w:r>
            <w:r w:rsidR="00A4611A">
              <w:rPr>
                <w:noProof/>
                <w:webHidden/>
              </w:rPr>
              <w:fldChar w:fldCharType="separate"/>
            </w:r>
            <w:r w:rsidR="00B72F2A">
              <w:rPr>
                <w:noProof/>
                <w:webHidden/>
              </w:rPr>
              <w:t>42</w:t>
            </w:r>
            <w:r w:rsidR="00A4611A">
              <w:rPr>
                <w:noProof/>
                <w:webHidden/>
              </w:rPr>
              <w:fldChar w:fldCharType="end"/>
            </w:r>
          </w:hyperlink>
        </w:p>
        <w:p w14:paraId="7FC48B9C" w14:textId="77777777" w:rsidR="00A4611A" w:rsidRDefault="00996D5F">
          <w:pPr>
            <w:pStyle w:val="TOC1"/>
            <w:tabs>
              <w:tab w:val="right" w:leader="dot" w:pos="9019"/>
            </w:tabs>
            <w:rPr>
              <w:rFonts w:eastAsiaTheme="minorEastAsia" w:cstheme="minorBidi"/>
              <w:noProof/>
              <w:sz w:val="22"/>
              <w:lang w:val="en-IE" w:eastAsia="en-IE"/>
            </w:rPr>
          </w:pPr>
          <w:hyperlink w:anchor="_Toc435180504" w:history="1">
            <w:r w:rsidR="00A4611A" w:rsidRPr="00355805">
              <w:rPr>
                <w:rStyle w:val="Hyperlink"/>
                <w:noProof/>
                <w:lang w:val="en-IE"/>
              </w:rPr>
              <w:t>Annex 5: Interview Schedule</w:t>
            </w:r>
            <w:r w:rsidR="00A4611A">
              <w:rPr>
                <w:noProof/>
                <w:webHidden/>
              </w:rPr>
              <w:tab/>
            </w:r>
            <w:r w:rsidR="00A4611A">
              <w:rPr>
                <w:noProof/>
                <w:webHidden/>
              </w:rPr>
              <w:fldChar w:fldCharType="begin"/>
            </w:r>
            <w:r w:rsidR="00A4611A">
              <w:rPr>
                <w:noProof/>
                <w:webHidden/>
              </w:rPr>
              <w:instrText xml:space="preserve"> PAGEREF _Toc435180504 \h </w:instrText>
            </w:r>
            <w:r w:rsidR="00A4611A">
              <w:rPr>
                <w:noProof/>
                <w:webHidden/>
              </w:rPr>
            </w:r>
            <w:r w:rsidR="00A4611A">
              <w:rPr>
                <w:noProof/>
                <w:webHidden/>
              </w:rPr>
              <w:fldChar w:fldCharType="separate"/>
            </w:r>
            <w:r w:rsidR="00B72F2A">
              <w:rPr>
                <w:noProof/>
                <w:webHidden/>
              </w:rPr>
              <w:t>50</w:t>
            </w:r>
            <w:r w:rsidR="00A4611A">
              <w:rPr>
                <w:noProof/>
                <w:webHidden/>
              </w:rPr>
              <w:fldChar w:fldCharType="end"/>
            </w:r>
          </w:hyperlink>
        </w:p>
        <w:p w14:paraId="7FC48B9D" w14:textId="77777777" w:rsidR="00A4611A" w:rsidRDefault="00996D5F">
          <w:pPr>
            <w:pStyle w:val="TOC1"/>
            <w:tabs>
              <w:tab w:val="right" w:leader="dot" w:pos="9019"/>
            </w:tabs>
            <w:rPr>
              <w:rFonts w:eastAsiaTheme="minorEastAsia" w:cstheme="minorBidi"/>
              <w:noProof/>
              <w:sz w:val="22"/>
              <w:lang w:val="en-IE" w:eastAsia="en-IE"/>
            </w:rPr>
          </w:pPr>
          <w:hyperlink w:anchor="_Toc435180505" w:history="1">
            <w:r w:rsidR="00A4611A" w:rsidRPr="00355805">
              <w:rPr>
                <w:rStyle w:val="Hyperlink"/>
                <w:noProof/>
                <w:lang w:val="en-IE"/>
              </w:rPr>
              <w:t>Annex 6: Interview Checklist</w:t>
            </w:r>
            <w:r w:rsidR="00A4611A">
              <w:rPr>
                <w:noProof/>
                <w:webHidden/>
              </w:rPr>
              <w:tab/>
            </w:r>
            <w:r w:rsidR="00A4611A">
              <w:rPr>
                <w:noProof/>
                <w:webHidden/>
              </w:rPr>
              <w:fldChar w:fldCharType="begin"/>
            </w:r>
            <w:r w:rsidR="00A4611A">
              <w:rPr>
                <w:noProof/>
                <w:webHidden/>
              </w:rPr>
              <w:instrText xml:space="preserve"> PAGEREF _Toc435180505 \h </w:instrText>
            </w:r>
            <w:r w:rsidR="00A4611A">
              <w:rPr>
                <w:noProof/>
                <w:webHidden/>
              </w:rPr>
            </w:r>
            <w:r w:rsidR="00A4611A">
              <w:rPr>
                <w:noProof/>
                <w:webHidden/>
              </w:rPr>
              <w:fldChar w:fldCharType="separate"/>
            </w:r>
            <w:r w:rsidR="00B72F2A">
              <w:rPr>
                <w:noProof/>
                <w:webHidden/>
              </w:rPr>
              <w:t>51</w:t>
            </w:r>
            <w:r w:rsidR="00A4611A">
              <w:rPr>
                <w:noProof/>
                <w:webHidden/>
              </w:rPr>
              <w:fldChar w:fldCharType="end"/>
            </w:r>
          </w:hyperlink>
        </w:p>
        <w:p w14:paraId="7FC48B9E" w14:textId="77777777" w:rsidR="00A4611A" w:rsidRDefault="00996D5F">
          <w:pPr>
            <w:pStyle w:val="TOC1"/>
            <w:tabs>
              <w:tab w:val="right" w:leader="dot" w:pos="9019"/>
            </w:tabs>
            <w:rPr>
              <w:rFonts w:eastAsiaTheme="minorEastAsia" w:cstheme="minorBidi"/>
              <w:noProof/>
              <w:sz w:val="22"/>
              <w:lang w:val="en-IE" w:eastAsia="en-IE"/>
            </w:rPr>
          </w:pPr>
          <w:hyperlink w:anchor="_Toc435180506" w:history="1">
            <w:r w:rsidR="00A4611A" w:rsidRPr="00355805">
              <w:rPr>
                <w:rStyle w:val="Hyperlink"/>
                <w:noProof/>
                <w:lang w:val="en-IE"/>
              </w:rPr>
              <w:t>Annex 7: Results Framework</w:t>
            </w:r>
            <w:r w:rsidR="00A4611A">
              <w:rPr>
                <w:noProof/>
                <w:webHidden/>
              </w:rPr>
              <w:tab/>
            </w:r>
            <w:r w:rsidR="00A4611A">
              <w:rPr>
                <w:noProof/>
                <w:webHidden/>
              </w:rPr>
              <w:fldChar w:fldCharType="begin"/>
            </w:r>
            <w:r w:rsidR="00A4611A">
              <w:rPr>
                <w:noProof/>
                <w:webHidden/>
              </w:rPr>
              <w:instrText xml:space="preserve"> PAGEREF _Toc435180506 \h </w:instrText>
            </w:r>
            <w:r w:rsidR="00A4611A">
              <w:rPr>
                <w:noProof/>
                <w:webHidden/>
              </w:rPr>
            </w:r>
            <w:r w:rsidR="00A4611A">
              <w:rPr>
                <w:noProof/>
                <w:webHidden/>
              </w:rPr>
              <w:fldChar w:fldCharType="separate"/>
            </w:r>
            <w:r w:rsidR="00B72F2A">
              <w:rPr>
                <w:noProof/>
                <w:webHidden/>
              </w:rPr>
              <w:t>54</w:t>
            </w:r>
            <w:r w:rsidR="00A4611A">
              <w:rPr>
                <w:noProof/>
                <w:webHidden/>
              </w:rPr>
              <w:fldChar w:fldCharType="end"/>
            </w:r>
          </w:hyperlink>
        </w:p>
        <w:p w14:paraId="7FC48B9F" w14:textId="77777777" w:rsidR="00A4611A" w:rsidRDefault="00996D5F">
          <w:pPr>
            <w:pStyle w:val="TOC1"/>
            <w:tabs>
              <w:tab w:val="right" w:leader="dot" w:pos="9019"/>
            </w:tabs>
            <w:rPr>
              <w:rFonts w:eastAsiaTheme="minorEastAsia" w:cstheme="minorBidi"/>
              <w:noProof/>
              <w:sz w:val="22"/>
              <w:lang w:val="en-IE" w:eastAsia="en-IE"/>
            </w:rPr>
          </w:pPr>
          <w:hyperlink w:anchor="_Toc435180507" w:history="1">
            <w:r w:rsidR="00A4611A" w:rsidRPr="00355805">
              <w:rPr>
                <w:rStyle w:val="Hyperlink"/>
                <w:noProof/>
              </w:rPr>
              <w:t>Annex 8: Executive Summary of the 48 Month Follow Up Report for Cohort 1</w:t>
            </w:r>
            <w:r w:rsidR="00A4611A">
              <w:rPr>
                <w:noProof/>
                <w:webHidden/>
              </w:rPr>
              <w:tab/>
            </w:r>
            <w:r w:rsidR="00A4611A">
              <w:rPr>
                <w:noProof/>
                <w:webHidden/>
              </w:rPr>
              <w:fldChar w:fldCharType="begin"/>
            </w:r>
            <w:r w:rsidR="00A4611A">
              <w:rPr>
                <w:noProof/>
                <w:webHidden/>
              </w:rPr>
              <w:instrText xml:space="preserve"> PAGEREF _Toc435180507 \h </w:instrText>
            </w:r>
            <w:r w:rsidR="00A4611A">
              <w:rPr>
                <w:noProof/>
                <w:webHidden/>
              </w:rPr>
            </w:r>
            <w:r w:rsidR="00A4611A">
              <w:rPr>
                <w:noProof/>
                <w:webHidden/>
              </w:rPr>
              <w:fldChar w:fldCharType="separate"/>
            </w:r>
            <w:r w:rsidR="00B72F2A">
              <w:rPr>
                <w:noProof/>
                <w:webHidden/>
              </w:rPr>
              <w:t>57</w:t>
            </w:r>
            <w:r w:rsidR="00A4611A">
              <w:rPr>
                <w:noProof/>
                <w:webHidden/>
              </w:rPr>
              <w:fldChar w:fldCharType="end"/>
            </w:r>
          </w:hyperlink>
        </w:p>
        <w:p w14:paraId="7FC48BA0" w14:textId="77777777" w:rsidR="00A4611A" w:rsidRDefault="00996D5F">
          <w:pPr>
            <w:pStyle w:val="TOC1"/>
            <w:tabs>
              <w:tab w:val="right" w:leader="dot" w:pos="9019"/>
            </w:tabs>
            <w:rPr>
              <w:rFonts w:eastAsiaTheme="minorEastAsia" w:cstheme="minorBidi"/>
              <w:noProof/>
              <w:sz w:val="22"/>
              <w:lang w:val="en-IE" w:eastAsia="en-IE"/>
            </w:rPr>
          </w:pPr>
          <w:hyperlink w:anchor="_Toc435180508" w:history="1">
            <w:r w:rsidR="00A4611A" w:rsidRPr="00355805">
              <w:rPr>
                <w:rStyle w:val="Hyperlink"/>
                <w:noProof/>
              </w:rPr>
              <w:t>Annex 9: Summary of CRM Complaints (2014)</w:t>
            </w:r>
            <w:r w:rsidR="00A4611A">
              <w:rPr>
                <w:noProof/>
                <w:webHidden/>
              </w:rPr>
              <w:tab/>
            </w:r>
            <w:r w:rsidR="00A4611A">
              <w:rPr>
                <w:noProof/>
                <w:webHidden/>
              </w:rPr>
              <w:fldChar w:fldCharType="begin"/>
            </w:r>
            <w:r w:rsidR="00A4611A">
              <w:rPr>
                <w:noProof/>
                <w:webHidden/>
              </w:rPr>
              <w:instrText xml:space="preserve"> PAGEREF _Toc435180508 \h </w:instrText>
            </w:r>
            <w:r w:rsidR="00A4611A">
              <w:rPr>
                <w:noProof/>
                <w:webHidden/>
              </w:rPr>
            </w:r>
            <w:r w:rsidR="00A4611A">
              <w:rPr>
                <w:noProof/>
                <w:webHidden/>
              </w:rPr>
              <w:fldChar w:fldCharType="separate"/>
            </w:r>
            <w:r w:rsidR="00B72F2A">
              <w:rPr>
                <w:noProof/>
                <w:webHidden/>
              </w:rPr>
              <w:t>62</w:t>
            </w:r>
            <w:r w:rsidR="00A4611A">
              <w:rPr>
                <w:noProof/>
                <w:webHidden/>
              </w:rPr>
              <w:fldChar w:fldCharType="end"/>
            </w:r>
          </w:hyperlink>
        </w:p>
        <w:p w14:paraId="7FC48BA1" w14:textId="77777777" w:rsidR="00A4611A" w:rsidRDefault="00996D5F">
          <w:pPr>
            <w:pStyle w:val="TOC1"/>
            <w:tabs>
              <w:tab w:val="right" w:leader="dot" w:pos="9019"/>
            </w:tabs>
            <w:rPr>
              <w:rFonts w:eastAsiaTheme="minorEastAsia" w:cstheme="minorBidi"/>
              <w:noProof/>
              <w:sz w:val="22"/>
              <w:lang w:val="en-IE" w:eastAsia="en-IE"/>
            </w:rPr>
          </w:pPr>
          <w:hyperlink w:anchor="_Toc435180509" w:history="1">
            <w:r w:rsidR="00A4611A" w:rsidRPr="00355805">
              <w:rPr>
                <w:rStyle w:val="Hyperlink"/>
                <w:noProof/>
              </w:rPr>
              <w:t xml:space="preserve">Annex 10: </w:t>
            </w:r>
            <w:r w:rsidR="00A4611A">
              <w:rPr>
                <w:rStyle w:val="Hyperlink"/>
                <w:noProof/>
              </w:rPr>
              <w:t xml:space="preserve">Concern Rwanda </w:t>
            </w:r>
            <w:r w:rsidR="00A4611A" w:rsidRPr="00355805">
              <w:rPr>
                <w:rStyle w:val="Hyperlink"/>
                <w:noProof/>
              </w:rPr>
              <w:t>Organogram</w:t>
            </w:r>
            <w:r w:rsidR="00A4611A">
              <w:rPr>
                <w:noProof/>
                <w:webHidden/>
              </w:rPr>
              <w:tab/>
            </w:r>
            <w:r w:rsidR="00A4611A">
              <w:rPr>
                <w:noProof/>
                <w:webHidden/>
              </w:rPr>
              <w:fldChar w:fldCharType="begin"/>
            </w:r>
            <w:r w:rsidR="00A4611A">
              <w:rPr>
                <w:noProof/>
                <w:webHidden/>
              </w:rPr>
              <w:instrText xml:space="preserve"> PAGEREF _Toc435180509 \h </w:instrText>
            </w:r>
            <w:r w:rsidR="00A4611A">
              <w:rPr>
                <w:noProof/>
                <w:webHidden/>
              </w:rPr>
            </w:r>
            <w:r w:rsidR="00A4611A">
              <w:rPr>
                <w:noProof/>
                <w:webHidden/>
              </w:rPr>
              <w:fldChar w:fldCharType="separate"/>
            </w:r>
            <w:r w:rsidR="00B72F2A">
              <w:rPr>
                <w:noProof/>
                <w:webHidden/>
              </w:rPr>
              <w:t>63</w:t>
            </w:r>
            <w:r w:rsidR="00A4611A">
              <w:rPr>
                <w:noProof/>
                <w:webHidden/>
              </w:rPr>
              <w:fldChar w:fldCharType="end"/>
            </w:r>
          </w:hyperlink>
        </w:p>
        <w:p w14:paraId="7FC48BA2" w14:textId="77777777" w:rsidR="00A4611A" w:rsidRDefault="00996D5F">
          <w:pPr>
            <w:pStyle w:val="TOC1"/>
            <w:tabs>
              <w:tab w:val="right" w:leader="dot" w:pos="9019"/>
            </w:tabs>
            <w:rPr>
              <w:rFonts w:eastAsiaTheme="minorEastAsia" w:cstheme="minorBidi"/>
              <w:noProof/>
              <w:sz w:val="22"/>
              <w:lang w:val="en-IE" w:eastAsia="en-IE"/>
            </w:rPr>
          </w:pPr>
          <w:hyperlink w:anchor="_Toc435180510" w:history="1">
            <w:r w:rsidR="00A4611A" w:rsidRPr="00355805">
              <w:rPr>
                <w:rStyle w:val="Hyperlink"/>
                <w:noProof/>
              </w:rPr>
              <w:t>Annex 11: SDA Infographic on Pathway for Graduation out of Extreme Poverty</w:t>
            </w:r>
            <w:r w:rsidR="00A4611A">
              <w:rPr>
                <w:noProof/>
                <w:webHidden/>
              </w:rPr>
              <w:tab/>
            </w:r>
            <w:r w:rsidR="00A4611A">
              <w:rPr>
                <w:noProof/>
                <w:webHidden/>
              </w:rPr>
              <w:fldChar w:fldCharType="begin"/>
            </w:r>
            <w:r w:rsidR="00A4611A">
              <w:rPr>
                <w:noProof/>
                <w:webHidden/>
              </w:rPr>
              <w:instrText xml:space="preserve"> PAGEREF _Toc435180510 \h </w:instrText>
            </w:r>
            <w:r w:rsidR="00A4611A">
              <w:rPr>
                <w:noProof/>
                <w:webHidden/>
              </w:rPr>
            </w:r>
            <w:r w:rsidR="00A4611A">
              <w:rPr>
                <w:noProof/>
                <w:webHidden/>
              </w:rPr>
              <w:fldChar w:fldCharType="separate"/>
            </w:r>
            <w:r w:rsidR="00B72F2A">
              <w:rPr>
                <w:noProof/>
                <w:webHidden/>
              </w:rPr>
              <w:t>65</w:t>
            </w:r>
            <w:r w:rsidR="00A4611A">
              <w:rPr>
                <w:noProof/>
                <w:webHidden/>
              </w:rPr>
              <w:fldChar w:fldCharType="end"/>
            </w:r>
          </w:hyperlink>
        </w:p>
        <w:p w14:paraId="7FC48BA3" w14:textId="77777777" w:rsidR="002D06A2" w:rsidRPr="002D06A2" w:rsidRDefault="0017249F" w:rsidP="002D06A2">
          <w:pPr>
            <w:pStyle w:val="TOC1"/>
            <w:tabs>
              <w:tab w:val="right" w:leader="dot" w:pos="9019"/>
            </w:tabs>
            <w:rPr>
              <w:rFonts w:eastAsiaTheme="minorEastAsia" w:cstheme="minorBidi"/>
              <w:noProof/>
              <w:sz w:val="22"/>
              <w:lang w:val="en-GB" w:eastAsia="en-GB"/>
            </w:rPr>
          </w:pPr>
          <w:r w:rsidRPr="00D852A2">
            <w:rPr>
              <w:b/>
              <w:bCs/>
              <w:noProof/>
            </w:rPr>
            <w:fldChar w:fldCharType="end"/>
          </w:r>
        </w:p>
      </w:sdtContent>
    </w:sdt>
    <w:p w14:paraId="7FC48BA4" w14:textId="77777777" w:rsidR="002D06A2" w:rsidRPr="002D06A2" w:rsidRDefault="002D06A2" w:rsidP="002D06A2">
      <w:pPr>
        <w:rPr>
          <w:lang w:val="en-IE"/>
        </w:rPr>
      </w:pPr>
    </w:p>
    <w:p w14:paraId="7FC48BA5" w14:textId="77777777" w:rsidR="00D852A2" w:rsidRPr="00B843C4" w:rsidRDefault="00D852A2" w:rsidP="00D852A2">
      <w:pPr>
        <w:pStyle w:val="TableofFigures"/>
        <w:tabs>
          <w:tab w:val="right" w:leader="dot" w:pos="9019"/>
        </w:tabs>
        <w:spacing w:after="120"/>
        <w:rPr>
          <w:rFonts w:cs="Arial"/>
          <w:b/>
          <w:sz w:val="24"/>
          <w:szCs w:val="24"/>
          <w:lang w:val="en-IE"/>
        </w:rPr>
      </w:pPr>
      <w:r w:rsidRPr="00B843C4">
        <w:rPr>
          <w:rFonts w:cs="Arial"/>
          <w:b/>
          <w:sz w:val="24"/>
          <w:szCs w:val="24"/>
          <w:lang w:val="en-IE"/>
        </w:rPr>
        <w:t>List of Figures</w:t>
      </w:r>
    </w:p>
    <w:p w14:paraId="7FC48BA6" w14:textId="77777777" w:rsidR="00D852A2" w:rsidRPr="00D852A2" w:rsidRDefault="00D852A2" w:rsidP="00D852A2">
      <w:pPr>
        <w:pStyle w:val="TableofFigures"/>
        <w:tabs>
          <w:tab w:val="right" w:leader="dot" w:pos="9019"/>
        </w:tabs>
        <w:spacing w:after="120"/>
        <w:rPr>
          <w:rFonts w:eastAsiaTheme="minorEastAsia" w:cstheme="minorBidi"/>
          <w:noProof/>
          <w:sz w:val="22"/>
          <w:lang w:val="en-GB" w:eastAsia="en-GB"/>
        </w:rPr>
      </w:pPr>
      <w:r w:rsidRPr="00D852A2">
        <w:rPr>
          <w:rFonts w:cs="Arial"/>
          <w:sz w:val="20"/>
          <w:szCs w:val="20"/>
          <w:lang w:val="en-IE"/>
        </w:rPr>
        <w:fldChar w:fldCharType="begin"/>
      </w:r>
      <w:r w:rsidRPr="00D852A2">
        <w:rPr>
          <w:rFonts w:cs="Arial"/>
          <w:sz w:val="20"/>
          <w:szCs w:val="20"/>
          <w:lang w:val="en-IE"/>
        </w:rPr>
        <w:instrText xml:space="preserve"> TOC \h \z \c "Figure" </w:instrText>
      </w:r>
      <w:r w:rsidRPr="00D852A2">
        <w:rPr>
          <w:rFonts w:cs="Arial"/>
          <w:sz w:val="20"/>
          <w:szCs w:val="20"/>
          <w:lang w:val="en-IE"/>
        </w:rPr>
        <w:fldChar w:fldCharType="separate"/>
      </w:r>
      <w:hyperlink w:anchor="_Toc433640486" w:history="1">
        <w:r w:rsidRPr="00D852A2">
          <w:rPr>
            <w:rStyle w:val="Hyperlink"/>
            <w:noProof/>
          </w:rPr>
          <w:t>Figure 1: Productive Asset Index</w:t>
        </w:r>
        <w:r w:rsidRPr="00D852A2">
          <w:rPr>
            <w:noProof/>
            <w:webHidden/>
          </w:rPr>
          <w:tab/>
        </w:r>
        <w:r w:rsidRPr="00D852A2">
          <w:rPr>
            <w:noProof/>
            <w:webHidden/>
          </w:rPr>
          <w:fldChar w:fldCharType="begin"/>
        </w:r>
        <w:r w:rsidRPr="00D852A2">
          <w:rPr>
            <w:noProof/>
            <w:webHidden/>
          </w:rPr>
          <w:instrText xml:space="preserve"> PAGEREF _Toc433640486 \h </w:instrText>
        </w:r>
        <w:r w:rsidRPr="00D852A2">
          <w:rPr>
            <w:noProof/>
            <w:webHidden/>
          </w:rPr>
        </w:r>
        <w:r w:rsidRPr="00D852A2">
          <w:rPr>
            <w:noProof/>
            <w:webHidden/>
          </w:rPr>
          <w:fldChar w:fldCharType="separate"/>
        </w:r>
        <w:r w:rsidR="00B72F2A">
          <w:rPr>
            <w:noProof/>
            <w:webHidden/>
          </w:rPr>
          <w:t>22</w:t>
        </w:r>
        <w:r w:rsidRPr="00D852A2">
          <w:rPr>
            <w:noProof/>
            <w:webHidden/>
          </w:rPr>
          <w:fldChar w:fldCharType="end"/>
        </w:r>
      </w:hyperlink>
    </w:p>
    <w:p w14:paraId="7FC48BA7" w14:textId="77777777" w:rsidR="00D852A2" w:rsidRPr="00D852A2" w:rsidRDefault="00996D5F" w:rsidP="00D852A2">
      <w:pPr>
        <w:pStyle w:val="TableofFigures"/>
        <w:tabs>
          <w:tab w:val="right" w:leader="dot" w:pos="9019"/>
        </w:tabs>
        <w:spacing w:after="120"/>
        <w:rPr>
          <w:rFonts w:eastAsiaTheme="minorEastAsia" w:cstheme="minorBidi"/>
          <w:noProof/>
          <w:sz w:val="22"/>
          <w:lang w:val="en-GB" w:eastAsia="en-GB"/>
        </w:rPr>
      </w:pPr>
      <w:hyperlink w:anchor="_Toc433640487" w:history="1">
        <w:r w:rsidR="00D852A2" w:rsidRPr="00D852A2">
          <w:rPr>
            <w:rStyle w:val="Hyperlink"/>
            <w:noProof/>
          </w:rPr>
          <w:t>Figure 2: Trends on whether a household has savings (formal and informal)</w:t>
        </w:r>
        <w:r w:rsidR="00D852A2" w:rsidRPr="00D852A2">
          <w:rPr>
            <w:noProof/>
            <w:webHidden/>
          </w:rPr>
          <w:tab/>
        </w:r>
        <w:r w:rsidR="00D852A2" w:rsidRPr="00D852A2">
          <w:rPr>
            <w:noProof/>
            <w:webHidden/>
          </w:rPr>
          <w:fldChar w:fldCharType="begin"/>
        </w:r>
        <w:r w:rsidR="00D852A2" w:rsidRPr="00D852A2">
          <w:rPr>
            <w:noProof/>
            <w:webHidden/>
          </w:rPr>
          <w:instrText xml:space="preserve"> PAGEREF _Toc433640487 \h </w:instrText>
        </w:r>
        <w:r w:rsidR="00D852A2" w:rsidRPr="00D852A2">
          <w:rPr>
            <w:noProof/>
            <w:webHidden/>
          </w:rPr>
        </w:r>
        <w:r w:rsidR="00D852A2" w:rsidRPr="00D852A2">
          <w:rPr>
            <w:noProof/>
            <w:webHidden/>
          </w:rPr>
          <w:fldChar w:fldCharType="separate"/>
        </w:r>
        <w:r w:rsidR="00B72F2A">
          <w:rPr>
            <w:noProof/>
            <w:webHidden/>
          </w:rPr>
          <w:t>22</w:t>
        </w:r>
        <w:r w:rsidR="00D852A2" w:rsidRPr="00D852A2">
          <w:rPr>
            <w:noProof/>
            <w:webHidden/>
          </w:rPr>
          <w:fldChar w:fldCharType="end"/>
        </w:r>
      </w:hyperlink>
    </w:p>
    <w:p w14:paraId="7FC48BA8" w14:textId="77777777" w:rsidR="00AE43E4" w:rsidRPr="002D06A2" w:rsidRDefault="00D852A2" w:rsidP="00AE43E4">
      <w:pPr>
        <w:pStyle w:val="TableofFigures"/>
        <w:tabs>
          <w:tab w:val="right" w:leader="dot" w:pos="9019"/>
        </w:tabs>
        <w:spacing w:after="120"/>
        <w:rPr>
          <w:rFonts w:eastAsiaTheme="minorEastAsia" w:cstheme="minorBidi"/>
          <w:noProof/>
          <w:szCs w:val="21"/>
          <w:lang w:val="en-GB" w:eastAsia="en-GB"/>
        </w:rPr>
      </w:pPr>
      <w:r w:rsidRPr="00D852A2">
        <w:rPr>
          <w:rFonts w:cs="Arial"/>
          <w:sz w:val="20"/>
          <w:szCs w:val="20"/>
          <w:lang w:val="en-IE"/>
        </w:rPr>
        <w:fldChar w:fldCharType="end"/>
      </w:r>
      <w:r w:rsidR="00AE43E4" w:rsidRPr="002D06A2">
        <w:rPr>
          <w:rFonts w:eastAsiaTheme="minorEastAsia" w:cstheme="minorBidi"/>
          <w:noProof/>
          <w:szCs w:val="21"/>
          <w:lang w:val="en-GB" w:eastAsia="en-GB"/>
        </w:rPr>
        <w:t xml:space="preserve">Figure 3: </w:t>
      </w:r>
      <w:r w:rsidR="002D06A2" w:rsidRPr="002D06A2">
        <w:rPr>
          <w:rFonts w:eastAsiaTheme="minorEastAsia" w:cstheme="minorBidi"/>
          <w:noProof/>
          <w:szCs w:val="21"/>
          <w:lang w:val="en-GB" w:eastAsia="en-GB"/>
        </w:rPr>
        <w:t>In</w:t>
      </w:r>
      <w:r w:rsidR="00AE43E4" w:rsidRPr="002D06A2">
        <w:rPr>
          <w:rFonts w:eastAsiaTheme="minorEastAsia" w:cstheme="minorBidi"/>
          <w:noProof/>
          <w:szCs w:val="21"/>
          <w:lang w:val="en-GB" w:eastAsia="en-GB"/>
        </w:rPr>
        <w:t>te</w:t>
      </w:r>
      <w:r w:rsidR="002D06A2" w:rsidRPr="002D06A2">
        <w:rPr>
          <w:rFonts w:eastAsiaTheme="minorEastAsia" w:cstheme="minorBidi"/>
          <w:noProof/>
          <w:szCs w:val="21"/>
          <w:lang w:val="en-GB" w:eastAsia="en-GB"/>
        </w:rPr>
        <w:t>grate</w:t>
      </w:r>
      <w:r w:rsidR="00AE43E4" w:rsidRPr="002D06A2">
        <w:rPr>
          <w:rFonts w:eastAsiaTheme="minorEastAsia" w:cstheme="minorBidi"/>
          <w:noProof/>
          <w:szCs w:val="21"/>
          <w:lang w:val="en-GB" w:eastAsia="en-GB"/>
        </w:rPr>
        <w:t>d Household Living Conditions Survey (EICV) 2015</w:t>
      </w:r>
      <w:r w:rsidR="00AE43E4" w:rsidRPr="002D06A2">
        <w:rPr>
          <w:rFonts w:eastAsiaTheme="minorEastAsia" w:cstheme="minorBidi"/>
          <w:noProof/>
          <w:webHidden/>
          <w:szCs w:val="21"/>
          <w:lang w:val="en-GB" w:eastAsia="en-GB"/>
        </w:rPr>
        <w:tab/>
      </w:r>
      <w:r w:rsidR="0034300C">
        <w:rPr>
          <w:rFonts w:eastAsiaTheme="minorEastAsia" w:cstheme="minorBidi"/>
          <w:noProof/>
          <w:webHidden/>
          <w:szCs w:val="21"/>
          <w:lang w:val="en-GB" w:eastAsia="en-GB"/>
        </w:rPr>
        <w:t>24</w:t>
      </w:r>
    </w:p>
    <w:p w14:paraId="7FC48BA9" w14:textId="77777777" w:rsidR="00D852A2" w:rsidRPr="002D06A2" w:rsidRDefault="00D852A2" w:rsidP="00F64CEF">
      <w:pPr>
        <w:spacing w:after="120"/>
        <w:rPr>
          <w:rFonts w:cs="Arial"/>
          <w:szCs w:val="21"/>
          <w:lang w:val="en-IE"/>
        </w:rPr>
      </w:pPr>
    </w:p>
    <w:p w14:paraId="7FC48BAA" w14:textId="77777777" w:rsidR="00F64CEF" w:rsidRPr="00B843C4" w:rsidRDefault="00D852A2" w:rsidP="00F64CEF">
      <w:pPr>
        <w:spacing w:after="120"/>
        <w:rPr>
          <w:rFonts w:cs="Arial"/>
          <w:b/>
          <w:sz w:val="24"/>
          <w:szCs w:val="24"/>
          <w:lang w:val="en-IE"/>
        </w:rPr>
      </w:pPr>
      <w:r w:rsidRPr="00B843C4">
        <w:rPr>
          <w:rFonts w:cs="Arial"/>
          <w:b/>
          <w:sz w:val="24"/>
          <w:szCs w:val="24"/>
          <w:lang w:val="en-IE"/>
        </w:rPr>
        <w:t>List of Tables</w:t>
      </w:r>
    </w:p>
    <w:bookmarkStart w:id="6" w:name="_Toc427152892"/>
    <w:bookmarkStart w:id="7" w:name="_Toc433640169"/>
    <w:p w14:paraId="7FC48BAB" w14:textId="77777777" w:rsidR="002D06A2" w:rsidRPr="00D852A2" w:rsidRDefault="002D06A2" w:rsidP="002D06A2">
      <w:pPr>
        <w:pStyle w:val="TableofFigures"/>
        <w:tabs>
          <w:tab w:val="right" w:leader="dot" w:pos="9019"/>
        </w:tabs>
        <w:spacing w:after="120"/>
        <w:rPr>
          <w:rFonts w:eastAsiaTheme="minorEastAsia" w:cstheme="minorBidi"/>
          <w:noProof/>
          <w:sz w:val="22"/>
          <w:lang w:val="en-GB" w:eastAsia="en-GB"/>
        </w:rPr>
      </w:pPr>
      <w:r>
        <w:rPr>
          <w:b/>
          <w:lang w:val="en-IE"/>
        </w:rPr>
        <w:fldChar w:fldCharType="begin"/>
      </w:r>
      <w:r>
        <w:rPr>
          <w:b/>
          <w:lang w:val="en-IE"/>
        </w:rPr>
        <w:instrText xml:space="preserve"> TOC \h \z \c "Table" </w:instrText>
      </w:r>
      <w:r>
        <w:rPr>
          <w:b/>
          <w:lang w:val="en-IE"/>
        </w:rPr>
        <w:fldChar w:fldCharType="separate"/>
      </w:r>
      <w:hyperlink w:anchor="_Toc433640515" w:history="1">
        <w:r w:rsidRPr="00D852A2">
          <w:rPr>
            <w:rStyle w:val="Hyperlink"/>
            <w:noProof/>
          </w:rPr>
          <w:t>Table 1: Overview of the timing of the Rwanda Graduation Programme broken down by Cohort</w:t>
        </w:r>
        <w:r w:rsidRPr="00D852A2">
          <w:rPr>
            <w:noProof/>
            <w:webHidden/>
          </w:rPr>
          <w:tab/>
        </w:r>
        <w:r w:rsidRPr="00D852A2">
          <w:rPr>
            <w:noProof/>
            <w:webHidden/>
          </w:rPr>
          <w:fldChar w:fldCharType="begin"/>
        </w:r>
        <w:r w:rsidRPr="00D852A2">
          <w:rPr>
            <w:noProof/>
            <w:webHidden/>
          </w:rPr>
          <w:instrText xml:space="preserve"> PAGEREF _Toc433640515 \h </w:instrText>
        </w:r>
        <w:r w:rsidRPr="00D852A2">
          <w:rPr>
            <w:noProof/>
            <w:webHidden/>
          </w:rPr>
        </w:r>
        <w:r w:rsidRPr="00D852A2">
          <w:rPr>
            <w:noProof/>
            <w:webHidden/>
          </w:rPr>
          <w:fldChar w:fldCharType="separate"/>
        </w:r>
        <w:r w:rsidR="00B72F2A">
          <w:rPr>
            <w:noProof/>
            <w:webHidden/>
          </w:rPr>
          <w:t>9</w:t>
        </w:r>
        <w:r w:rsidRPr="00D852A2">
          <w:rPr>
            <w:noProof/>
            <w:webHidden/>
          </w:rPr>
          <w:fldChar w:fldCharType="end"/>
        </w:r>
      </w:hyperlink>
    </w:p>
    <w:p w14:paraId="7FC48BAC"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16" w:history="1">
        <w:r w:rsidR="002D06A2" w:rsidRPr="00D852A2">
          <w:rPr>
            <w:rStyle w:val="Hyperlink"/>
            <w:noProof/>
          </w:rPr>
          <w:t xml:space="preserve">Table 2: </w:t>
        </w:r>
        <w:r w:rsidR="002D06A2" w:rsidRPr="00D852A2">
          <w:rPr>
            <w:rStyle w:val="Hyperlink"/>
            <w:rFonts w:cs="Arial"/>
            <w:noProof/>
            <w:lang w:val="en-IE"/>
          </w:rPr>
          <w:t>Overview of the timing of the Rwanda Graduation Programme broken down by year.</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_Toc433640516 \h </w:instrText>
        </w:r>
        <w:r w:rsidR="002D06A2" w:rsidRPr="00D852A2">
          <w:rPr>
            <w:noProof/>
            <w:webHidden/>
          </w:rPr>
        </w:r>
        <w:r w:rsidR="002D06A2" w:rsidRPr="00D852A2">
          <w:rPr>
            <w:noProof/>
            <w:webHidden/>
          </w:rPr>
          <w:fldChar w:fldCharType="separate"/>
        </w:r>
        <w:r w:rsidR="00B72F2A">
          <w:rPr>
            <w:noProof/>
            <w:webHidden/>
          </w:rPr>
          <w:t>9</w:t>
        </w:r>
        <w:r w:rsidR="002D06A2" w:rsidRPr="00D852A2">
          <w:rPr>
            <w:noProof/>
            <w:webHidden/>
          </w:rPr>
          <w:fldChar w:fldCharType="end"/>
        </w:r>
      </w:hyperlink>
    </w:p>
    <w:p w14:paraId="7FC48BAD"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17" w:history="1">
        <w:r w:rsidR="002D06A2" w:rsidRPr="00D852A2">
          <w:rPr>
            <w:rStyle w:val="Hyperlink"/>
            <w:noProof/>
          </w:rPr>
          <w:t>Table 3: Performance against indicators and targets</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_Toc433640517 \h </w:instrText>
        </w:r>
        <w:r w:rsidR="002D06A2" w:rsidRPr="00D852A2">
          <w:rPr>
            <w:noProof/>
            <w:webHidden/>
          </w:rPr>
        </w:r>
        <w:r w:rsidR="002D06A2" w:rsidRPr="00D852A2">
          <w:rPr>
            <w:noProof/>
            <w:webHidden/>
          </w:rPr>
          <w:fldChar w:fldCharType="separate"/>
        </w:r>
        <w:r w:rsidR="00B72F2A">
          <w:rPr>
            <w:noProof/>
            <w:webHidden/>
          </w:rPr>
          <w:t>12</w:t>
        </w:r>
        <w:r w:rsidR="002D06A2" w:rsidRPr="00D852A2">
          <w:rPr>
            <w:noProof/>
            <w:webHidden/>
          </w:rPr>
          <w:fldChar w:fldCharType="end"/>
        </w:r>
      </w:hyperlink>
    </w:p>
    <w:p w14:paraId="7FC48BAE"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18" w:history="1">
        <w:r w:rsidR="002D06A2" w:rsidRPr="00D852A2">
          <w:rPr>
            <w:rStyle w:val="Hyperlink"/>
            <w:noProof/>
          </w:rPr>
          <w:t>Table 4:</w:t>
        </w:r>
        <w:r w:rsidR="002D06A2">
          <w:rPr>
            <w:rStyle w:val="Hyperlink"/>
            <w:noProof/>
          </w:rPr>
          <w:t xml:space="preserve"> </w:t>
        </w:r>
        <w:r w:rsidR="002D06A2" w:rsidRPr="002A1B1A">
          <w:rPr>
            <w:noProof/>
            <w:lang w:val="en-IE"/>
          </w:rPr>
          <w:t>Integrated Household Living Conditions Survey</w:t>
        </w:r>
        <w:r w:rsidR="002D06A2">
          <w:rPr>
            <w:noProof/>
            <w:lang w:val="en-IE"/>
          </w:rPr>
          <w:t xml:space="preserve"> (EICV) 2010/11</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_Toc433640518 \h </w:instrText>
        </w:r>
        <w:r w:rsidR="002D06A2" w:rsidRPr="00D852A2">
          <w:rPr>
            <w:noProof/>
            <w:webHidden/>
          </w:rPr>
        </w:r>
        <w:r w:rsidR="002D06A2" w:rsidRPr="00D852A2">
          <w:rPr>
            <w:noProof/>
            <w:webHidden/>
          </w:rPr>
          <w:fldChar w:fldCharType="separate"/>
        </w:r>
        <w:r w:rsidR="00B72F2A">
          <w:rPr>
            <w:noProof/>
            <w:webHidden/>
          </w:rPr>
          <w:t>14</w:t>
        </w:r>
        <w:r w:rsidR="002D06A2" w:rsidRPr="00D852A2">
          <w:rPr>
            <w:noProof/>
            <w:webHidden/>
          </w:rPr>
          <w:fldChar w:fldCharType="end"/>
        </w:r>
      </w:hyperlink>
    </w:p>
    <w:p w14:paraId="7FC48BAF"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19" w:history="1">
        <w:r w:rsidR="002D06A2" w:rsidRPr="00D852A2">
          <w:rPr>
            <w:rStyle w:val="Hyperlink"/>
            <w:noProof/>
          </w:rPr>
          <w:t>Table 5: Expenditure by year</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_Toc433640519 \h </w:instrText>
        </w:r>
        <w:r w:rsidR="002D06A2" w:rsidRPr="00D852A2">
          <w:rPr>
            <w:noProof/>
            <w:webHidden/>
          </w:rPr>
        </w:r>
        <w:r w:rsidR="002D06A2" w:rsidRPr="00D852A2">
          <w:rPr>
            <w:noProof/>
            <w:webHidden/>
          </w:rPr>
          <w:fldChar w:fldCharType="separate"/>
        </w:r>
        <w:r w:rsidR="00B72F2A">
          <w:rPr>
            <w:noProof/>
            <w:webHidden/>
          </w:rPr>
          <w:t>16</w:t>
        </w:r>
        <w:r w:rsidR="002D06A2" w:rsidRPr="00D852A2">
          <w:rPr>
            <w:noProof/>
            <w:webHidden/>
          </w:rPr>
          <w:fldChar w:fldCharType="end"/>
        </w:r>
      </w:hyperlink>
    </w:p>
    <w:p w14:paraId="7FC48BB0"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20" w:history="1">
        <w:r w:rsidR="002D06A2" w:rsidRPr="00D852A2">
          <w:rPr>
            <w:rStyle w:val="Hyperlink"/>
            <w:noProof/>
          </w:rPr>
          <w:t xml:space="preserve">Table 6: </w:t>
        </w:r>
        <w:r w:rsidR="002D06A2">
          <w:rPr>
            <w:noProof/>
          </w:rPr>
          <w:t xml:space="preserve">Irish Aid Funding by Year </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_Toc433640520 \h </w:instrText>
        </w:r>
        <w:r w:rsidR="002D06A2" w:rsidRPr="00D852A2">
          <w:rPr>
            <w:noProof/>
            <w:webHidden/>
          </w:rPr>
        </w:r>
        <w:r w:rsidR="002D06A2" w:rsidRPr="00D852A2">
          <w:rPr>
            <w:noProof/>
            <w:webHidden/>
          </w:rPr>
          <w:fldChar w:fldCharType="separate"/>
        </w:r>
        <w:r w:rsidR="00B72F2A">
          <w:rPr>
            <w:noProof/>
            <w:webHidden/>
          </w:rPr>
          <w:t>17</w:t>
        </w:r>
        <w:r w:rsidR="002D06A2" w:rsidRPr="00D852A2">
          <w:rPr>
            <w:noProof/>
            <w:webHidden/>
          </w:rPr>
          <w:fldChar w:fldCharType="end"/>
        </w:r>
      </w:hyperlink>
    </w:p>
    <w:p w14:paraId="7FC48BB1"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20" w:history="1">
        <w:r w:rsidR="002D06A2" w:rsidRPr="00D852A2">
          <w:rPr>
            <w:rStyle w:val="Hyperlink"/>
            <w:noProof/>
          </w:rPr>
          <w:t>Table</w:t>
        </w:r>
        <w:r w:rsidR="002D06A2">
          <w:rPr>
            <w:rStyle w:val="Hyperlink"/>
            <w:noProof/>
          </w:rPr>
          <w:t xml:space="preserve"> 7</w:t>
        </w:r>
        <w:r w:rsidR="002D06A2" w:rsidRPr="00D852A2">
          <w:rPr>
            <w:rStyle w:val="Hyperlink"/>
            <w:noProof/>
          </w:rPr>
          <w:t xml:space="preserve">: </w:t>
        </w:r>
        <w:r w:rsidR="005F5376">
          <w:rPr>
            <w:noProof/>
          </w:rPr>
          <w:t>Total E</w:t>
        </w:r>
        <w:r w:rsidR="002D06A2">
          <w:rPr>
            <w:noProof/>
          </w:rPr>
          <w:t xml:space="preserve">xpenditure by Year </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_Toc433640520 \h </w:instrText>
        </w:r>
        <w:r w:rsidR="002D06A2" w:rsidRPr="00D852A2">
          <w:rPr>
            <w:noProof/>
            <w:webHidden/>
          </w:rPr>
        </w:r>
        <w:r w:rsidR="002D06A2" w:rsidRPr="00D852A2">
          <w:rPr>
            <w:noProof/>
            <w:webHidden/>
          </w:rPr>
          <w:fldChar w:fldCharType="separate"/>
        </w:r>
        <w:r w:rsidR="00B72F2A">
          <w:rPr>
            <w:noProof/>
            <w:webHidden/>
          </w:rPr>
          <w:t>17</w:t>
        </w:r>
        <w:r w:rsidR="002D06A2" w:rsidRPr="00D852A2">
          <w:rPr>
            <w:noProof/>
            <w:webHidden/>
          </w:rPr>
          <w:fldChar w:fldCharType="end"/>
        </w:r>
      </w:hyperlink>
    </w:p>
    <w:p w14:paraId="7FC48BB2"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20" w:history="1">
        <w:r w:rsidR="002D06A2" w:rsidRPr="00D852A2">
          <w:rPr>
            <w:rStyle w:val="Hyperlink"/>
            <w:noProof/>
          </w:rPr>
          <w:t xml:space="preserve">Table </w:t>
        </w:r>
        <w:r w:rsidR="002D06A2">
          <w:rPr>
            <w:rStyle w:val="Hyperlink"/>
            <w:noProof/>
          </w:rPr>
          <w:t>8</w:t>
        </w:r>
        <w:r w:rsidR="002D06A2" w:rsidRPr="00D852A2">
          <w:rPr>
            <w:rStyle w:val="Hyperlink"/>
            <w:noProof/>
          </w:rPr>
          <w:t>: Yearly Expenditure showing direct and indirect costs for 2012, 2013 and 2014</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_Toc433640520 \h </w:instrText>
        </w:r>
        <w:r w:rsidR="002D06A2" w:rsidRPr="00D852A2">
          <w:rPr>
            <w:noProof/>
            <w:webHidden/>
          </w:rPr>
        </w:r>
        <w:r w:rsidR="002D06A2" w:rsidRPr="00D852A2">
          <w:rPr>
            <w:noProof/>
            <w:webHidden/>
          </w:rPr>
          <w:fldChar w:fldCharType="separate"/>
        </w:r>
        <w:r w:rsidR="00B72F2A">
          <w:rPr>
            <w:noProof/>
            <w:webHidden/>
          </w:rPr>
          <w:t>17</w:t>
        </w:r>
        <w:r w:rsidR="002D06A2" w:rsidRPr="00D852A2">
          <w:rPr>
            <w:noProof/>
            <w:webHidden/>
          </w:rPr>
          <w:fldChar w:fldCharType="end"/>
        </w:r>
      </w:hyperlink>
    </w:p>
    <w:p w14:paraId="7FC48BB3" w14:textId="77777777" w:rsidR="002D06A2" w:rsidRPr="00D852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21" w:history="1">
        <w:r w:rsidR="002D06A2" w:rsidRPr="00D852A2">
          <w:rPr>
            <w:rStyle w:val="Hyperlink"/>
            <w:noProof/>
          </w:rPr>
          <w:t xml:space="preserve">Table </w:t>
        </w:r>
        <w:r w:rsidR="002D06A2">
          <w:rPr>
            <w:rStyle w:val="Hyperlink"/>
            <w:noProof/>
          </w:rPr>
          <w:t>9</w:t>
        </w:r>
        <w:r w:rsidR="002D06A2" w:rsidRPr="00D852A2">
          <w:rPr>
            <w:rStyle w:val="Hyperlink"/>
            <w:noProof/>
          </w:rPr>
          <w:t>: Expenditure by HCUEP category of Irish Aid funding</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_Toc433640521 \h </w:instrText>
        </w:r>
        <w:r w:rsidR="002D06A2" w:rsidRPr="00D852A2">
          <w:rPr>
            <w:noProof/>
            <w:webHidden/>
          </w:rPr>
        </w:r>
        <w:r w:rsidR="002D06A2" w:rsidRPr="00D852A2">
          <w:rPr>
            <w:noProof/>
            <w:webHidden/>
          </w:rPr>
          <w:fldChar w:fldCharType="separate"/>
        </w:r>
        <w:r w:rsidR="00B72F2A">
          <w:rPr>
            <w:noProof/>
            <w:webHidden/>
          </w:rPr>
          <w:t>17</w:t>
        </w:r>
        <w:r w:rsidR="002D06A2" w:rsidRPr="00D852A2">
          <w:rPr>
            <w:noProof/>
            <w:webHidden/>
          </w:rPr>
          <w:fldChar w:fldCharType="end"/>
        </w:r>
      </w:hyperlink>
    </w:p>
    <w:p w14:paraId="7FC48BB4" w14:textId="77777777" w:rsidR="002D06A2" w:rsidRDefault="00996D5F" w:rsidP="002D06A2">
      <w:pPr>
        <w:pStyle w:val="TableofFigures"/>
        <w:tabs>
          <w:tab w:val="right" w:leader="dot" w:pos="9019"/>
        </w:tabs>
        <w:spacing w:after="120"/>
        <w:rPr>
          <w:rFonts w:eastAsiaTheme="minorEastAsia" w:cstheme="minorBidi"/>
          <w:noProof/>
          <w:sz w:val="22"/>
          <w:lang w:val="en-GB" w:eastAsia="en-GB"/>
        </w:rPr>
      </w:pPr>
      <w:hyperlink w:anchor="_Toc433640522" w:history="1">
        <w:r w:rsidR="002D06A2" w:rsidRPr="00D852A2">
          <w:rPr>
            <w:rStyle w:val="Hyperlink"/>
            <w:noProof/>
          </w:rPr>
          <w:t xml:space="preserve">Table </w:t>
        </w:r>
        <w:r w:rsidR="002D06A2">
          <w:rPr>
            <w:rStyle w:val="Hyperlink"/>
            <w:noProof/>
          </w:rPr>
          <w:t>10</w:t>
        </w:r>
        <w:r w:rsidR="002D06A2" w:rsidRPr="00D852A2">
          <w:rPr>
            <w:rStyle w:val="Hyperlink"/>
            <w:noProof/>
          </w:rPr>
          <w:t xml:space="preserve">: Summary of progress </w:t>
        </w:r>
        <w:r w:rsidR="002D06A2">
          <w:rPr>
            <w:rStyle w:val="Hyperlink"/>
            <w:noProof/>
          </w:rPr>
          <w:t>of outcomes against targets</w:t>
        </w:r>
        <w:r w:rsidR="002D06A2" w:rsidRPr="00D852A2">
          <w:rPr>
            <w:noProof/>
            <w:webHidden/>
          </w:rPr>
          <w:tab/>
        </w:r>
        <w:r w:rsidR="002D06A2" w:rsidRPr="00D852A2">
          <w:rPr>
            <w:noProof/>
            <w:webHidden/>
          </w:rPr>
          <w:fldChar w:fldCharType="begin"/>
        </w:r>
        <w:r w:rsidR="002D06A2" w:rsidRPr="00D852A2">
          <w:rPr>
            <w:noProof/>
            <w:webHidden/>
          </w:rPr>
          <w:instrText xml:space="preserve"> PAGEREF _Toc433640522 \h </w:instrText>
        </w:r>
        <w:r w:rsidR="002D06A2" w:rsidRPr="00D852A2">
          <w:rPr>
            <w:noProof/>
            <w:webHidden/>
          </w:rPr>
        </w:r>
        <w:r w:rsidR="002D06A2" w:rsidRPr="00D852A2">
          <w:rPr>
            <w:noProof/>
            <w:webHidden/>
          </w:rPr>
          <w:fldChar w:fldCharType="separate"/>
        </w:r>
        <w:r w:rsidR="00B72F2A">
          <w:rPr>
            <w:noProof/>
            <w:webHidden/>
          </w:rPr>
          <w:t>20</w:t>
        </w:r>
        <w:r w:rsidR="002D06A2" w:rsidRPr="00D852A2">
          <w:rPr>
            <w:noProof/>
            <w:webHidden/>
          </w:rPr>
          <w:fldChar w:fldCharType="end"/>
        </w:r>
      </w:hyperlink>
    </w:p>
    <w:p w14:paraId="7FC48BB5" w14:textId="77777777" w:rsidR="002D06A2" w:rsidRDefault="002D06A2" w:rsidP="002D06A2">
      <w:pPr>
        <w:pStyle w:val="TableofFigures"/>
        <w:tabs>
          <w:tab w:val="right" w:leader="dot" w:pos="9019"/>
        </w:tabs>
        <w:spacing w:after="120"/>
        <w:rPr>
          <w:rFonts w:eastAsiaTheme="minorEastAsia" w:cstheme="minorBidi"/>
          <w:noProof/>
          <w:sz w:val="22"/>
          <w:lang w:val="en-GB" w:eastAsia="en-GB"/>
        </w:rPr>
      </w:pPr>
      <w:r>
        <w:rPr>
          <w:b/>
          <w:lang w:val="en-IE"/>
        </w:rPr>
        <w:fldChar w:fldCharType="end"/>
      </w:r>
      <w:r w:rsidRPr="00D54DFF">
        <w:rPr>
          <w:noProof/>
        </w:rPr>
        <w:t>Table 11: Micro, meso, macro level impacts of the programme</w:t>
      </w:r>
      <w:r w:rsidRPr="00D852A2">
        <w:rPr>
          <w:noProof/>
          <w:webHidden/>
        </w:rPr>
        <w:tab/>
      </w:r>
      <w:r w:rsidR="0034300C" w:rsidRPr="00D852A2">
        <w:rPr>
          <w:noProof/>
          <w:webHidden/>
        </w:rPr>
        <w:fldChar w:fldCharType="begin"/>
      </w:r>
      <w:r w:rsidR="0034300C" w:rsidRPr="00D852A2">
        <w:rPr>
          <w:noProof/>
          <w:webHidden/>
        </w:rPr>
        <w:instrText xml:space="preserve"> PAGEREF _Toc433640522 \h </w:instrText>
      </w:r>
      <w:r w:rsidR="0034300C" w:rsidRPr="00D852A2">
        <w:rPr>
          <w:noProof/>
          <w:webHidden/>
        </w:rPr>
      </w:r>
      <w:r w:rsidR="0034300C" w:rsidRPr="00D852A2">
        <w:rPr>
          <w:noProof/>
          <w:webHidden/>
        </w:rPr>
        <w:fldChar w:fldCharType="separate"/>
      </w:r>
      <w:r w:rsidR="00B72F2A">
        <w:rPr>
          <w:noProof/>
          <w:webHidden/>
        </w:rPr>
        <w:t>20</w:t>
      </w:r>
      <w:r w:rsidR="0034300C" w:rsidRPr="00D852A2">
        <w:rPr>
          <w:noProof/>
          <w:webHidden/>
        </w:rPr>
        <w:fldChar w:fldCharType="end"/>
      </w:r>
    </w:p>
    <w:p w14:paraId="7FC48BB6" w14:textId="77777777" w:rsidR="00D852A2" w:rsidRDefault="00D852A2" w:rsidP="002A1B1A">
      <w:pPr>
        <w:rPr>
          <w:b/>
          <w:lang w:val="en-IE"/>
        </w:rPr>
        <w:sectPr w:rsidR="00D852A2" w:rsidSect="00F64CEF">
          <w:footerReference w:type="default" r:id="rId19"/>
          <w:pgSz w:w="11909" w:h="16834" w:code="9"/>
          <w:pgMar w:top="1440" w:right="1440" w:bottom="1440" w:left="1440" w:header="720" w:footer="720" w:gutter="0"/>
          <w:pgNumType w:start="1"/>
          <w:cols w:space="720"/>
          <w:docGrid w:linePitch="360"/>
        </w:sectPr>
      </w:pPr>
    </w:p>
    <w:p w14:paraId="7FC48BB7" w14:textId="77777777" w:rsidR="00F64CEF" w:rsidRPr="002A1B1A" w:rsidRDefault="00F64CEF" w:rsidP="002A1B1A">
      <w:pPr>
        <w:rPr>
          <w:b/>
          <w:lang w:val="en-IE"/>
        </w:rPr>
      </w:pPr>
      <w:r w:rsidRPr="002A1B1A">
        <w:rPr>
          <w:b/>
          <w:lang w:val="en-IE"/>
        </w:rPr>
        <w:lastRenderedPageBreak/>
        <w:t>List of Acronyms and Abbreviations</w:t>
      </w:r>
      <w:bookmarkStart w:id="8" w:name="_Toc424725060"/>
      <w:bookmarkStart w:id="9" w:name="_Toc427152893"/>
      <w:bookmarkEnd w:id="6"/>
      <w:bookmarkEnd w:id="7"/>
      <w:bookmarkEnd w:id="5"/>
    </w:p>
    <w:p w14:paraId="7FC48BB8" w14:textId="77777777" w:rsidR="00F64CEF" w:rsidRPr="002A1B1A" w:rsidRDefault="00F64CEF" w:rsidP="002A1B1A">
      <w:pPr>
        <w:rPr>
          <w:lang w:val="en-IE"/>
        </w:rPr>
      </w:pPr>
      <w:bookmarkStart w:id="10" w:name="_Toc433640170"/>
      <w:r w:rsidRPr="002A1B1A">
        <w:rPr>
          <w:lang w:val="en-IE"/>
        </w:rPr>
        <w:t xml:space="preserve">CA </w:t>
      </w:r>
      <w:r w:rsidRPr="002A1B1A">
        <w:rPr>
          <w:lang w:val="en-IE"/>
        </w:rPr>
        <w:tab/>
      </w:r>
      <w:r w:rsidRPr="002A1B1A">
        <w:rPr>
          <w:lang w:val="en-IE"/>
        </w:rPr>
        <w:tab/>
        <w:t>Contextual Analysis</w:t>
      </w:r>
      <w:bookmarkEnd w:id="10"/>
    </w:p>
    <w:p w14:paraId="7FC48BB9" w14:textId="77777777" w:rsidR="00BD0ABB" w:rsidRPr="002A1B1A" w:rsidRDefault="00BD0ABB" w:rsidP="002A1B1A">
      <w:pPr>
        <w:rPr>
          <w:lang w:val="en-IE"/>
        </w:rPr>
      </w:pPr>
      <w:bookmarkStart w:id="11" w:name="_Toc433640171"/>
      <w:r w:rsidRPr="002A1B1A">
        <w:rPr>
          <w:lang w:val="en-IE"/>
        </w:rPr>
        <w:t>CDA</w:t>
      </w:r>
      <w:r w:rsidRPr="002A1B1A">
        <w:rPr>
          <w:lang w:val="en-IE"/>
        </w:rPr>
        <w:tab/>
      </w:r>
      <w:r w:rsidRPr="002A1B1A">
        <w:rPr>
          <w:lang w:val="en-IE"/>
        </w:rPr>
        <w:tab/>
        <w:t>Community Development Animator</w:t>
      </w:r>
      <w:bookmarkEnd w:id="11"/>
    </w:p>
    <w:p w14:paraId="7FC48BBA" w14:textId="77777777" w:rsidR="00624151" w:rsidRPr="002A1B1A" w:rsidRDefault="00624151" w:rsidP="002A1B1A">
      <w:pPr>
        <w:rPr>
          <w:lang w:val="en-IE"/>
        </w:rPr>
      </w:pPr>
      <w:bookmarkStart w:id="12" w:name="_Toc433640172"/>
      <w:r w:rsidRPr="002A1B1A">
        <w:rPr>
          <w:lang w:val="en-IE"/>
        </w:rPr>
        <w:t>CGAP</w:t>
      </w:r>
      <w:r w:rsidR="001E7AFB" w:rsidRPr="002A1B1A">
        <w:rPr>
          <w:lang w:val="en-IE"/>
        </w:rPr>
        <w:tab/>
      </w:r>
      <w:r w:rsidR="001E7AFB" w:rsidRPr="002A1B1A">
        <w:rPr>
          <w:lang w:val="en-IE"/>
        </w:rPr>
        <w:tab/>
        <w:t>Consultative Group to Assist the Poor</w:t>
      </w:r>
      <w:bookmarkEnd w:id="12"/>
    </w:p>
    <w:p w14:paraId="7FC48BBB" w14:textId="77777777" w:rsidR="00F64CEF" w:rsidRPr="002A1B1A" w:rsidRDefault="00F64CEF" w:rsidP="002A1B1A">
      <w:pPr>
        <w:rPr>
          <w:lang w:val="en-IE"/>
        </w:rPr>
      </w:pPr>
      <w:bookmarkStart w:id="13" w:name="_Toc433640174"/>
      <w:r w:rsidRPr="002A1B1A">
        <w:rPr>
          <w:lang w:val="en-IE"/>
        </w:rPr>
        <w:t xml:space="preserve">CHW </w:t>
      </w:r>
      <w:r w:rsidRPr="002A1B1A">
        <w:rPr>
          <w:lang w:val="en-IE"/>
        </w:rPr>
        <w:tab/>
      </w:r>
      <w:r w:rsidRPr="002A1B1A">
        <w:rPr>
          <w:lang w:val="en-IE"/>
        </w:rPr>
        <w:tab/>
        <w:t>Community Health Worker</w:t>
      </w:r>
      <w:bookmarkEnd w:id="13"/>
    </w:p>
    <w:p w14:paraId="7FC48BBC" w14:textId="77777777" w:rsidR="00F752E3" w:rsidRPr="002A1B1A" w:rsidRDefault="00F752E3" w:rsidP="002A1B1A">
      <w:pPr>
        <w:rPr>
          <w:lang w:val="en-IE"/>
        </w:rPr>
      </w:pPr>
      <w:bookmarkStart w:id="14" w:name="_Toc433640176"/>
      <w:r w:rsidRPr="002A1B1A">
        <w:rPr>
          <w:lang w:val="en-IE"/>
        </w:rPr>
        <w:t>CRM</w:t>
      </w:r>
      <w:r w:rsidRPr="002A1B1A">
        <w:rPr>
          <w:lang w:val="en-IE"/>
        </w:rPr>
        <w:tab/>
      </w:r>
      <w:r w:rsidRPr="002A1B1A">
        <w:rPr>
          <w:lang w:val="en-IE"/>
        </w:rPr>
        <w:tab/>
        <w:t>Complaints Response Mechanism</w:t>
      </w:r>
      <w:bookmarkEnd w:id="14"/>
    </w:p>
    <w:p w14:paraId="7FC48BBD" w14:textId="77777777" w:rsidR="00F64CEF" w:rsidRPr="002A1B1A" w:rsidRDefault="00F64CEF" w:rsidP="002A1B1A">
      <w:pPr>
        <w:rPr>
          <w:lang w:val="en-IE"/>
        </w:rPr>
      </w:pPr>
      <w:bookmarkStart w:id="15" w:name="_Toc433640177"/>
      <w:r w:rsidRPr="002A1B1A">
        <w:rPr>
          <w:lang w:val="en-IE"/>
        </w:rPr>
        <w:t xml:space="preserve">CSP </w:t>
      </w:r>
      <w:r w:rsidRPr="002A1B1A">
        <w:rPr>
          <w:lang w:val="en-IE"/>
        </w:rPr>
        <w:tab/>
      </w:r>
      <w:r w:rsidRPr="002A1B1A">
        <w:rPr>
          <w:lang w:val="en-IE"/>
        </w:rPr>
        <w:tab/>
        <w:t>Country Strategic Plan</w:t>
      </w:r>
      <w:bookmarkEnd w:id="15"/>
    </w:p>
    <w:p w14:paraId="7FC48BBE" w14:textId="77777777" w:rsidR="00287A47" w:rsidRPr="002A1B1A" w:rsidRDefault="00287A47" w:rsidP="002A1B1A">
      <w:pPr>
        <w:rPr>
          <w:lang w:val="en-IE"/>
        </w:rPr>
      </w:pPr>
      <w:bookmarkStart w:id="16" w:name="_Toc433640178"/>
      <w:r w:rsidRPr="002A1B1A">
        <w:rPr>
          <w:lang w:val="en-IE"/>
        </w:rPr>
        <w:t>CT</w:t>
      </w:r>
      <w:r w:rsidRPr="002A1B1A">
        <w:rPr>
          <w:lang w:val="en-IE"/>
        </w:rPr>
        <w:tab/>
      </w:r>
      <w:r w:rsidRPr="002A1B1A">
        <w:rPr>
          <w:lang w:val="en-IE"/>
        </w:rPr>
        <w:tab/>
        <w:t>Cash Transfer</w:t>
      </w:r>
      <w:bookmarkEnd w:id="16"/>
    </w:p>
    <w:p w14:paraId="7FC48BBF" w14:textId="77777777" w:rsidR="00F64CEF" w:rsidRPr="002A1B1A" w:rsidRDefault="00F64CEF" w:rsidP="002A1B1A">
      <w:pPr>
        <w:rPr>
          <w:lang w:val="en-IE"/>
        </w:rPr>
      </w:pPr>
      <w:bookmarkStart w:id="17" w:name="_Toc433640179"/>
      <w:r w:rsidRPr="002A1B1A">
        <w:rPr>
          <w:lang w:val="en-IE"/>
        </w:rPr>
        <w:t>CWR</w:t>
      </w:r>
      <w:r w:rsidRPr="002A1B1A">
        <w:rPr>
          <w:lang w:val="en-IE"/>
        </w:rPr>
        <w:tab/>
      </w:r>
      <w:r w:rsidRPr="002A1B1A">
        <w:rPr>
          <w:lang w:val="en-IE"/>
        </w:rPr>
        <w:tab/>
        <w:t>Concern Worldwide Rwanda</w:t>
      </w:r>
      <w:bookmarkEnd w:id="17"/>
    </w:p>
    <w:p w14:paraId="7FC48BC0" w14:textId="77777777" w:rsidR="00FE5BE8" w:rsidRPr="002A1B1A" w:rsidRDefault="00FE5BE8" w:rsidP="002A1B1A">
      <w:pPr>
        <w:rPr>
          <w:lang w:val="en-IE"/>
        </w:rPr>
      </w:pPr>
      <w:bookmarkStart w:id="18" w:name="_Toc433640180"/>
      <w:r w:rsidRPr="002A1B1A">
        <w:rPr>
          <w:lang w:val="en-IE"/>
        </w:rPr>
        <w:t>DAC</w:t>
      </w:r>
      <w:r w:rsidRPr="002A1B1A">
        <w:rPr>
          <w:lang w:val="en-IE"/>
        </w:rPr>
        <w:tab/>
      </w:r>
      <w:r w:rsidRPr="002A1B1A">
        <w:rPr>
          <w:lang w:val="en-IE"/>
        </w:rPr>
        <w:tab/>
        <w:t>Development Assistance Committee (of OECD)</w:t>
      </w:r>
      <w:bookmarkEnd w:id="18"/>
    </w:p>
    <w:p w14:paraId="7FC48BC1" w14:textId="77777777" w:rsidR="00F64CEF" w:rsidRPr="002A1B1A" w:rsidRDefault="00F64CEF" w:rsidP="002A1B1A">
      <w:pPr>
        <w:rPr>
          <w:lang w:val="en-IE"/>
        </w:rPr>
      </w:pPr>
      <w:bookmarkStart w:id="19" w:name="_Toc433640181"/>
      <w:r w:rsidRPr="002A1B1A">
        <w:rPr>
          <w:lang w:val="en-IE"/>
        </w:rPr>
        <w:t xml:space="preserve">DFID </w:t>
      </w:r>
      <w:r w:rsidRPr="002A1B1A">
        <w:rPr>
          <w:lang w:val="en-IE"/>
        </w:rPr>
        <w:tab/>
      </w:r>
      <w:r w:rsidRPr="002A1B1A">
        <w:rPr>
          <w:lang w:val="en-IE"/>
        </w:rPr>
        <w:tab/>
        <w:t>Department for International Development</w:t>
      </w:r>
      <w:bookmarkEnd w:id="19"/>
    </w:p>
    <w:p w14:paraId="7FC48BC2" w14:textId="77777777" w:rsidR="00F64CEF" w:rsidRPr="002A1B1A" w:rsidRDefault="00F64CEF" w:rsidP="002A1B1A">
      <w:pPr>
        <w:rPr>
          <w:lang w:val="en-IE"/>
        </w:rPr>
      </w:pPr>
      <w:bookmarkStart w:id="20" w:name="_Toc433640182"/>
      <w:r w:rsidRPr="002A1B1A">
        <w:rPr>
          <w:lang w:val="en-IE"/>
        </w:rPr>
        <w:t xml:space="preserve">DRR </w:t>
      </w:r>
      <w:r w:rsidRPr="002A1B1A">
        <w:rPr>
          <w:lang w:val="en-IE"/>
        </w:rPr>
        <w:tab/>
      </w:r>
      <w:r w:rsidRPr="002A1B1A">
        <w:rPr>
          <w:lang w:val="en-IE"/>
        </w:rPr>
        <w:tab/>
        <w:t>Disaster Risk Reduction</w:t>
      </w:r>
      <w:bookmarkEnd w:id="20"/>
    </w:p>
    <w:p w14:paraId="7FC48BC3" w14:textId="77777777" w:rsidR="00BD5B14" w:rsidRDefault="00BD5B14" w:rsidP="002A1B1A">
      <w:pPr>
        <w:rPr>
          <w:lang w:val="en-IE"/>
        </w:rPr>
      </w:pPr>
      <w:bookmarkStart w:id="21" w:name="_Toc433640183"/>
      <w:r>
        <w:rPr>
          <w:lang w:val="en-IE"/>
        </w:rPr>
        <w:t>EDC</w:t>
      </w:r>
      <w:r>
        <w:rPr>
          <w:lang w:val="en-IE"/>
        </w:rPr>
        <w:tab/>
      </w:r>
      <w:r>
        <w:rPr>
          <w:lang w:val="en-IE"/>
        </w:rPr>
        <w:tab/>
        <w:t xml:space="preserve">Education </w:t>
      </w:r>
      <w:r w:rsidRPr="00BD5B14">
        <w:rPr>
          <w:lang w:val="en-IE"/>
        </w:rPr>
        <w:t>Development Centre</w:t>
      </w:r>
    </w:p>
    <w:p w14:paraId="7FC48BC4" w14:textId="77777777" w:rsidR="00F64CEF" w:rsidRPr="002A1B1A" w:rsidRDefault="00F64CEF" w:rsidP="002A1B1A">
      <w:pPr>
        <w:rPr>
          <w:lang w:val="en-IE"/>
        </w:rPr>
      </w:pPr>
      <w:r w:rsidRPr="002A1B1A">
        <w:rPr>
          <w:lang w:val="en-IE"/>
        </w:rPr>
        <w:t>EDPRS</w:t>
      </w:r>
      <w:r w:rsidR="00440552" w:rsidRPr="002A1B1A">
        <w:rPr>
          <w:lang w:val="en-IE"/>
        </w:rPr>
        <w:t>II</w:t>
      </w:r>
      <w:r w:rsidR="00440552" w:rsidRPr="002A1B1A">
        <w:rPr>
          <w:lang w:val="en-IE"/>
        </w:rPr>
        <w:tab/>
      </w:r>
      <w:r w:rsidR="00287A47" w:rsidRPr="002A1B1A">
        <w:rPr>
          <w:lang w:val="en-IE"/>
        </w:rPr>
        <w:tab/>
      </w:r>
      <w:r w:rsidRPr="002A1B1A">
        <w:rPr>
          <w:lang w:val="en-IE"/>
        </w:rPr>
        <w:t>Economic Development and Poverty Reduction Strategy</w:t>
      </w:r>
      <w:bookmarkEnd w:id="21"/>
      <w:r w:rsidR="00A4611A">
        <w:rPr>
          <w:lang w:val="en-IE"/>
        </w:rPr>
        <w:t xml:space="preserve"> II</w:t>
      </w:r>
    </w:p>
    <w:p w14:paraId="7FC48BC5" w14:textId="77777777" w:rsidR="00F64CEF" w:rsidRPr="002A1B1A" w:rsidRDefault="00F64CEF" w:rsidP="002A1B1A">
      <w:pPr>
        <w:rPr>
          <w:lang w:val="en-IE"/>
        </w:rPr>
      </w:pPr>
      <w:bookmarkStart w:id="22" w:name="_Toc433640184"/>
      <w:r w:rsidRPr="002A1B1A">
        <w:rPr>
          <w:lang w:val="en-IE"/>
        </w:rPr>
        <w:t>EICV</w:t>
      </w:r>
      <w:r w:rsidRPr="002A1B1A">
        <w:rPr>
          <w:lang w:val="en-IE"/>
        </w:rPr>
        <w:tab/>
      </w:r>
      <w:r w:rsidRPr="002A1B1A">
        <w:rPr>
          <w:lang w:val="en-IE"/>
        </w:rPr>
        <w:tab/>
        <w:t>Integrated Household Living Conditions Survey</w:t>
      </w:r>
      <w:bookmarkEnd w:id="22"/>
      <w:r w:rsidR="00A4611A">
        <w:rPr>
          <w:lang w:val="en-IE"/>
        </w:rPr>
        <w:t xml:space="preserve"> (French acronym)</w:t>
      </w:r>
    </w:p>
    <w:p w14:paraId="7FC48BC6" w14:textId="77777777" w:rsidR="00357EE2" w:rsidRPr="002A1B1A" w:rsidRDefault="00357EE2" w:rsidP="002A1B1A">
      <w:pPr>
        <w:rPr>
          <w:lang w:val="en-IE"/>
        </w:rPr>
      </w:pPr>
      <w:bookmarkStart w:id="23" w:name="_Toc433640185"/>
      <w:r w:rsidRPr="002A1B1A">
        <w:rPr>
          <w:lang w:val="en-IE"/>
        </w:rPr>
        <w:t>FAC</w:t>
      </w:r>
      <w:r w:rsidRPr="002A1B1A">
        <w:rPr>
          <w:lang w:val="en-IE"/>
        </w:rPr>
        <w:tab/>
      </w:r>
      <w:r w:rsidRPr="002A1B1A">
        <w:rPr>
          <w:lang w:val="en-IE"/>
        </w:rPr>
        <w:tab/>
        <w:t>Futures Agriculture Consortium</w:t>
      </w:r>
      <w:bookmarkEnd w:id="23"/>
    </w:p>
    <w:p w14:paraId="7FC48BC7" w14:textId="77777777" w:rsidR="00652552" w:rsidRPr="002A1B1A" w:rsidRDefault="00652552" w:rsidP="002A1B1A">
      <w:pPr>
        <w:rPr>
          <w:lang w:val="en-IE"/>
        </w:rPr>
      </w:pPr>
      <w:bookmarkStart w:id="24" w:name="_Toc433640186"/>
      <w:r w:rsidRPr="002A1B1A">
        <w:rPr>
          <w:lang w:val="en-IE"/>
        </w:rPr>
        <w:t xml:space="preserve">FGD </w:t>
      </w:r>
      <w:r w:rsidRPr="002A1B1A">
        <w:rPr>
          <w:lang w:val="en-IE"/>
        </w:rPr>
        <w:tab/>
      </w:r>
      <w:r w:rsidRPr="002A1B1A">
        <w:rPr>
          <w:lang w:val="en-IE"/>
        </w:rPr>
        <w:tab/>
        <w:t>Focus Group Discussion</w:t>
      </w:r>
      <w:bookmarkEnd w:id="24"/>
      <w:r w:rsidRPr="002A1B1A">
        <w:rPr>
          <w:lang w:val="en-IE"/>
        </w:rPr>
        <w:t xml:space="preserve"> </w:t>
      </w:r>
    </w:p>
    <w:p w14:paraId="7FC48BC8" w14:textId="77777777" w:rsidR="00F64CEF" w:rsidRPr="002A1B1A" w:rsidRDefault="00F64CEF" w:rsidP="002A1B1A">
      <w:pPr>
        <w:rPr>
          <w:lang w:val="en-IE"/>
        </w:rPr>
      </w:pPr>
      <w:bookmarkStart w:id="25" w:name="_Toc433640187"/>
      <w:r w:rsidRPr="002A1B1A">
        <w:rPr>
          <w:lang w:val="en-IE"/>
        </w:rPr>
        <w:t>FHH</w:t>
      </w:r>
      <w:r w:rsidRPr="002A1B1A">
        <w:rPr>
          <w:lang w:val="en-IE"/>
        </w:rPr>
        <w:tab/>
      </w:r>
      <w:r w:rsidRPr="002A1B1A">
        <w:rPr>
          <w:lang w:val="en-IE"/>
        </w:rPr>
        <w:tab/>
        <w:t>Female Headed Household</w:t>
      </w:r>
      <w:bookmarkEnd w:id="25"/>
    </w:p>
    <w:p w14:paraId="7FC48BC9" w14:textId="77777777" w:rsidR="00F64CEF" w:rsidRPr="002A1B1A" w:rsidRDefault="00F64CEF" w:rsidP="002A1B1A">
      <w:pPr>
        <w:rPr>
          <w:lang w:val="en-IE"/>
        </w:rPr>
      </w:pPr>
      <w:bookmarkStart w:id="26" w:name="_Toc433640188"/>
      <w:r w:rsidRPr="002A1B1A">
        <w:rPr>
          <w:lang w:val="en-IE"/>
        </w:rPr>
        <w:t xml:space="preserve">GBV </w:t>
      </w:r>
      <w:r w:rsidRPr="002A1B1A">
        <w:rPr>
          <w:lang w:val="en-IE"/>
        </w:rPr>
        <w:tab/>
      </w:r>
      <w:r w:rsidRPr="002A1B1A">
        <w:rPr>
          <w:lang w:val="en-IE"/>
        </w:rPr>
        <w:tab/>
        <w:t>Gender Based Violence</w:t>
      </w:r>
      <w:bookmarkEnd w:id="26"/>
    </w:p>
    <w:p w14:paraId="7FC48BCA" w14:textId="77777777" w:rsidR="00652552" w:rsidRPr="002A1B1A" w:rsidRDefault="00652552" w:rsidP="002A1B1A">
      <w:pPr>
        <w:rPr>
          <w:lang w:val="en-IE"/>
        </w:rPr>
      </w:pPr>
      <w:bookmarkStart w:id="27" w:name="_Toc433640189"/>
      <w:r w:rsidRPr="002A1B1A">
        <w:rPr>
          <w:lang w:val="en-IE"/>
        </w:rPr>
        <w:t>GD</w:t>
      </w:r>
      <w:r w:rsidRPr="002A1B1A">
        <w:rPr>
          <w:lang w:val="en-IE"/>
        </w:rPr>
        <w:tab/>
      </w:r>
      <w:r w:rsidRPr="002A1B1A">
        <w:rPr>
          <w:lang w:val="en-IE"/>
        </w:rPr>
        <w:tab/>
        <w:t>General Donation</w:t>
      </w:r>
      <w:bookmarkEnd w:id="27"/>
      <w:r w:rsidR="00BD5B14">
        <w:rPr>
          <w:lang w:val="en-IE"/>
        </w:rPr>
        <w:t>s</w:t>
      </w:r>
    </w:p>
    <w:p w14:paraId="7FC48BCB" w14:textId="77777777" w:rsidR="003D0C82" w:rsidRDefault="003D0C82" w:rsidP="002A1B1A">
      <w:pPr>
        <w:rPr>
          <w:lang w:val="en-IE"/>
        </w:rPr>
      </w:pPr>
      <w:bookmarkStart w:id="28" w:name="_Toc433640190"/>
      <w:r>
        <w:rPr>
          <w:lang w:val="en-IE"/>
        </w:rPr>
        <w:t>GHI</w:t>
      </w:r>
      <w:r>
        <w:rPr>
          <w:lang w:val="en-IE"/>
        </w:rPr>
        <w:tab/>
      </w:r>
      <w:r>
        <w:rPr>
          <w:lang w:val="en-IE"/>
        </w:rPr>
        <w:tab/>
        <w:t>Global Hunger Index</w:t>
      </w:r>
    </w:p>
    <w:p w14:paraId="7FC48BCC" w14:textId="77777777" w:rsidR="00F64CEF" w:rsidRPr="002A1B1A" w:rsidRDefault="00652552" w:rsidP="002A1B1A">
      <w:pPr>
        <w:rPr>
          <w:lang w:val="en-IE"/>
        </w:rPr>
      </w:pPr>
      <w:r w:rsidRPr="002A1B1A">
        <w:rPr>
          <w:lang w:val="en-IE"/>
        </w:rPr>
        <w:t xml:space="preserve">GoR </w:t>
      </w:r>
      <w:r w:rsidRPr="002A1B1A">
        <w:rPr>
          <w:lang w:val="en-IE"/>
        </w:rPr>
        <w:tab/>
      </w:r>
      <w:r w:rsidRPr="002A1B1A">
        <w:rPr>
          <w:lang w:val="en-IE"/>
        </w:rPr>
        <w:tab/>
        <w:t>Government of Rwanda</w:t>
      </w:r>
      <w:bookmarkEnd w:id="28"/>
      <w:r w:rsidRPr="002A1B1A">
        <w:rPr>
          <w:lang w:val="en-IE"/>
        </w:rPr>
        <w:t xml:space="preserve"> </w:t>
      </w:r>
    </w:p>
    <w:p w14:paraId="7FC48BCD" w14:textId="77777777" w:rsidR="00F64CEF" w:rsidRPr="002A1B1A" w:rsidRDefault="00F64CEF" w:rsidP="002A1B1A">
      <w:pPr>
        <w:rPr>
          <w:lang w:val="en-IE"/>
        </w:rPr>
      </w:pPr>
      <w:bookmarkStart w:id="29" w:name="_Toc433640191"/>
      <w:r w:rsidRPr="002A1B1A">
        <w:rPr>
          <w:lang w:val="en-IE"/>
        </w:rPr>
        <w:t xml:space="preserve">HCUEP </w:t>
      </w:r>
      <w:r w:rsidRPr="002A1B1A">
        <w:rPr>
          <w:lang w:val="en-IE"/>
        </w:rPr>
        <w:tab/>
      </w:r>
      <w:r w:rsidR="00287A47" w:rsidRPr="002A1B1A">
        <w:rPr>
          <w:lang w:val="en-IE"/>
        </w:rPr>
        <w:tab/>
      </w:r>
      <w:r w:rsidRPr="002A1B1A">
        <w:rPr>
          <w:lang w:val="en-IE"/>
        </w:rPr>
        <w:t>How Concern Understands Extreme Poverty</w:t>
      </w:r>
      <w:bookmarkEnd w:id="29"/>
    </w:p>
    <w:p w14:paraId="7FC48BCE" w14:textId="77777777" w:rsidR="004C4F7B" w:rsidRPr="002A1B1A" w:rsidRDefault="004C4F7B" w:rsidP="002A1B1A">
      <w:pPr>
        <w:rPr>
          <w:lang w:val="en-IE"/>
        </w:rPr>
      </w:pPr>
      <w:bookmarkStart w:id="30" w:name="_Toc433640192"/>
      <w:r w:rsidRPr="002A1B1A">
        <w:rPr>
          <w:lang w:val="en-IE"/>
        </w:rPr>
        <w:t xml:space="preserve">HH </w:t>
      </w:r>
      <w:r w:rsidRPr="002A1B1A">
        <w:rPr>
          <w:lang w:val="en-IE"/>
        </w:rPr>
        <w:tab/>
      </w:r>
      <w:r w:rsidRPr="002A1B1A">
        <w:rPr>
          <w:lang w:val="en-IE"/>
        </w:rPr>
        <w:tab/>
        <w:t>Household</w:t>
      </w:r>
      <w:bookmarkEnd w:id="30"/>
    </w:p>
    <w:p w14:paraId="7FC48BCF" w14:textId="77777777" w:rsidR="00F64CEF" w:rsidRPr="002A1B1A" w:rsidRDefault="00F64CEF" w:rsidP="002A1B1A">
      <w:pPr>
        <w:rPr>
          <w:lang w:val="en-IE"/>
        </w:rPr>
      </w:pPr>
      <w:bookmarkStart w:id="31" w:name="_Toc433640193"/>
      <w:r w:rsidRPr="002A1B1A">
        <w:rPr>
          <w:lang w:val="en-IE"/>
        </w:rPr>
        <w:t>IGA</w:t>
      </w:r>
      <w:r w:rsidRPr="002A1B1A">
        <w:rPr>
          <w:lang w:val="en-IE"/>
        </w:rPr>
        <w:tab/>
      </w:r>
      <w:r w:rsidRPr="002A1B1A">
        <w:rPr>
          <w:lang w:val="en-IE"/>
        </w:rPr>
        <w:tab/>
        <w:t>Income Generating Activities</w:t>
      </w:r>
      <w:bookmarkEnd w:id="31"/>
    </w:p>
    <w:p w14:paraId="7FC48BD0" w14:textId="77777777" w:rsidR="00357EE2" w:rsidRPr="002A1B1A" w:rsidRDefault="00357EE2" w:rsidP="002A1B1A">
      <w:pPr>
        <w:rPr>
          <w:lang w:val="en-IE"/>
        </w:rPr>
      </w:pPr>
      <w:bookmarkStart w:id="32" w:name="_Toc433640194"/>
      <w:r w:rsidRPr="002A1B1A">
        <w:rPr>
          <w:lang w:val="en-IE"/>
        </w:rPr>
        <w:t>IPAR</w:t>
      </w:r>
      <w:r w:rsidRPr="002A1B1A">
        <w:rPr>
          <w:lang w:val="en-IE"/>
        </w:rPr>
        <w:tab/>
      </w:r>
      <w:r w:rsidRPr="002A1B1A">
        <w:rPr>
          <w:lang w:val="en-IE"/>
        </w:rPr>
        <w:tab/>
        <w:t>Institute of Policy Analysis and Research in Rwanda</w:t>
      </w:r>
      <w:bookmarkEnd w:id="32"/>
      <w:r w:rsidRPr="002A1B1A">
        <w:rPr>
          <w:lang w:val="en-IE"/>
        </w:rPr>
        <w:t xml:space="preserve"> </w:t>
      </w:r>
    </w:p>
    <w:p w14:paraId="7FC48BD1" w14:textId="77777777" w:rsidR="00652552" w:rsidRPr="002A1B1A" w:rsidRDefault="00652552" w:rsidP="002A1B1A">
      <w:pPr>
        <w:rPr>
          <w:lang w:val="en-IE"/>
        </w:rPr>
      </w:pPr>
      <w:bookmarkStart w:id="33" w:name="_Toc433640195"/>
      <w:r w:rsidRPr="002A1B1A">
        <w:rPr>
          <w:lang w:val="en-IE"/>
        </w:rPr>
        <w:t>JADF</w:t>
      </w:r>
      <w:r w:rsidRPr="002A1B1A">
        <w:rPr>
          <w:lang w:val="en-IE"/>
        </w:rPr>
        <w:tab/>
      </w:r>
      <w:r w:rsidRPr="002A1B1A">
        <w:rPr>
          <w:lang w:val="en-IE"/>
        </w:rPr>
        <w:tab/>
        <w:t>Joint Action Development Forum</w:t>
      </w:r>
      <w:bookmarkEnd w:id="33"/>
      <w:r w:rsidRPr="002A1B1A">
        <w:rPr>
          <w:lang w:val="en-IE"/>
        </w:rPr>
        <w:t xml:space="preserve"> </w:t>
      </w:r>
    </w:p>
    <w:p w14:paraId="7FC48BD2" w14:textId="77777777" w:rsidR="00F64CEF" w:rsidRPr="002A1B1A" w:rsidRDefault="00F64CEF" w:rsidP="002A1B1A">
      <w:pPr>
        <w:rPr>
          <w:lang w:val="en-IE"/>
        </w:rPr>
      </w:pPr>
      <w:bookmarkStart w:id="34" w:name="_Toc433640196"/>
      <w:r w:rsidRPr="002A1B1A">
        <w:rPr>
          <w:lang w:val="en-IE"/>
        </w:rPr>
        <w:t xml:space="preserve">KII </w:t>
      </w:r>
      <w:r w:rsidRPr="002A1B1A">
        <w:rPr>
          <w:lang w:val="en-IE"/>
        </w:rPr>
        <w:tab/>
      </w:r>
      <w:r w:rsidRPr="002A1B1A">
        <w:rPr>
          <w:lang w:val="en-IE"/>
        </w:rPr>
        <w:tab/>
        <w:t>Key Informant Interview</w:t>
      </w:r>
      <w:bookmarkEnd w:id="34"/>
    </w:p>
    <w:p w14:paraId="7FC48BD3" w14:textId="77777777" w:rsidR="007710A4" w:rsidRDefault="007710A4" w:rsidP="002A1B1A">
      <w:pPr>
        <w:rPr>
          <w:lang w:val="en-IE"/>
        </w:rPr>
      </w:pPr>
      <w:bookmarkStart w:id="35" w:name="_Toc433640198"/>
      <w:r>
        <w:rPr>
          <w:lang w:val="en-IE"/>
        </w:rPr>
        <w:t>M&amp;E</w:t>
      </w:r>
      <w:r>
        <w:rPr>
          <w:lang w:val="en-IE"/>
        </w:rPr>
        <w:tab/>
      </w:r>
      <w:r>
        <w:rPr>
          <w:lang w:val="en-IE"/>
        </w:rPr>
        <w:tab/>
        <w:t>Monitoring and Evaluation</w:t>
      </w:r>
    </w:p>
    <w:p w14:paraId="7FC48BD4" w14:textId="77777777" w:rsidR="00F64CEF" w:rsidRPr="002A1B1A" w:rsidRDefault="00F64CEF" w:rsidP="002A1B1A">
      <w:pPr>
        <w:rPr>
          <w:lang w:val="en-IE"/>
        </w:rPr>
      </w:pPr>
      <w:r w:rsidRPr="002A1B1A">
        <w:rPr>
          <w:lang w:val="en-IE"/>
        </w:rPr>
        <w:t xml:space="preserve">MFI </w:t>
      </w:r>
      <w:r w:rsidRPr="002A1B1A">
        <w:rPr>
          <w:lang w:val="en-IE"/>
        </w:rPr>
        <w:tab/>
      </w:r>
      <w:r w:rsidRPr="002A1B1A">
        <w:rPr>
          <w:lang w:val="en-IE"/>
        </w:rPr>
        <w:tab/>
        <w:t>Micro Finance Institution</w:t>
      </w:r>
      <w:bookmarkEnd w:id="35"/>
    </w:p>
    <w:p w14:paraId="7FC48BD5" w14:textId="77777777" w:rsidR="00F64CEF" w:rsidRPr="002A1B1A" w:rsidRDefault="00F64CEF" w:rsidP="002A1B1A">
      <w:pPr>
        <w:rPr>
          <w:lang w:val="en-IE"/>
        </w:rPr>
      </w:pPr>
      <w:bookmarkStart w:id="36" w:name="_Toc433640199"/>
      <w:r w:rsidRPr="002A1B1A">
        <w:rPr>
          <w:lang w:val="en-IE"/>
        </w:rPr>
        <w:t xml:space="preserve">MHH </w:t>
      </w:r>
      <w:r w:rsidRPr="002A1B1A">
        <w:rPr>
          <w:lang w:val="en-IE"/>
        </w:rPr>
        <w:tab/>
      </w:r>
      <w:r w:rsidRPr="002A1B1A">
        <w:rPr>
          <w:lang w:val="en-IE"/>
        </w:rPr>
        <w:tab/>
        <w:t>Male Headed Household</w:t>
      </w:r>
      <w:bookmarkEnd w:id="36"/>
    </w:p>
    <w:p w14:paraId="7FC48BD6" w14:textId="77777777" w:rsidR="00F64CEF" w:rsidRPr="002A1B1A" w:rsidRDefault="00F64CEF" w:rsidP="002A1B1A">
      <w:pPr>
        <w:rPr>
          <w:lang w:val="en-IE"/>
        </w:rPr>
      </w:pPr>
      <w:bookmarkStart w:id="37" w:name="_Toc433640200"/>
      <w:r w:rsidRPr="002A1B1A">
        <w:rPr>
          <w:lang w:val="en-IE"/>
        </w:rPr>
        <w:t xml:space="preserve">MINALOC </w:t>
      </w:r>
      <w:r w:rsidRPr="002A1B1A">
        <w:rPr>
          <w:lang w:val="en-IE"/>
        </w:rPr>
        <w:tab/>
        <w:t>Ministry of Local Government</w:t>
      </w:r>
      <w:bookmarkEnd w:id="37"/>
    </w:p>
    <w:p w14:paraId="7FC48BD7" w14:textId="77777777" w:rsidR="00F64CEF" w:rsidRPr="002A1B1A" w:rsidRDefault="00F64CEF" w:rsidP="002A1B1A">
      <w:pPr>
        <w:rPr>
          <w:lang w:val="en-IE"/>
        </w:rPr>
      </w:pPr>
      <w:bookmarkStart w:id="38" w:name="_Toc433640201"/>
      <w:r w:rsidRPr="002A1B1A">
        <w:rPr>
          <w:lang w:val="en-IE"/>
        </w:rPr>
        <w:t xml:space="preserve">MINECOFIN </w:t>
      </w:r>
      <w:r w:rsidRPr="002A1B1A">
        <w:rPr>
          <w:lang w:val="en-IE"/>
        </w:rPr>
        <w:tab/>
        <w:t>Ministry of Economy and Finance</w:t>
      </w:r>
      <w:bookmarkEnd w:id="38"/>
    </w:p>
    <w:p w14:paraId="7FC48BD8" w14:textId="77777777" w:rsidR="00F64CEF" w:rsidRPr="002A1B1A" w:rsidRDefault="00F64CEF" w:rsidP="002A1B1A">
      <w:pPr>
        <w:rPr>
          <w:lang w:val="en-IE"/>
        </w:rPr>
      </w:pPr>
      <w:bookmarkStart w:id="39" w:name="_Toc433640202"/>
      <w:r w:rsidRPr="002A1B1A">
        <w:rPr>
          <w:lang w:val="en-IE"/>
        </w:rPr>
        <w:t xml:space="preserve">MINEDUC </w:t>
      </w:r>
      <w:r w:rsidRPr="002A1B1A">
        <w:rPr>
          <w:lang w:val="en-IE"/>
        </w:rPr>
        <w:tab/>
        <w:t>Ministry of Education</w:t>
      </w:r>
      <w:bookmarkEnd w:id="39"/>
    </w:p>
    <w:p w14:paraId="7FC48BD9" w14:textId="77777777" w:rsidR="00A4611A" w:rsidRDefault="00A4611A" w:rsidP="002A1B1A">
      <w:pPr>
        <w:rPr>
          <w:lang w:val="en-IE"/>
        </w:rPr>
      </w:pPr>
      <w:bookmarkStart w:id="40" w:name="_Toc433640203"/>
      <w:r>
        <w:rPr>
          <w:lang w:val="en-IE"/>
        </w:rPr>
        <w:t>NSPS</w:t>
      </w:r>
      <w:r>
        <w:rPr>
          <w:lang w:val="en-IE"/>
        </w:rPr>
        <w:tab/>
      </w:r>
      <w:r>
        <w:rPr>
          <w:lang w:val="en-IE"/>
        </w:rPr>
        <w:tab/>
        <w:t>National Social Protection Strategy</w:t>
      </w:r>
    </w:p>
    <w:p w14:paraId="7FC48BDA" w14:textId="77777777" w:rsidR="00FE5BE8" w:rsidRPr="002A1B1A" w:rsidRDefault="00FE5BE8" w:rsidP="002A1B1A">
      <w:pPr>
        <w:rPr>
          <w:lang w:val="en-IE"/>
        </w:rPr>
      </w:pPr>
      <w:r w:rsidRPr="002A1B1A">
        <w:rPr>
          <w:lang w:val="en-IE"/>
        </w:rPr>
        <w:t>OECD</w:t>
      </w:r>
      <w:r w:rsidRPr="002A1B1A">
        <w:rPr>
          <w:lang w:val="en-IE"/>
        </w:rPr>
        <w:tab/>
      </w:r>
      <w:r w:rsidRPr="002A1B1A">
        <w:rPr>
          <w:lang w:val="en-IE"/>
        </w:rPr>
        <w:tab/>
        <w:t>Organisation for Economic Co-operation and Development</w:t>
      </w:r>
      <w:bookmarkEnd w:id="40"/>
    </w:p>
    <w:p w14:paraId="7FC48BDB" w14:textId="77777777" w:rsidR="00A4611A" w:rsidRPr="002A1B1A" w:rsidRDefault="00A4611A" w:rsidP="00A4611A">
      <w:pPr>
        <w:rPr>
          <w:lang w:val="en-IE"/>
        </w:rPr>
      </w:pPr>
      <w:bookmarkStart w:id="41" w:name="_Toc433640206"/>
      <w:bookmarkStart w:id="42" w:name="_Toc433640205"/>
      <w:r w:rsidRPr="002A1B1A">
        <w:rPr>
          <w:lang w:val="en-IE"/>
        </w:rPr>
        <w:t xml:space="preserve">RDHS </w:t>
      </w:r>
      <w:r w:rsidRPr="002A1B1A">
        <w:rPr>
          <w:lang w:val="en-IE"/>
        </w:rPr>
        <w:tab/>
      </w:r>
      <w:r w:rsidRPr="002A1B1A">
        <w:rPr>
          <w:lang w:val="en-IE"/>
        </w:rPr>
        <w:tab/>
        <w:t>Rwanda Demographic and Health Survey</w:t>
      </w:r>
      <w:bookmarkEnd w:id="41"/>
    </w:p>
    <w:p w14:paraId="7FC48BDC" w14:textId="77777777" w:rsidR="00A4611A" w:rsidRDefault="00A4611A" w:rsidP="002A1B1A">
      <w:pPr>
        <w:rPr>
          <w:lang w:val="en-IE"/>
        </w:rPr>
      </w:pPr>
      <w:r>
        <w:rPr>
          <w:lang w:val="en-IE"/>
        </w:rPr>
        <w:t>RF</w:t>
      </w:r>
      <w:r>
        <w:rPr>
          <w:lang w:val="en-IE"/>
        </w:rPr>
        <w:tab/>
      </w:r>
      <w:r>
        <w:rPr>
          <w:lang w:val="en-IE"/>
        </w:rPr>
        <w:tab/>
        <w:t>Results Framework</w:t>
      </w:r>
    </w:p>
    <w:p w14:paraId="7FC48BDD" w14:textId="77777777" w:rsidR="00A152B0" w:rsidRPr="002A1B1A" w:rsidRDefault="00A152B0" w:rsidP="002A1B1A">
      <w:pPr>
        <w:rPr>
          <w:lang w:val="en-IE"/>
        </w:rPr>
      </w:pPr>
      <w:r w:rsidRPr="002A1B1A">
        <w:rPr>
          <w:lang w:val="en-IE"/>
        </w:rPr>
        <w:t>RWAMREC</w:t>
      </w:r>
      <w:r w:rsidRPr="002A1B1A">
        <w:rPr>
          <w:lang w:val="en-IE"/>
        </w:rPr>
        <w:tab/>
        <w:t>Rwanda’s Men Resource Centre</w:t>
      </w:r>
      <w:bookmarkEnd w:id="42"/>
    </w:p>
    <w:p w14:paraId="7FC48BDE" w14:textId="77777777" w:rsidR="00F64CEF" w:rsidRPr="002A1B1A" w:rsidRDefault="00F64CEF" w:rsidP="002A1B1A">
      <w:pPr>
        <w:rPr>
          <w:lang w:val="en-IE"/>
        </w:rPr>
      </w:pPr>
      <w:bookmarkStart w:id="43" w:name="_Toc433640207"/>
      <w:r w:rsidRPr="002A1B1A">
        <w:rPr>
          <w:lang w:val="en-IE"/>
        </w:rPr>
        <w:t xml:space="preserve">RwF </w:t>
      </w:r>
      <w:r w:rsidRPr="002A1B1A">
        <w:rPr>
          <w:lang w:val="en-IE"/>
        </w:rPr>
        <w:tab/>
      </w:r>
      <w:r w:rsidRPr="002A1B1A">
        <w:rPr>
          <w:lang w:val="en-IE"/>
        </w:rPr>
        <w:tab/>
        <w:t>Rwandan Franc</w:t>
      </w:r>
      <w:bookmarkEnd w:id="43"/>
    </w:p>
    <w:p w14:paraId="7FC48BDF" w14:textId="77777777" w:rsidR="00316FFF" w:rsidRPr="002A1B1A" w:rsidRDefault="00316FFF" w:rsidP="002A1B1A">
      <w:pPr>
        <w:rPr>
          <w:lang w:val="en-IE"/>
        </w:rPr>
      </w:pPr>
      <w:bookmarkStart w:id="44" w:name="_Toc433640208"/>
      <w:r w:rsidRPr="002A1B1A">
        <w:rPr>
          <w:lang w:val="en-IE"/>
        </w:rPr>
        <w:t>SACCO</w:t>
      </w:r>
      <w:r w:rsidR="00287A47" w:rsidRPr="002A1B1A">
        <w:rPr>
          <w:lang w:val="en-IE"/>
        </w:rPr>
        <w:tab/>
      </w:r>
      <w:r w:rsidR="00287A47" w:rsidRPr="002A1B1A">
        <w:rPr>
          <w:lang w:val="en-IE"/>
        </w:rPr>
        <w:tab/>
        <w:t>Savings and Credit Cooperative Organisation</w:t>
      </w:r>
      <w:bookmarkEnd w:id="44"/>
    </w:p>
    <w:p w14:paraId="7FC48BE0" w14:textId="77777777" w:rsidR="00BD5B14" w:rsidRPr="006B0DDE" w:rsidRDefault="00BD5B14" w:rsidP="002A1B1A">
      <w:pPr>
        <w:rPr>
          <w:lang w:val="en-IE"/>
        </w:rPr>
      </w:pPr>
      <w:bookmarkStart w:id="45" w:name="_Toc433640209"/>
      <w:r w:rsidRPr="006B0DDE">
        <w:rPr>
          <w:lang w:val="en-IE"/>
        </w:rPr>
        <w:t>SAL</w:t>
      </w:r>
      <w:r w:rsidRPr="006B0DDE">
        <w:rPr>
          <w:lang w:val="en-IE"/>
        </w:rPr>
        <w:tab/>
      </w:r>
      <w:r w:rsidRPr="006B0DDE">
        <w:rPr>
          <w:lang w:val="en-IE"/>
        </w:rPr>
        <w:tab/>
      </w:r>
      <w:r w:rsidRPr="00BD5B14">
        <w:rPr>
          <w:lang w:val="en-IE"/>
        </w:rPr>
        <w:t>Strategy</w:t>
      </w:r>
      <w:r w:rsidRPr="006B0DDE">
        <w:rPr>
          <w:lang w:val="en-IE"/>
        </w:rPr>
        <w:t xml:space="preserve">, Advocacy and Learning </w:t>
      </w:r>
    </w:p>
    <w:p w14:paraId="7FC48BE1" w14:textId="77777777" w:rsidR="00BD0ABB" w:rsidRPr="006B0DDE" w:rsidRDefault="00BD0ABB" w:rsidP="002A1B1A">
      <w:pPr>
        <w:rPr>
          <w:lang w:val="en-IE"/>
        </w:rPr>
      </w:pPr>
      <w:r w:rsidRPr="006B0DDE">
        <w:rPr>
          <w:lang w:val="en-IE"/>
        </w:rPr>
        <w:t>SDA</w:t>
      </w:r>
      <w:r w:rsidR="00287A47" w:rsidRPr="006B0DDE">
        <w:rPr>
          <w:lang w:val="en-IE"/>
        </w:rPr>
        <w:tab/>
      </w:r>
      <w:r w:rsidR="00287A47" w:rsidRPr="006B0DDE">
        <w:rPr>
          <w:lang w:val="en-IE"/>
        </w:rPr>
        <w:tab/>
        <w:t>Services au Développement des Associations</w:t>
      </w:r>
      <w:bookmarkEnd w:id="45"/>
    </w:p>
    <w:p w14:paraId="7FC48BE2" w14:textId="77777777" w:rsidR="005F5376" w:rsidRDefault="005F5376" w:rsidP="002A1B1A">
      <w:pPr>
        <w:rPr>
          <w:lang w:val="en-IE"/>
        </w:rPr>
      </w:pPr>
      <w:bookmarkStart w:id="46" w:name="_Toc433640210"/>
      <w:r>
        <w:rPr>
          <w:lang w:val="en-IE"/>
        </w:rPr>
        <w:t>SILC</w:t>
      </w:r>
      <w:r>
        <w:rPr>
          <w:lang w:val="en-IE"/>
        </w:rPr>
        <w:tab/>
      </w:r>
      <w:r>
        <w:rPr>
          <w:lang w:val="en-IE"/>
        </w:rPr>
        <w:tab/>
        <w:t>Savings and Internal Lending Committee</w:t>
      </w:r>
    </w:p>
    <w:p w14:paraId="7FC48BE3" w14:textId="77777777" w:rsidR="00A4611A" w:rsidRDefault="00A4611A" w:rsidP="002A1B1A">
      <w:pPr>
        <w:rPr>
          <w:lang w:val="en-IE"/>
        </w:rPr>
      </w:pPr>
      <w:r>
        <w:rPr>
          <w:lang w:val="en-IE"/>
        </w:rPr>
        <w:t>SPSWG</w:t>
      </w:r>
      <w:r>
        <w:rPr>
          <w:lang w:val="en-IE"/>
        </w:rPr>
        <w:tab/>
      </w:r>
      <w:r>
        <w:rPr>
          <w:lang w:val="en-IE"/>
        </w:rPr>
        <w:tab/>
        <w:t>Social Protection Sector Working Group</w:t>
      </w:r>
    </w:p>
    <w:p w14:paraId="7FC48BE4" w14:textId="77777777" w:rsidR="00652552" w:rsidRPr="002A1B1A" w:rsidRDefault="00652552" w:rsidP="002A1B1A">
      <w:pPr>
        <w:rPr>
          <w:lang w:val="en-IE"/>
        </w:rPr>
      </w:pPr>
      <w:r w:rsidRPr="002A1B1A">
        <w:rPr>
          <w:lang w:val="en-IE"/>
        </w:rPr>
        <w:t>ToR</w:t>
      </w:r>
      <w:r w:rsidRPr="002A1B1A">
        <w:rPr>
          <w:lang w:val="en-IE"/>
        </w:rPr>
        <w:tab/>
      </w:r>
      <w:r w:rsidRPr="002A1B1A">
        <w:rPr>
          <w:lang w:val="en-IE"/>
        </w:rPr>
        <w:tab/>
        <w:t>Terms of Reference</w:t>
      </w:r>
      <w:bookmarkEnd w:id="46"/>
    </w:p>
    <w:p w14:paraId="7FC48BE5" w14:textId="77777777" w:rsidR="00F64CEF" w:rsidRPr="002A1B1A" w:rsidRDefault="00F64CEF" w:rsidP="002A1B1A">
      <w:pPr>
        <w:rPr>
          <w:lang w:val="en-IE"/>
        </w:rPr>
      </w:pPr>
      <w:bookmarkStart w:id="47" w:name="_Toc433640211"/>
      <w:r w:rsidRPr="002A1B1A">
        <w:rPr>
          <w:lang w:val="en-IE"/>
        </w:rPr>
        <w:t xml:space="preserve">VUP </w:t>
      </w:r>
      <w:r w:rsidRPr="002A1B1A">
        <w:rPr>
          <w:lang w:val="en-IE"/>
        </w:rPr>
        <w:tab/>
      </w:r>
      <w:r w:rsidRPr="002A1B1A">
        <w:rPr>
          <w:lang w:val="en-IE"/>
        </w:rPr>
        <w:tab/>
        <w:t>Vision 2020 Umurenge Program</w:t>
      </w:r>
      <w:bookmarkEnd w:id="47"/>
      <w:r w:rsidR="007710A4">
        <w:rPr>
          <w:lang w:val="en-IE"/>
        </w:rPr>
        <w:t>me</w:t>
      </w:r>
    </w:p>
    <w:p w14:paraId="7FC48BE6" w14:textId="77777777" w:rsidR="00F64CEF" w:rsidRPr="002A1B1A" w:rsidRDefault="00F64CEF" w:rsidP="002A1B1A">
      <w:pPr>
        <w:rPr>
          <w:lang w:val="en-IE"/>
        </w:rPr>
      </w:pPr>
    </w:p>
    <w:p w14:paraId="7FC48BE7" w14:textId="77777777" w:rsidR="00F64CEF" w:rsidRPr="002A1B1A" w:rsidRDefault="00E102D1" w:rsidP="002A1B1A">
      <w:pPr>
        <w:rPr>
          <w:lang w:val="en-IE"/>
        </w:rPr>
      </w:pPr>
      <w:r w:rsidRPr="002A1B1A">
        <w:rPr>
          <w:lang w:val="en-IE"/>
        </w:rPr>
        <w:tab/>
      </w:r>
    </w:p>
    <w:p w14:paraId="7FC48BE8" w14:textId="77777777" w:rsidR="00D852A2" w:rsidRDefault="00D852A2">
      <w:pPr>
        <w:spacing w:after="200" w:line="276" w:lineRule="auto"/>
        <w:jc w:val="left"/>
        <w:rPr>
          <w:lang w:val="en-IE"/>
        </w:rPr>
      </w:pPr>
      <w:r>
        <w:rPr>
          <w:lang w:val="en-IE"/>
        </w:rPr>
        <w:br w:type="page"/>
      </w:r>
    </w:p>
    <w:p w14:paraId="7FC48BE9" w14:textId="77777777" w:rsidR="00F64CEF" w:rsidRPr="00162CF5" w:rsidRDefault="00F64CEF" w:rsidP="00162CF5">
      <w:pPr>
        <w:pStyle w:val="Heading1"/>
      </w:pPr>
      <w:bookmarkStart w:id="48" w:name="_Toc433640213"/>
      <w:bookmarkStart w:id="49" w:name="_Toc435180472"/>
      <w:r w:rsidRPr="00F164A0">
        <w:lastRenderedPageBreak/>
        <w:t>Executive Summary</w:t>
      </w:r>
      <w:bookmarkEnd w:id="8"/>
      <w:bookmarkEnd w:id="9"/>
      <w:bookmarkEnd w:id="48"/>
      <w:bookmarkEnd w:id="49"/>
    </w:p>
    <w:p w14:paraId="7FC48BEA" w14:textId="77777777" w:rsidR="007710A4" w:rsidRDefault="00E763F2" w:rsidP="00E763F2">
      <w:pPr>
        <w:rPr>
          <w:rFonts w:cs="Arial"/>
          <w:lang w:val="en-IE"/>
        </w:rPr>
      </w:pPr>
      <w:r w:rsidRPr="00423CD7">
        <w:rPr>
          <w:lang w:val="en-IE"/>
        </w:rPr>
        <w:t>Despite R</w:t>
      </w:r>
      <w:r>
        <w:rPr>
          <w:lang w:val="en-IE"/>
        </w:rPr>
        <w:t xml:space="preserve">wanda’s recent positive record </w:t>
      </w:r>
      <w:r w:rsidRPr="00423CD7">
        <w:rPr>
          <w:lang w:val="en-IE"/>
        </w:rPr>
        <w:t>in development and economic growth the country continues to</w:t>
      </w:r>
      <w:r>
        <w:rPr>
          <w:lang w:val="en-IE"/>
        </w:rPr>
        <w:t xml:space="preserve"> </w:t>
      </w:r>
      <w:r w:rsidRPr="00423CD7">
        <w:rPr>
          <w:lang w:val="en-IE"/>
        </w:rPr>
        <w:t xml:space="preserve">face significant challenges. </w:t>
      </w:r>
      <w:r>
        <w:rPr>
          <w:lang w:val="en-IE"/>
        </w:rPr>
        <w:t xml:space="preserve">Rwanda is </w:t>
      </w:r>
      <w:r w:rsidRPr="00423CD7">
        <w:rPr>
          <w:lang w:val="en-IE"/>
        </w:rPr>
        <w:t>ranked 151 out of 187 on the Human Development Index (2014)</w:t>
      </w:r>
      <w:r>
        <w:rPr>
          <w:lang w:val="en-IE"/>
        </w:rPr>
        <w:t xml:space="preserve"> and has an</w:t>
      </w:r>
      <w:r w:rsidRPr="00423CD7">
        <w:rPr>
          <w:lang w:val="en-IE"/>
        </w:rPr>
        <w:t xml:space="preserve"> economic growth rate </w:t>
      </w:r>
      <w:r w:rsidR="00D8486F">
        <w:rPr>
          <w:lang w:val="en-IE"/>
        </w:rPr>
        <w:t>of</w:t>
      </w:r>
      <w:r w:rsidRPr="00423CD7">
        <w:rPr>
          <w:lang w:val="en-IE"/>
        </w:rPr>
        <w:t xml:space="preserve"> 8%. The prevalence of underweight children has improved, but Rwanda cont</w:t>
      </w:r>
      <w:r>
        <w:rPr>
          <w:lang w:val="en-IE"/>
        </w:rPr>
        <w:t xml:space="preserve">inues to battle with persistently </w:t>
      </w:r>
      <w:r w:rsidRPr="00423CD7">
        <w:rPr>
          <w:lang w:val="en-IE"/>
        </w:rPr>
        <w:t>high levels of ch</w:t>
      </w:r>
      <w:r>
        <w:rPr>
          <w:lang w:val="en-IE"/>
        </w:rPr>
        <w:t>ronic malnutrition</w:t>
      </w:r>
      <w:r w:rsidR="00F164A0">
        <w:rPr>
          <w:lang w:val="en-IE"/>
        </w:rPr>
        <w:t xml:space="preserve"> (stunting)</w:t>
      </w:r>
      <w:r w:rsidR="007710A4">
        <w:rPr>
          <w:lang w:val="en-IE"/>
        </w:rPr>
        <w:t xml:space="preserve"> at 44%.</w:t>
      </w:r>
      <w:r w:rsidR="007710A4">
        <w:rPr>
          <w:rStyle w:val="FootnoteReference"/>
          <w:lang w:val="en-IE"/>
        </w:rPr>
        <w:footnoteReference w:id="1"/>
      </w:r>
      <w:r>
        <w:rPr>
          <w:lang w:val="en-IE"/>
        </w:rPr>
        <w:t xml:space="preserve"> </w:t>
      </w:r>
      <w:r w:rsidR="007710A4">
        <w:rPr>
          <w:lang w:val="en-IE"/>
        </w:rPr>
        <w:t xml:space="preserve">Recent figures </w:t>
      </w:r>
      <w:r w:rsidR="00D8486F">
        <w:rPr>
          <w:lang w:val="en-IE"/>
        </w:rPr>
        <w:t>show</w:t>
      </w:r>
      <w:r w:rsidRPr="00423CD7">
        <w:rPr>
          <w:lang w:val="en-IE"/>
        </w:rPr>
        <w:t xml:space="preserve"> </w:t>
      </w:r>
      <w:r>
        <w:rPr>
          <w:lang w:val="en-IE"/>
        </w:rPr>
        <w:t>poverty</w:t>
      </w:r>
      <w:r w:rsidRPr="00423CD7">
        <w:rPr>
          <w:lang w:val="en-IE"/>
        </w:rPr>
        <w:t xml:space="preserve"> </w:t>
      </w:r>
      <w:r>
        <w:rPr>
          <w:lang w:val="en-IE"/>
        </w:rPr>
        <w:t xml:space="preserve">is </w:t>
      </w:r>
      <w:r w:rsidRPr="00423CD7">
        <w:rPr>
          <w:lang w:val="en-IE"/>
        </w:rPr>
        <w:t xml:space="preserve">now </w:t>
      </w:r>
      <w:r>
        <w:rPr>
          <w:lang w:val="en-IE"/>
        </w:rPr>
        <w:t xml:space="preserve">at 39.1% and extreme poverty is </w:t>
      </w:r>
      <w:r w:rsidRPr="00423CD7">
        <w:rPr>
          <w:lang w:val="en-IE"/>
        </w:rPr>
        <w:t>16%</w:t>
      </w:r>
      <w:r w:rsidR="007710A4">
        <w:rPr>
          <w:lang w:val="en-IE"/>
        </w:rPr>
        <w:t>.</w:t>
      </w:r>
      <w:r w:rsidR="00BD5B14">
        <w:rPr>
          <w:rStyle w:val="FootnoteReference"/>
          <w:lang w:val="en-IE"/>
        </w:rPr>
        <w:footnoteReference w:id="2"/>
      </w:r>
      <w:r w:rsidRPr="00423CD7">
        <w:rPr>
          <w:lang w:val="en-IE"/>
        </w:rPr>
        <w:t xml:space="preserve"> </w:t>
      </w:r>
      <w:r w:rsidRPr="00316FFF">
        <w:rPr>
          <w:rFonts w:cs="Arial"/>
          <w:lang w:val="en-IE"/>
        </w:rPr>
        <w:t>Concern Worldwide has been operat</w:t>
      </w:r>
      <w:r>
        <w:rPr>
          <w:rFonts w:cs="Arial"/>
          <w:lang w:val="en-IE"/>
        </w:rPr>
        <w:t xml:space="preserve">ional </w:t>
      </w:r>
      <w:r w:rsidRPr="00316FFF">
        <w:rPr>
          <w:rFonts w:cs="Arial"/>
          <w:lang w:val="en-IE"/>
        </w:rPr>
        <w:t xml:space="preserve">in Rwanda since </w:t>
      </w:r>
      <w:r>
        <w:rPr>
          <w:rFonts w:cs="Arial"/>
          <w:lang w:val="en-IE"/>
        </w:rPr>
        <w:t xml:space="preserve">1994 focusing on health, education, agriculture and social protection. The graduation programme </w:t>
      </w:r>
      <w:r w:rsidR="007710A4">
        <w:rPr>
          <w:rFonts w:cs="Arial"/>
          <w:lang w:val="en-IE"/>
        </w:rPr>
        <w:t xml:space="preserve">targeting the extreme poor with labour capacity </w:t>
      </w:r>
      <w:r>
        <w:rPr>
          <w:rFonts w:cs="Arial"/>
          <w:lang w:val="en-IE"/>
        </w:rPr>
        <w:t xml:space="preserve">forms a major part of the current country programme and is likely to continue to do so in the medium-term. This evaluation is therefore </w:t>
      </w:r>
      <w:r w:rsidR="00A4611A">
        <w:rPr>
          <w:rFonts w:cs="Arial"/>
          <w:lang w:val="en-IE"/>
        </w:rPr>
        <w:t xml:space="preserve">a timely and </w:t>
      </w:r>
      <w:r>
        <w:rPr>
          <w:rFonts w:cs="Arial"/>
          <w:lang w:val="en-IE"/>
        </w:rPr>
        <w:t>useful reflection for informing future programming</w:t>
      </w:r>
      <w:r w:rsidR="00A4611A">
        <w:rPr>
          <w:rFonts w:cs="Arial"/>
          <w:lang w:val="en-IE"/>
        </w:rPr>
        <w:t xml:space="preserve"> in Rwanda</w:t>
      </w:r>
      <w:r>
        <w:rPr>
          <w:rFonts w:cs="Arial"/>
          <w:lang w:val="en-IE"/>
        </w:rPr>
        <w:t xml:space="preserve"> as well as Concern’s organisational learning for other country programmes interested in adapting the graduation model to their contexts. </w:t>
      </w:r>
    </w:p>
    <w:p w14:paraId="7FC48BEB" w14:textId="77777777" w:rsidR="00E763F2" w:rsidRDefault="00E763F2" w:rsidP="00E763F2">
      <w:pPr>
        <w:rPr>
          <w:rFonts w:cs="Arial"/>
          <w:lang w:val="en-IE"/>
        </w:rPr>
      </w:pPr>
    </w:p>
    <w:p w14:paraId="7FC48BEC" w14:textId="77777777" w:rsidR="007710A4" w:rsidRDefault="00E763F2" w:rsidP="00F64CEF">
      <w:pPr>
        <w:spacing w:after="120"/>
        <w:rPr>
          <w:rFonts w:cs="Arial"/>
          <w:lang w:val="en-IE"/>
        </w:rPr>
      </w:pPr>
      <w:r>
        <w:rPr>
          <w:rFonts w:cs="Arial"/>
          <w:lang w:val="en-IE"/>
        </w:rPr>
        <w:t xml:space="preserve">Following </w:t>
      </w:r>
      <w:r w:rsidR="007710A4">
        <w:rPr>
          <w:rFonts w:cs="Arial"/>
          <w:lang w:val="en-IE"/>
        </w:rPr>
        <w:t>a review of secondary literature and the evidence built by research partner</w:t>
      </w:r>
      <w:r w:rsidR="00F164A0">
        <w:rPr>
          <w:rFonts w:cs="Arial"/>
          <w:lang w:val="en-IE"/>
        </w:rPr>
        <w:t>,</w:t>
      </w:r>
      <w:r w:rsidR="00F164A0" w:rsidRPr="00F164A0">
        <w:rPr>
          <w:rFonts w:cs="Arial"/>
          <w:lang w:val="en-IE"/>
        </w:rPr>
        <w:t xml:space="preserve"> </w:t>
      </w:r>
      <w:r w:rsidR="00F164A0">
        <w:rPr>
          <w:rFonts w:cs="Arial"/>
          <w:lang w:val="en-IE"/>
        </w:rPr>
        <w:t>Institute of Development Studies</w:t>
      </w:r>
      <w:r w:rsidR="007710A4">
        <w:rPr>
          <w:rFonts w:cs="Arial"/>
          <w:lang w:val="en-IE"/>
        </w:rPr>
        <w:t xml:space="preserve"> </w:t>
      </w:r>
      <w:r w:rsidR="00F164A0">
        <w:rPr>
          <w:rFonts w:cs="Arial"/>
          <w:lang w:val="en-IE"/>
        </w:rPr>
        <w:t>(</w:t>
      </w:r>
      <w:r w:rsidR="007710A4">
        <w:rPr>
          <w:rFonts w:cs="Arial"/>
          <w:lang w:val="en-IE"/>
        </w:rPr>
        <w:t>IDS</w:t>
      </w:r>
      <w:r w:rsidR="00F164A0">
        <w:rPr>
          <w:rFonts w:cs="Arial"/>
          <w:lang w:val="en-IE"/>
        </w:rPr>
        <w:t>)</w:t>
      </w:r>
      <w:r w:rsidR="007710A4">
        <w:rPr>
          <w:rFonts w:cs="Arial"/>
          <w:lang w:val="en-IE"/>
        </w:rPr>
        <w:t xml:space="preserve"> and </w:t>
      </w:r>
      <w:r>
        <w:rPr>
          <w:rFonts w:cs="Arial"/>
          <w:lang w:val="en-IE"/>
        </w:rPr>
        <w:t xml:space="preserve">a one week visit to Rwanda, the evaluators </w:t>
      </w:r>
      <w:r w:rsidR="007710A4">
        <w:rPr>
          <w:rFonts w:cs="Arial"/>
          <w:lang w:val="en-IE"/>
        </w:rPr>
        <w:t xml:space="preserve">have </w:t>
      </w:r>
      <w:r>
        <w:rPr>
          <w:rFonts w:cs="Arial"/>
          <w:lang w:val="en-IE"/>
        </w:rPr>
        <w:t>score</w:t>
      </w:r>
      <w:r w:rsidR="007710A4">
        <w:rPr>
          <w:rFonts w:cs="Arial"/>
          <w:lang w:val="en-IE"/>
        </w:rPr>
        <w:t>d</w:t>
      </w:r>
      <w:r>
        <w:rPr>
          <w:rFonts w:cs="Arial"/>
          <w:lang w:val="en-IE"/>
        </w:rPr>
        <w:t xml:space="preserve"> the programme quite highly reflecting both the achievements of and the potential for this programme. Throughout th</w:t>
      </w:r>
      <w:r w:rsidR="00F164A0">
        <w:rPr>
          <w:rFonts w:cs="Arial"/>
          <w:lang w:val="en-IE"/>
        </w:rPr>
        <w:t>is</w:t>
      </w:r>
      <w:r>
        <w:rPr>
          <w:rFonts w:cs="Arial"/>
          <w:lang w:val="en-IE"/>
        </w:rPr>
        <w:t xml:space="preserve"> </w:t>
      </w:r>
      <w:r w:rsidR="007710A4">
        <w:rPr>
          <w:rFonts w:cs="Arial"/>
          <w:lang w:val="en-IE"/>
        </w:rPr>
        <w:t>evaluation</w:t>
      </w:r>
      <w:r>
        <w:rPr>
          <w:rFonts w:cs="Arial"/>
          <w:lang w:val="en-IE"/>
        </w:rPr>
        <w:t xml:space="preserve"> practical recommendations are incorporated </w:t>
      </w:r>
      <w:r w:rsidR="00B13701">
        <w:rPr>
          <w:rFonts w:cs="Arial"/>
          <w:lang w:val="en-IE"/>
        </w:rPr>
        <w:t>and there is some reference made to comparisons with Burundi where the two evaluators also visited for a separate review. The cross-country learning will be captured in a separate report.</w:t>
      </w:r>
      <w:r w:rsidR="007710A4">
        <w:rPr>
          <w:rFonts w:cs="Arial"/>
          <w:lang w:val="en-IE"/>
        </w:rPr>
        <w:t xml:space="preserve"> The graduation programme had a significant operational research component led by </w:t>
      </w:r>
      <w:r w:rsidR="00F164A0">
        <w:rPr>
          <w:rFonts w:cs="Arial"/>
          <w:lang w:val="en-IE"/>
        </w:rPr>
        <w:t>IDS</w:t>
      </w:r>
      <w:r w:rsidR="00A4611A">
        <w:rPr>
          <w:rFonts w:cs="Arial"/>
          <w:lang w:val="en-IE"/>
        </w:rPr>
        <w:t xml:space="preserve"> who compared the impact of the programme on the programme participants and compared it with a control group who were not part of the programme</w:t>
      </w:r>
      <w:r w:rsidR="00F164A0">
        <w:rPr>
          <w:rFonts w:cs="Arial"/>
          <w:lang w:val="en-IE"/>
        </w:rPr>
        <w:t>.</w:t>
      </w:r>
      <w:r w:rsidR="007710A4">
        <w:rPr>
          <w:rFonts w:cs="Arial"/>
          <w:lang w:val="en-IE"/>
        </w:rPr>
        <w:t xml:space="preserve"> The results from the research were largely positive showing that most results were sustained </w:t>
      </w:r>
      <w:r w:rsidR="00A4611A">
        <w:rPr>
          <w:rFonts w:cs="Arial"/>
          <w:lang w:val="en-IE"/>
        </w:rPr>
        <w:t xml:space="preserve">thirty </w:t>
      </w:r>
      <w:r w:rsidR="007710A4">
        <w:rPr>
          <w:rFonts w:cs="Arial"/>
          <w:lang w:val="en-IE"/>
        </w:rPr>
        <w:t xml:space="preserve">months after the final cash transfer was made. Although </w:t>
      </w:r>
      <w:r w:rsidR="001147CD">
        <w:rPr>
          <w:rFonts w:cs="Arial"/>
          <w:lang w:val="en-IE"/>
        </w:rPr>
        <w:t>requiring significant inputs from the Concern team in terms of time and effort,</w:t>
      </w:r>
      <w:r w:rsidR="007710A4">
        <w:rPr>
          <w:rFonts w:cs="Arial"/>
          <w:lang w:val="en-IE"/>
        </w:rPr>
        <w:t xml:space="preserve"> the research was not regarded as having a negative impact on the </w:t>
      </w:r>
      <w:r w:rsidR="001147CD">
        <w:rPr>
          <w:rFonts w:cs="Arial"/>
          <w:lang w:val="en-IE"/>
        </w:rPr>
        <w:t xml:space="preserve">efficiency of the </w:t>
      </w:r>
      <w:r w:rsidR="007710A4">
        <w:rPr>
          <w:rFonts w:cs="Arial"/>
          <w:lang w:val="en-IE"/>
        </w:rPr>
        <w:t xml:space="preserve">implementation </w:t>
      </w:r>
      <w:r w:rsidR="001147CD">
        <w:rPr>
          <w:rFonts w:cs="Arial"/>
          <w:lang w:val="en-IE"/>
        </w:rPr>
        <w:t xml:space="preserve">of the </w:t>
      </w:r>
      <w:r w:rsidR="007710A4">
        <w:rPr>
          <w:rFonts w:cs="Arial"/>
          <w:lang w:val="en-IE"/>
        </w:rPr>
        <w:t xml:space="preserve">programme and </w:t>
      </w:r>
      <w:r w:rsidR="001147CD">
        <w:rPr>
          <w:rFonts w:cs="Arial"/>
          <w:lang w:val="en-IE"/>
        </w:rPr>
        <w:t>is expected to</w:t>
      </w:r>
      <w:r w:rsidR="007710A4">
        <w:rPr>
          <w:rFonts w:cs="Arial"/>
          <w:lang w:val="en-IE"/>
        </w:rPr>
        <w:t xml:space="preserve"> provide useful </w:t>
      </w:r>
      <w:r w:rsidR="00A4611A">
        <w:rPr>
          <w:rFonts w:cs="Arial"/>
          <w:lang w:val="en-IE"/>
        </w:rPr>
        <w:t>evidence</w:t>
      </w:r>
      <w:r w:rsidR="007710A4">
        <w:rPr>
          <w:rFonts w:cs="Arial"/>
          <w:lang w:val="en-IE"/>
        </w:rPr>
        <w:t xml:space="preserve"> for fundr</w:t>
      </w:r>
      <w:r w:rsidR="001147CD">
        <w:rPr>
          <w:rFonts w:cs="Arial"/>
          <w:lang w:val="en-IE"/>
        </w:rPr>
        <w:t xml:space="preserve">aising, advocacy and </w:t>
      </w:r>
      <w:r w:rsidR="00A4611A">
        <w:rPr>
          <w:rFonts w:cs="Arial"/>
          <w:lang w:val="en-IE"/>
        </w:rPr>
        <w:t>future</w:t>
      </w:r>
      <w:r w:rsidR="001147CD">
        <w:rPr>
          <w:rFonts w:cs="Arial"/>
          <w:lang w:val="en-IE"/>
        </w:rPr>
        <w:t xml:space="preserve"> programming. </w:t>
      </w:r>
    </w:p>
    <w:p w14:paraId="7FC48BED" w14:textId="77777777" w:rsidR="00B24F17" w:rsidRDefault="00B24F17" w:rsidP="00F64CEF">
      <w:pPr>
        <w:spacing w:after="120"/>
        <w:rPr>
          <w:rFonts w:cs="Arial"/>
          <w:lang w:val="en-IE"/>
        </w:rPr>
      </w:pPr>
      <w:r>
        <w:rPr>
          <w:rFonts w:cs="Arial"/>
          <w:lang w:val="en-IE"/>
        </w:rPr>
        <w:t xml:space="preserve">In line with </w:t>
      </w:r>
      <w:r w:rsidR="001147CD">
        <w:rPr>
          <w:rFonts w:cs="Arial"/>
          <w:lang w:val="en-IE"/>
        </w:rPr>
        <w:t xml:space="preserve">the </w:t>
      </w:r>
      <w:r>
        <w:rPr>
          <w:rFonts w:cs="Arial"/>
          <w:lang w:val="en-IE"/>
        </w:rPr>
        <w:t>evaluations of other Irish Aid programmes being carried out around the same time</w:t>
      </w:r>
      <w:r w:rsidR="007710A4">
        <w:rPr>
          <w:rFonts w:cs="Arial"/>
          <w:lang w:val="en-IE"/>
        </w:rPr>
        <w:t xml:space="preserve"> within </w:t>
      </w:r>
      <w:r w:rsidR="007710A4" w:rsidRPr="007710A4">
        <w:rPr>
          <w:rFonts w:cs="Arial"/>
          <w:lang w:val="en-IE"/>
        </w:rPr>
        <w:t>Concern Worldwide</w:t>
      </w:r>
      <w:r>
        <w:rPr>
          <w:rFonts w:cs="Arial"/>
          <w:lang w:val="en-IE"/>
        </w:rPr>
        <w:t xml:space="preserve">, the evaluators reviewed the </w:t>
      </w:r>
      <w:r w:rsidR="00A4611A">
        <w:rPr>
          <w:rFonts w:cs="Arial"/>
          <w:lang w:val="en-IE"/>
        </w:rPr>
        <w:t xml:space="preserve">graduation </w:t>
      </w:r>
      <w:r>
        <w:rPr>
          <w:rFonts w:cs="Arial"/>
          <w:lang w:val="en-IE"/>
        </w:rPr>
        <w:t>programm</w:t>
      </w:r>
      <w:r w:rsidR="007710A4">
        <w:rPr>
          <w:rFonts w:cs="Arial"/>
          <w:lang w:val="en-IE"/>
        </w:rPr>
        <w:t>e</w:t>
      </w:r>
      <w:r>
        <w:rPr>
          <w:rFonts w:cs="Arial"/>
          <w:lang w:val="en-IE"/>
        </w:rPr>
        <w:t xml:space="preserve"> in line with the five DAC criteria: </w:t>
      </w:r>
      <w:r w:rsidRPr="00316FFF">
        <w:rPr>
          <w:rFonts w:cs="Arial"/>
          <w:lang w:val="en-IE"/>
        </w:rPr>
        <w:t>Relevance, Efficiency, Effectiveness</w:t>
      </w:r>
      <w:r>
        <w:rPr>
          <w:rFonts w:cs="Arial"/>
          <w:lang w:val="en-IE"/>
        </w:rPr>
        <w:t>, Impact and Sustainability. S</w:t>
      </w:r>
      <w:r w:rsidRPr="00316FFF">
        <w:rPr>
          <w:rFonts w:cs="Arial"/>
          <w:lang w:val="en-IE"/>
        </w:rPr>
        <w:t xml:space="preserve">coring </w:t>
      </w:r>
      <w:r w:rsidR="00A4611A">
        <w:rPr>
          <w:rFonts w:cs="Arial"/>
          <w:lang w:val="en-IE"/>
        </w:rPr>
        <w:t xml:space="preserve">of each country </w:t>
      </w:r>
      <w:r>
        <w:rPr>
          <w:rFonts w:cs="Arial"/>
          <w:lang w:val="en-IE"/>
        </w:rPr>
        <w:t xml:space="preserve">was based on </w:t>
      </w:r>
      <w:r w:rsidRPr="00316FFF">
        <w:rPr>
          <w:rFonts w:cs="Arial"/>
          <w:lang w:val="en-IE"/>
        </w:rPr>
        <w:t xml:space="preserve">whether the programme </w:t>
      </w:r>
      <w:r w:rsidR="007710A4">
        <w:rPr>
          <w:rFonts w:cs="Arial"/>
          <w:lang w:val="en-IE"/>
        </w:rPr>
        <w:t>wa</w:t>
      </w:r>
      <w:r w:rsidRPr="00316FFF">
        <w:rPr>
          <w:rFonts w:cs="Arial"/>
          <w:lang w:val="en-IE"/>
        </w:rPr>
        <w:t xml:space="preserve">s </w:t>
      </w:r>
      <w:r>
        <w:rPr>
          <w:rFonts w:cs="Arial"/>
          <w:lang w:val="en-IE"/>
        </w:rPr>
        <w:t xml:space="preserve">deemed to be Highly Satisfactory, </w:t>
      </w:r>
      <w:r w:rsidRPr="00316FFF">
        <w:rPr>
          <w:rFonts w:cs="Arial"/>
          <w:lang w:val="en-IE"/>
        </w:rPr>
        <w:t>taken as mean</w:t>
      </w:r>
      <w:r>
        <w:rPr>
          <w:rFonts w:cs="Arial"/>
          <w:lang w:val="en-IE"/>
        </w:rPr>
        <w:t>ing exceeding</w:t>
      </w:r>
      <w:r w:rsidRPr="00316FFF">
        <w:rPr>
          <w:rFonts w:cs="Arial"/>
          <w:lang w:val="en-IE"/>
        </w:rPr>
        <w:t xml:space="preserve"> expectations; Satisfact</w:t>
      </w:r>
      <w:r>
        <w:rPr>
          <w:rFonts w:cs="Arial"/>
          <w:lang w:val="en-IE"/>
        </w:rPr>
        <w:t>ory, meaning</w:t>
      </w:r>
      <w:r w:rsidRPr="00316FFF">
        <w:rPr>
          <w:rFonts w:cs="Arial"/>
          <w:lang w:val="en-IE"/>
        </w:rPr>
        <w:t xml:space="preserve"> what would be expected</w:t>
      </w:r>
      <w:r>
        <w:rPr>
          <w:rFonts w:cs="Arial"/>
          <w:lang w:val="en-IE"/>
        </w:rPr>
        <w:t xml:space="preserve">; </w:t>
      </w:r>
      <w:r w:rsidRPr="00316FFF">
        <w:rPr>
          <w:rFonts w:cs="Arial"/>
          <w:lang w:val="en-IE"/>
        </w:rPr>
        <w:t>Acceptable but with some major res</w:t>
      </w:r>
      <w:r>
        <w:rPr>
          <w:rFonts w:cs="Arial"/>
          <w:lang w:val="en-IE"/>
        </w:rPr>
        <w:t>ervations or Unsatisfactory.</w:t>
      </w:r>
      <w:r w:rsidR="001147CD">
        <w:rPr>
          <w:rFonts w:cs="Arial"/>
          <w:lang w:val="en-IE"/>
        </w:rPr>
        <w:t xml:space="preserve"> Two of the DAC criteria, Relevance and S</w:t>
      </w:r>
      <w:r w:rsidR="007710A4">
        <w:rPr>
          <w:rFonts w:cs="Arial"/>
          <w:lang w:val="en-IE"/>
        </w:rPr>
        <w:t xml:space="preserve">ustainability received the highest possible mark of </w:t>
      </w:r>
      <w:r w:rsidR="001147CD">
        <w:rPr>
          <w:rFonts w:cs="Arial"/>
          <w:lang w:val="en-IE"/>
        </w:rPr>
        <w:t>‘</w:t>
      </w:r>
      <w:r w:rsidR="007710A4">
        <w:rPr>
          <w:rFonts w:cs="Arial"/>
          <w:lang w:val="en-IE"/>
        </w:rPr>
        <w:t>4</w:t>
      </w:r>
      <w:r w:rsidR="001147CD">
        <w:rPr>
          <w:rFonts w:cs="Arial"/>
          <w:lang w:val="en-IE"/>
        </w:rPr>
        <w:t>’</w:t>
      </w:r>
      <w:r w:rsidR="007710A4">
        <w:rPr>
          <w:rFonts w:cs="Arial"/>
          <w:lang w:val="en-IE"/>
        </w:rPr>
        <w:t xml:space="preserve"> or ‘highly sati</w:t>
      </w:r>
      <w:r w:rsidR="001147CD">
        <w:rPr>
          <w:rFonts w:cs="Arial"/>
          <w:lang w:val="en-IE"/>
        </w:rPr>
        <w:t>sfactory’ and the other three, Efficiency, Effectiveness and I</w:t>
      </w:r>
      <w:r w:rsidR="007710A4">
        <w:rPr>
          <w:rFonts w:cs="Arial"/>
          <w:lang w:val="en-IE"/>
        </w:rPr>
        <w:t xml:space="preserve">mpact </w:t>
      </w:r>
      <w:r w:rsidR="001147CD">
        <w:rPr>
          <w:rFonts w:cs="Arial"/>
          <w:lang w:val="en-IE"/>
        </w:rPr>
        <w:t>were given a</w:t>
      </w:r>
      <w:r w:rsidR="007710A4">
        <w:rPr>
          <w:rFonts w:cs="Arial"/>
          <w:lang w:val="en-IE"/>
        </w:rPr>
        <w:t xml:space="preserve"> ‘3’ or ‘satisfactory’ with effectiveness receiving a ‘strong 3’. </w:t>
      </w:r>
      <w:r>
        <w:rPr>
          <w:rFonts w:cs="Arial"/>
          <w:lang w:val="en-IE"/>
        </w:rPr>
        <w:t xml:space="preserve"> </w:t>
      </w:r>
    </w:p>
    <w:p w14:paraId="7FC48BEE" w14:textId="77777777" w:rsidR="00B13701" w:rsidRDefault="00B13701" w:rsidP="00F64CEF">
      <w:pPr>
        <w:spacing w:after="120"/>
        <w:rPr>
          <w:rFonts w:cs="Arial"/>
          <w:lang w:val="en-IE"/>
        </w:rPr>
      </w:pPr>
      <w:r w:rsidRPr="003D0C82">
        <w:rPr>
          <w:rFonts w:cs="Arial"/>
          <w:b/>
          <w:lang w:val="en-IE"/>
        </w:rPr>
        <w:t>Relevance</w:t>
      </w:r>
      <w:r w:rsidR="007710A4" w:rsidRPr="003D0C82">
        <w:rPr>
          <w:rFonts w:cs="Arial"/>
          <w:b/>
          <w:lang w:val="en-IE"/>
        </w:rPr>
        <w:t>,</w:t>
      </w:r>
      <w:r w:rsidR="007710A4">
        <w:rPr>
          <w:rFonts w:cs="Arial"/>
          <w:lang w:val="en-IE"/>
        </w:rPr>
        <w:t xml:space="preserve"> defined </w:t>
      </w:r>
      <w:r w:rsidR="001147CD">
        <w:rPr>
          <w:rFonts w:cs="Arial"/>
          <w:lang w:val="en-IE"/>
        </w:rPr>
        <w:t xml:space="preserve">broadly </w:t>
      </w:r>
      <w:r w:rsidR="007710A4">
        <w:rPr>
          <w:rFonts w:cs="Arial"/>
          <w:lang w:val="en-IE"/>
        </w:rPr>
        <w:t>as how well-aligned the programme was to national goals and how appropriate the programme was to different stakeholders and their needs received a 4</w:t>
      </w:r>
      <w:r>
        <w:rPr>
          <w:rFonts w:cs="Arial"/>
          <w:lang w:val="en-IE"/>
        </w:rPr>
        <w:t xml:space="preserve"> reflecting the </w:t>
      </w:r>
      <w:r w:rsidR="001147CD">
        <w:rPr>
          <w:rFonts w:cs="Arial"/>
          <w:lang w:val="en-IE"/>
        </w:rPr>
        <w:t xml:space="preserve">strong </w:t>
      </w:r>
      <w:r>
        <w:rPr>
          <w:rFonts w:cs="Arial"/>
          <w:lang w:val="en-IE"/>
        </w:rPr>
        <w:t>alignment with government policies at macro</w:t>
      </w:r>
      <w:r w:rsidR="001147CD">
        <w:rPr>
          <w:rFonts w:cs="Arial"/>
          <w:lang w:val="en-IE"/>
        </w:rPr>
        <w:t>-</w:t>
      </w:r>
      <w:r>
        <w:rPr>
          <w:rFonts w:cs="Arial"/>
          <w:lang w:val="en-IE"/>
        </w:rPr>
        <w:t>level</w:t>
      </w:r>
      <w:r w:rsidR="0043798A">
        <w:rPr>
          <w:rFonts w:cs="Arial"/>
          <w:lang w:val="en-IE"/>
        </w:rPr>
        <w:t xml:space="preserve"> and the leverage Concern has in terms of influencing policy,</w:t>
      </w:r>
      <w:r>
        <w:rPr>
          <w:rFonts w:cs="Arial"/>
          <w:lang w:val="en-IE"/>
        </w:rPr>
        <w:t xml:space="preserve"> </w:t>
      </w:r>
      <w:r w:rsidR="007710A4">
        <w:rPr>
          <w:rFonts w:cs="Arial"/>
          <w:lang w:val="en-IE"/>
        </w:rPr>
        <w:t xml:space="preserve">in particular the </w:t>
      </w:r>
      <w:r w:rsidR="007710A4" w:rsidRPr="002A1B1A">
        <w:rPr>
          <w:lang w:val="en-IE"/>
        </w:rPr>
        <w:t>Vision 2020 Umurenge Program</w:t>
      </w:r>
      <w:r w:rsidR="007710A4">
        <w:rPr>
          <w:lang w:val="en-IE"/>
        </w:rPr>
        <w:t>me</w:t>
      </w:r>
      <w:r w:rsidR="007710A4">
        <w:rPr>
          <w:rFonts w:cs="Arial"/>
          <w:lang w:val="en-IE"/>
        </w:rPr>
        <w:t xml:space="preserve"> (VUP) </w:t>
      </w:r>
      <w:r w:rsidR="0043798A">
        <w:rPr>
          <w:rFonts w:cs="Arial"/>
          <w:lang w:val="en-IE"/>
        </w:rPr>
        <w:t xml:space="preserve">at national and at district level, </w:t>
      </w:r>
      <w:r>
        <w:rPr>
          <w:rFonts w:cs="Arial"/>
          <w:lang w:val="en-IE"/>
        </w:rPr>
        <w:t>a</w:t>
      </w:r>
      <w:r w:rsidR="0043798A">
        <w:rPr>
          <w:rFonts w:cs="Arial"/>
          <w:lang w:val="en-IE"/>
        </w:rPr>
        <w:t>s well as</w:t>
      </w:r>
      <w:r>
        <w:rPr>
          <w:rFonts w:cs="Arial"/>
          <w:lang w:val="en-IE"/>
        </w:rPr>
        <w:t xml:space="preserve"> the appropriateness of the programme for the target group </w:t>
      </w:r>
      <w:r w:rsidR="00E14367">
        <w:rPr>
          <w:rFonts w:cs="Arial"/>
          <w:lang w:val="en-IE"/>
        </w:rPr>
        <w:t xml:space="preserve">(the extreme poor) </w:t>
      </w:r>
      <w:r>
        <w:rPr>
          <w:rFonts w:cs="Arial"/>
          <w:lang w:val="en-IE"/>
        </w:rPr>
        <w:t xml:space="preserve">at </w:t>
      </w:r>
      <w:r w:rsidR="001147CD">
        <w:rPr>
          <w:rFonts w:cs="Arial"/>
          <w:lang w:val="en-IE"/>
        </w:rPr>
        <w:t>micro-</w:t>
      </w:r>
      <w:r>
        <w:rPr>
          <w:rFonts w:cs="Arial"/>
          <w:lang w:val="en-IE"/>
        </w:rPr>
        <w:t xml:space="preserve">level. </w:t>
      </w:r>
      <w:r w:rsidR="007710A4">
        <w:rPr>
          <w:rFonts w:cs="Arial"/>
          <w:lang w:val="en-IE"/>
        </w:rPr>
        <w:t xml:space="preserve">Despite the programme being highly satisfactory </w:t>
      </w:r>
      <w:r w:rsidR="005105A4">
        <w:rPr>
          <w:rFonts w:cs="Arial"/>
          <w:lang w:val="en-IE"/>
        </w:rPr>
        <w:t xml:space="preserve">for the period covered, </w:t>
      </w:r>
      <w:r w:rsidR="007710A4">
        <w:rPr>
          <w:rFonts w:cs="Arial"/>
          <w:lang w:val="en-IE"/>
        </w:rPr>
        <w:t xml:space="preserve">the evaluators </w:t>
      </w:r>
      <w:r w:rsidR="005105A4">
        <w:rPr>
          <w:rFonts w:cs="Arial"/>
          <w:lang w:val="en-IE"/>
        </w:rPr>
        <w:t>recommend greater engagement with District and Sector level officials at the meso-level</w:t>
      </w:r>
      <w:r w:rsidR="007710A4">
        <w:rPr>
          <w:rFonts w:cs="Arial"/>
          <w:lang w:val="en-IE"/>
        </w:rPr>
        <w:t xml:space="preserve"> for the next cohort </w:t>
      </w:r>
      <w:r w:rsidR="001147CD">
        <w:rPr>
          <w:rFonts w:cs="Arial"/>
          <w:lang w:val="en-IE"/>
        </w:rPr>
        <w:t xml:space="preserve">which has adopted a slightly different implementation strategy </w:t>
      </w:r>
      <w:r w:rsidR="007710A4">
        <w:rPr>
          <w:rFonts w:cs="Arial"/>
          <w:lang w:val="en-IE"/>
        </w:rPr>
        <w:t xml:space="preserve">going into </w:t>
      </w:r>
      <w:r w:rsidR="005105A4">
        <w:rPr>
          <w:rFonts w:cs="Arial"/>
          <w:lang w:val="en-IE"/>
        </w:rPr>
        <w:t>2016</w:t>
      </w:r>
      <w:r w:rsidR="001147CD">
        <w:rPr>
          <w:rFonts w:cs="Arial"/>
          <w:lang w:val="en-IE"/>
        </w:rPr>
        <w:t>.</w:t>
      </w:r>
      <w:r w:rsidR="001147CD">
        <w:rPr>
          <w:rStyle w:val="FootnoteReference"/>
          <w:rFonts w:cs="Arial"/>
          <w:lang w:val="en-IE"/>
        </w:rPr>
        <w:footnoteReference w:id="3"/>
      </w:r>
      <w:r w:rsidR="007710A4">
        <w:rPr>
          <w:rFonts w:cs="Arial"/>
          <w:lang w:val="en-IE"/>
        </w:rPr>
        <w:t xml:space="preserve"> </w:t>
      </w:r>
    </w:p>
    <w:p w14:paraId="7FC48BEF" w14:textId="77777777" w:rsidR="00B13701" w:rsidRPr="00316FFF" w:rsidRDefault="00B13701" w:rsidP="00F64CEF">
      <w:pPr>
        <w:spacing w:after="120"/>
        <w:rPr>
          <w:rFonts w:cs="Arial"/>
          <w:lang w:val="en-IE"/>
        </w:rPr>
      </w:pPr>
      <w:r>
        <w:rPr>
          <w:rFonts w:cs="Arial"/>
          <w:lang w:val="en-IE"/>
        </w:rPr>
        <w:t xml:space="preserve">The </w:t>
      </w:r>
      <w:r w:rsidR="001147CD">
        <w:rPr>
          <w:rFonts w:cs="Arial"/>
          <w:b/>
          <w:lang w:val="en-IE"/>
        </w:rPr>
        <w:t>E</w:t>
      </w:r>
      <w:r w:rsidRPr="003D0C82">
        <w:rPr>
          <w:rFonts w:cs="Arial"/>
          <w:b/>
          <w:lang w:val="en-IE"/>
        </w:rPr>
        <w:t>fficiency</w:t>
      </w:r>
      <w:r>
        <w:rPr>
          <w:rFonts w:cs="Arial"/>
          <w:lang w:val="en-IE"/>
        </w:rPr>
        <w:t xml:space="preserve"> section looked at </w:t>
      </w:r>
      <w:r w:rsidR="005105A4">
        <w:rPr>
          <w:rFonts w:cs="Arial"/>
          <w:lang w:val="en-IE"/>
        </w:rPr>
        <w:t xml:space="preserve">how well resources were used including financial </w:t>
      </w:r>
      <w:r>
        <w:rPr>
          <w:rFonts w:cs="Arial"/>
          <w:lang w:val="en-IE"/>
        </w:rPr>
        <w:t>expenditure and use of human resources, the efficiency of the cash transfer mechanisms and the system for C</w:t>
      </w:r>
      <w:r w:rsidR="005105A4">
        <w:rPr>
          <w:rFonts w:cs="Arial"/>
          <w:lang w:val="en-IE"/>
        </w:rPr>
        <w:t>ommunity Development Animators (C</w:t>
      </w:r>
      <w:r>
        <w:rPr>
          <w:rFonts w:cs="Arial"/>
          <w:lang w:val="en-IE"/>
        </w:rPr>
        <w:t>DAs</w:t>
      </w:r>
      <w:r w:rsidR="005105A4">
        <w:rPr>
          <w:rFonts w:cs="Arial"/>
          <w:lang w:val="en-IE"/>
        </w:rPr>
        <w:t>)</w:t>
      </w:r>
      <w:r>
        <w:rPr>
          <w:rFonts w:cs="Arial"/>
          <w:lang w:val="en-IE"/>
        </w:rPr>
        <w:t xml:space="preserve"> as well as the overall monitoring and evaluation </w:t>
      </w:r>
      <w:r w:rsidR="0043798A">
        <w:rPr>
          <w:rFonts w:cs="Arial"/>
          <w:lang w:val="en-IE"/>
        </w:rPr>
        <w:t xml:space="preserve">(M&amp;E) </w:t>
      </w:r>
      <w:r>
        <w:rPr>
          <w:rFonts w:cs="Arial"/>
          <w:lang w:val="en-IE"/>
        </w:rPr>
        <w:t xml:space="preserve">system. </w:t>
      </w:r>
      <w:r w:rsidR="00D15D2A">
        <w:rPr>
          <w:rFonts w:cs="Arial"/>
          <w:lang w:val="en-IE"/>
        </w:rPr>
        <w:t xml:space="preserve">The score </w:t>
      </w:r>
      <w:r w:rsidR="0043798A">
        <w:rPr>
          <w:rFonts w:cs="Arial"/>
          <w:lang w:val="en-IE"/>
        </w:rPr>
        <w:t xml:space="preserve">given </w:t>
      </w:r>
      <w:r w:rsidR="00D15D2A">
        <w:rPr>
          <w:rFonts w:cs="Arial"/>
          <w:lang w:val="en-IE"/>
        </w:rPr>
        <w:t xml:space="preserve">was 3. </w:t>
      </w:r>
      <w:r w:rsidR="00F47AFB">
        <w:rPr>
          <w:rFonts w:cs="Arial"/>
          <w:lang w:val="en-IE"/>
        </w:rPr>
        <w:t xml:space="preserve">Between 2012 and 2015, </w:t>
      </w:r>
      <w:r w:rsidR="00D92A64">
        <w:rPr>
          <w:rFonts w:cs="Arial"/>
          <w:lang w:val="en-IE"/>
        </w:rPr>
        <w:t xml:space="preserve">2,600 households (11,000 people) were reached through the </w:t>
      </w:r>
      <w:r w:rsidR="00D92A64">
        <w:rPr>
          <w:rFonts w:cs="Arial"/>
          <w:lang w:val="en-IE"/>
        </w:rPr>
        <w:lastRenderedPageBreak/>
        <w:t xml:space="preserve">programme. </w:t>
      </w:r>
      <w:r>
        <w:rPr>
          <w:rFonts w:cs="Arial"/>
          <w:lang w:val="en-IE"/>
        </w:rPr>
        <w:t xml:space="preserve">100% expenditure was </w:t>
      </w:r>
      <w:r w:rsidR="007710A4">
        <w:rPr>
          <w:rFonts w:cs="Arial"/>
          <w:lang w:val="en-IE"/>
        </w:rPr>
        <w:t xml:space="preserve">achieved </w:t>
      </w:r>
      <w:r>
        <w:rPr>
          <w:rFonts w:cs="Arial"/>
          <w:lang w:val="en-IE"/>
        </w:rPr>
        <w:t>on time</w:t>
      </w:r>
      <w:r w:rsidR="001147CD">
        <w:rPr>
          <w:rFonts w:cs="Arial"/>
          <w:lang w:val="en-IE"/>
        </w:rPr>
        <w:t>, however d</w:t>
      </w:r>
      <w:r w:rsidR="005105A4">
        <w:rPr>
          <w:rFonts w:cs="Arial"/>
          <w:lang w:val="en-IE"/>
        </w:rPr>
        <w:t>espite efforts made</w:t>
      </w:r>
      <w:r>
        <w:rPr>
          <w:rFonts w:cs="Arial"/>
          <w:lang w:val="en-IE"/>
        </w:rPr>
        <w:t xml:space="preserve"> no other funding was leveraged. Recommendations </w:t>
      </w:r>
      <w:r w:rsidR="005105A4">
        <w:rPr>
          <w:rFonts w:cs="Arial"/>
          <w:lang w:val="en-IE"/>
        </w:rPr>
        <w:t xml:space="preserve">include the need </w:t>
      </w:r>
      <w:r w:rsidR="00D8486F">
        <w:rPr>
          <w:rFonts w:cs="Arial"/>
          <w:lang w:val="en-IE"/>
        </w:rPr>
        <w:t>to</w:t>
      </w:r>
      <w:r>
        <w:rPr>
          <w:rFonts w:cs="Arial"/>
          <w:lang w:val="en-IE"/>
        </w:rPr>
        <w:t xml:space="preserve"> </w:t>
      </w:r>
      <w:r w:rsidR="00CA0752">
        <w:rPr>
          <w:rFonts w:cs="Arial"/>
          <w:lang w:val="en-IE"/>
        </w:rPr>
        <w:t xml:space="preserve">regularly </w:t>
      </w:r>
      <w:r>
        <w:rPr>
          <w:rFonts w:cs="Arial"/>
          <w:lang w:val="en-IE"/>
        </w:rPr>
        <w:t xml:space="preserve">review </w:t>
      </w:r>
      <w:r w:rsidR="00CA0752">
        <w:rPr>
          <w:rFonts w:cs="Arial"/>
          <w:lang w:val="en-IE"/>
        </w:rPr>
        <w:t xml:space="preserve">the appropriateness </w:t>
      </w:r>
      <w:r>
        <w:rPr>
          <w:rFonts w:cs="Arial"/>
          <w:lang w:val="en-IE"/>
        </w:rPr>
        <w:t xml:space="preserve">of the cash transfer </w:t>
      </w:r>
      <w:r w:rsidR="00CA0752">
        <w:rPr>
          <w:rFonts w:cs="Arial"/>
          <w:lang w:val="en-IE"/>
        </w:rPr>
        <w:t xml:space="preserve">delivery </w:t>
      </w:r>
      <w:r>
        <w:rPr>
          <w:rFonts w:cs="Arial"/>
          <w:lang w:val="en-IE"/>
        </w:rPr>
        <w:t>mechanism</w:t>
      </w:r>
      <w:r w:rsidR="00CA0752">
        <w:rPr>
          <w:rFonts w:cs="Arial"/>
          <w:lang w:val="en-IE"/>
        </w:rPr>
        <w:t xml:space="preserve"> </w:t>
      </w:r>
      <w:r>
        <w:rPr>
          <w:rFonts w:cs="Arial"/>
          <w:lang w:val="en-IE"/>
        </w:rPr>
        <w:t xml:space="preserve">and </w:t>
      </w:r>
      <w:r w:rsidR="00CA0752">
        <w:rPr>
          <w:rFonts w:cs="Arial"/>
          <w:lang w:val="en-IE"/>
        </w:rPr>
        <w:t xml:space="preserve">to </w:t>
      </w:r>
      <w:r w:rsidR="005105A4">
        <w:rPr>
          <w:rFonts w:cs="Arial"/>
          <w:lang w:val="en-IE"/>
        </w:rPr>
        <w:t xml:space="preserve">continue to </w:t>
      </w:r>
      <w:r w:rsidR="0043798A">
        <w:rPr>
          <w:rFonts w:cs="Arial"/>
          <w:lang w:val="en-IE"/>
        </w:rPr>
        <w:t>adequately support</w:t>
      </w:r>
      <w:r w:rsidR="005105A4">
        <w:rPr>
          <w:rFonts w:cs="Arial"/>
          <w:lang w:val="en-IE"/>
        </w:rPr>
        <w:t xml:space="preserve"> the CDAs</w:t>
      </w:r>
      <w:r>
        <w:rPr>
          <w:rFonts w:cs="Arial"/>
          <w:lang w:val="en-IE"/>
        </w:rPr>
        <w:t xml:space="preserve">. The M&amp;E system while delivering good results did involve a number of partners </w:t>
      </w:r>
      <w:r w:rsidR="001147CD">
        <w:rPr>
          <w:rFonts w:cs="Arial"/>
          <w:lang w:val="en-IE"/>
        </w:rPr>
        <w:t xml:space="preserve">over the four years between 2012 and 2015, </w:t>
      </w:r>
      <w:r>
        <w:rPr>
          <w:rFonts w:cs="Arial"/>
          <w:lang w:val="en-IE"/>
        </w:rPr>
        <w:t>which was a limitation from an efficiency perspective.</w:t>
      </w:r>
      <w:r w:rsidR="005105A4">
        <w:rPr>
          <w:rFonts w:cs="Arial"/>
          <w:lang w:val="en-IE"/>
        </w:rPr>
        <w:t xml:space="preserve"> </w:t>
      </w:r>
      <w:r>
        <w:rPr>
          <w:rFonts w:cs="Arial"/>
          <w:lang w:val="en-IE"/>
        </w:rPr>
        <w:t>There was also a potential for further use of SDA</w:t>
      </w:r>
      <w:r w:rsidR="0043798A">
        <w:rPr>
          <w:rFonts w:cs="Arial"/>
          <w:lang w:val="en-IE"/>
        </w:rPr>
        <w:t xml:space="preserve"> (local partner)</w:t>
      </w:r>
      <w:r>
        <w:rPr>
          <w:rFonts w:cs="Arial"/>
          <w:lang w:val="en-IE"/>
        </w:rPr>
        <w:t xml:space="preserve"> data which was not tapped into as well as it could have been.  </w:t>
      </w:r>
    </w:p>
    <w:p w14:paraId="7FC48BF0" w14:textId="77777777" w:rsidR="00D92A64" w:rsidRDefault="006D692C" w:rsidP="00F64CEF">
      <w:pPr>
        <w:spacing w:after="120"/>
        <w:rPr>
          <w:rFonts w:cs="Arial"/>
          <w:lang w:val="en-IE"/>
        </w:rPr>
      </w:pPr>
      <w:r w:rsidRPr="003D0C82">
        <w:rPr>
          <w:rFonts w:cs="Arial"/>
          <w:b/>
          <w:lang w:val="en-IE"/>
        </w:rPr>
        <w:t>Effectiveness</w:t>
      </w:r>
      <w:r>
        <w:rPr>
          <w:rFonts w:cs="Arial"/>
          <w:lang w:val="en-IE"/>
        </w:rPr>
        <w:t xml:space="preserve"> examined to what degree the outcomes and outputs that were set out to be achieved were achieved. S</w:t>
      </w:r>
      <w:r w:rsidR="0076569C">
        <w:rPr>
          <w:rFonts w:cs="Arial"/>
          <w:lang w:val="en-IE"/>
        </w:rPr>
        <w:t xml:space="preserve">even </w:t>
      </w:r>
      <w:r w:rsidR="00B13701">
        <w:rPr>
          <w:rFonts w:cs="Arial"/>
          <w:lang w:val="en-IE"/>
        </w:rPr>
        <w:t xml:space="preserve">of the eleven </w:t>
      </w:r>
      <w:r w:rsidR="00D8486F">
        <w:rPr>
          <w:rFonts w:cs="Arial"/>
          <w:lang w:val="en-IE"/>
        </w:rPr>
        <w:t>targets</w:t>
      </w:r>
      <w:r w:rsidR="00B13701">
        <w:rPr>
          <w:rFonts w:cs="Arial"/>
          <w:lang w:val="en-IE"/>
        </w:rPr>
        <w:t xml:space="preserve"> in the Results Framework were</w:t>
      </w:r>
      <w:r w:rsidR="00D8486F">
        <w:rPr>
          <w:rFonts w:cs="Arial"/>
          <w:lang w:val="en-IE"/>
        </w:rPr>
        <w:t xml:space="preserve"> achieved</w:t>
      </w:r>
      <w:r w:rsidRPr="006D692C">
        <w:rPr>
          <w:rFonts w:cs="Arial"/>
          <w:lang w:val="en-IE"/>
        </w:rPr>
        <w:t xml:space="preserve"> </w:t>
      </w:r>
      <w:r>
        <w:rPr>
          <w:rFonts w:cs="Arial"/>
          <w:lang w:val="en-IE"/>
        </w:rPr>
        <w:t>and four were partially achieved</w:t>
      </w:r>
      <w:r w:rsidR="00B13701">
        <w:rPr>
          <w:rFonts w:cs="Arial"/>
          <w:lang w:val="en-IE"/>
        </w:rPr>
        <w:t xml:space="preserve">. </w:t>
      </w:r>
      <w:r w:rsidR="00D15D2A">
        <w:rPr>
          <w:rFonts w:cs="Arial"/>
          <w:lang w:val="en-IE"/>
        </w:rPr>
        <w:t xml:space="preserve">The overall score given was </w:t>
      </w:r>
      <w:r w:rsidR="00D8486F">
        <w:rPr>
          <w:rFonts w:cs="Arial"/>
          <w:lang w:val="en-IE"/>
        </w:rPr>
        <w:t xml:space="preserve">a strong </w:t>
      </w:r>
      <w:r w:rsidR="00D15D2A">
        <w:rPr>
          <w:rFonts w:cs="Arial"/>
          <w:lang w:val="en-IE"/>
        </w:rPr>
        <w:t>3 h</w:t>
      </w:r>
      <w:r w:rsidR="00B13701">
        <w:rPr>
          <w:rFonts w:cs="Arial"/>
          <w:lang w:val="en-IE"/>
        </w:rPr>
        <w:t xml:space="preserve">owever </w:t>
      </w:r>
      <w:r w:rsidR="00D15D2A">
        <w:rPr>
          <w:rFonts w:cs="Arial"/>
          <w:lang w:val="en-IE"/>
        </w:rPr>
        <w:t xml:space="preserve">because </w:t>
      </w:r>
      <w:r w:rsidR="00B13701">
        <w:rPr>
          <w:rFonts w:cs="Arial"/>
          <w:lang w:val="en-IE"/>
        </w:rPr>
        <w:t>the</w:t>
      </w:r>
      <w:r>
        <w:rPr>
          <w:rFonts w:cs="Arial"/>
          <w:lang w:val="en-IE"/>
        </w:rPr>
        <w:t xml:space="preserve"> partially achieved targets</w:t>
      </w:r>
      <w:r w:rsidR="00B13701">
        <w:rPr>
          <w:rFonts w:cs="Arial"/>
          <w:lang w:val="en-IE"/>
        </w:rPr>
        <w:t xml:space="preserve"> were in fact very close to being achieved. </w:t>
      </w:r>
      <w:r w:rsidR="00D8486F">
        <w:rPr>
          <w:rFonts w:cs="Arial"/>
          <w:lang w:val="en-IE"/>
        </w:rPr>
        <w:t>For example</w:t>
      </w:r>
      <w:r w:rsidR="005105A4">
        <w:rPr>
          <w:rFonts w:cs="Arial"/>
          <w:lang w:val="en-IE"/>
        </w:rPr>
        <w:t>,</w:t>
      </w:r>
      <w:r w:rsidR="00D8486F">
        <w:rPr>
          <w:rFonts w:cs="Arial"/>
          <w:lang w:val="en-IE"/>
        </w:rPr>
        <w:t xml:space="preserve"> indicator 2.3 on house ownership had a target of 98% for both men and women and achieved 96% of ownership for women and 97% for men; indicator 3.2 </w:t>
      </w:r>
      <w:r w:rsidR="005105A4">
        <w:rPr>
          <w:rFonts w:cs="Arial"/>
          <w:lang w:val="en-IE"/>
        </w:rPr>
        <w:t>on access to credit</w:t>
      </w:r>
      <w:r w:rsidR="00D8486F">
        <w:rPr>
          <w:rFonts w:cs="Arial"/>
          <w:lang w:val="en-IE"/>
        </w:rPr>
        <w:t xml:space="preserve"> </w:t>
      </w:r>
      <w:r w:rsidR="005105A4">
        <w:rPr>
          <w:rFonts w:cs="Arial"/>
          <w:lang w:val="en-IE"/>
        </w:rPr>
        <w:t>had a target of 45% and achieved 39%</w:t>
      </w:r>
      <w:r w:rsidR="00D8486F">
        <w:rPr>
          <w:rFonts w:cs="Arial"/>
          <w:lang w:val="en-IE"/>
        </w:rPr>
        <w:t xml:space="preserve">; indicator 5.1 on disseminating the results of the 30 month survey report was not achieved by the time of the evaluation but is set to be completed by January 2016 once the IDS report has been finalised; and finally indicator 6.2 on beneficiaries who attend weekly religious service was 72% just below the target of 75%. Furthermore, of the indicators reported as ‘achieved’ </w:t>
      </w:r>
      <w:r w:rsidR="005105A4">
        <w:rPr>
          <w:rFonts w:cs="Arial"/>
          <w:lang w:val="en-IE"/>
        </w:rPr>
        <w:t xml:space="preserve">or tracked separately in the IDS research, </w:t>
      </w:r>
      <w:r w:rsidR="00D8486F">
        <w:rPr>
          <w:rFonts w:cs="Arial"/>
          <w:lang w:val="en-IE"/>
        </w:rPr>
        <w:t xml:space="preserve">the endline data showed quite high over-achievement. For example, 60% of households have health insurance where the target was 50%; 78% of primary school age children from target households were in school where the target was 70%; 85% of households were eating at least two meals a day where the target was 80%; 88% of households had more than one livelihood option where the target was 80%; a mean productive asset index score of 4.54 was achieved where the target was &gt;3.5. </w:t>
      </w:r>
    </w:p>
    <w:p w14:paraId="7FC48BF1" w14:textId="77777777" w:rsidR="00D92A64" w:rsidRDefault="00D8486F" w:rsidP="00F64CEF">
      <w:pPr>
        <w:spacing w:after="120"/>
        <w:rPr>
          <w:rFonts w:cs="Arial"/>
          <w:lang w:val="en-IE"/>
        </w:rPr>
      </w:pPr>
      <w:r>
        <w:rPr>
          <w:rFonts w:cs="Arial"/>
          <w:lang w:val="en-IE"/>
        </w:rPr>
        <w:t xml:space="preserve">From a pure achievement of results perspective the Graduation Programme can be regarded as </w:t>
      </w:r>
      <w:r w:rsidR="00D92A64">
        <w:rPr>
          <w:rFonts w:cs="Arial"/>
          <w:lang w:val="en-IE"/>
        </w:rPr>
        <w:t>very strong</w:t>
      </w:r>
      <w:r>
        <w:rPr>
          <w:rFonts w:cs="Arial"/>
          <w:lang w:val="en-IE"/>
        </w:rPr>
        <w:t xml:space="preserve">. However due to the inability to report more than </w:t>
      </w:r>
      <w:r w:rsidR="0076569C">
        <w:rPr>
          <w:rFonts w:cs="Arial"/>
          <w:lang w:val="en-IE"/>
        </w:rPr>
        <w:t xml:space="preserve">seven </w:t>
      </w:r>
      <w:r>
        <w:rPr>
          <w:rFonts w:cs="Arial"/>
          <w:lang w:val="en-IE"/>
        </w:rPr>
        <w:t xml:space="preserve">of the eleven indicators as fully achieved a scoring of 3 is deemed appropriate. </w:t>
      </w:r>
      <w:r w:rsidR="00D92A64">
        <w:rPr>
          <w:rFonts w:cs="Arial"/>
          <w:lang w:val="en-IE"/>
        </w:rPr>
        <w:t>From a broader perspective, the programme has not reported how many extreme poor have sustainably ‘graduated’ out of extreme poverty as a result of their participation in the programme</w:t>
      </w:r>
      <w:r w:rsidR="0043798A">
        <w:rPr>
          <w:rFonts w:cs="Arial"/>
          <w:lang w:val="en-IE"/>
        </w:rPr>
        <w:t>. The</w:t>
      </w:r>
      <w:r w:rsidR="00D92A64">
        <w:rPr>
          <w:rFonts w:cs="Arial"/>
          <w:lang w:val="en-IE"/>
        </w:rPr>
        <w:t xml:space="preserve"> thresholds </w:t>
      </w:r>
      <w:r w:rsidR="0043798A">
        <w:rPr>
          <w:rFonts w:cs="Arial"/>
          <w:lang w:val="en-IE"/>
        </w:rPr>
        <w:t>have</w:t>
      </w:r>
      <w:r w:rsidR="00D92A64">
        <w:rPr>
          <w:rFonts w:cs="Arial"/>
          <w:lang w:val="en-IE"/>
        </w:rPr>
        <w:t xml:space="preserve"> not yet </w:t>
      </w:r>
      <w:r w:rsidR="00F47AFB">
        <w:rPr>
          <w:rFonts w:cs="Arial"/>
          <w:lang w:val="en-IE"/>
        </w:rPr>
        <w:t xml:space="preserve">been </w:t>
      </w:r>
      <w:r w:rsidR="00D92A64">
        <w:rPr>
          <w:rFonts w:cs="Arial"/>
          <w:lang w:val="en-IE"/>
        </w:rPr>
        <w:t>defined by IDS</w:t>
      </w:r>
      <w:r w:rsidR="0043798A">
        <w:rPr>
          <w:rFonts w:cs="Arial"/>
          <w:lang w:val="en-IE"/>
        </w:rPr>
        <w:t xml:space="preserve"> but are a key component of the global research agenda for graduation</w:t>
      </w:r>
      <w:r w:rsidR="00D92A64">
        <w:rPr>
          <w:rFonts w:cs="Arial"/>
          <w:lang w:val="en-IE"/>
        </w:rPr>
        <w:t xml:space="preserve">. </w:t>
      </w:r>
    </w:p>
    <w:p w14:paraId="7FC48BF2" w14:textId="77777777" w:rsidR="00F95401" w:rsidRPr="00316FFF" w:rsidRDefault="005105A4" w:rsidP="00F64CEF">
      <w:pPr>
        <w:spacing w:after="120"/>
        <w:rPr>
          <w:rFonts w:cs="Arial"/>
          <w:lang w:val="en-IE"/>
        </w:rPr>
      </w:pPr>
      <w:r>
        <w:rPr>
          <w:rFonts w:cs="Arial"/>
          <w:lang w:val="en-IE"/>
        </w:rPr>
        <w:t xml:space="preserve">The programme was regarded as extremely flexible and adapted well to the external context as well as taking the opportunity to implement improvements as each new cohort started. A recommendation by the evaluators would be to ensure targets are not </w:t>
      </w:r>
      <w:r w:rsidR="00D92A64">
        <w:rPr>
          <w:rFonts w:cs="Arial"/>
          <w:lang w:val="en-IE"/>
        </w:rPr>
        <w:t xml:space="preserve">set </w:t>
      </w:r>
      <w:r>
        <w:rPr>
          <w:rFonts w:cs="Arial"/>
          <w:lang w:val="en-IE"/>
        </w:rPr>
        <w:t xml:space="preserve">too high; to align better the sources of data in the results framework and in the endline survey; to </w:t>
      </w:r>
      <w:r w:rsidR="0043798A">
        <w:rPr>
          <w:rFonts w:cs="Arial"/>
          <w:lang w:val="en-IE"/>
        </w:rPr>
        <w:t>keep updating</w:t>
      </w:r>
      <w:r>
        <w:rPr>
          <w:rFonts w:cs="Arial"/>
          <w:lang w:val="en-IE"/>
        </w:rPr>
        <w:t xml:space="preserve"> the programme logical framework (logframe) </w:t>
      </w:r>
      <w:r w:rsidR="0043798A">
        <w:rPr>
          <w:rFonts w:cs="Arial"/>
          <w:lang w:val="en-IE"/>
        </w:rPr>
        <w:t>as new cohorts come on stream</w:t>
      </w:r>
      <w:r>
        <w:rPr>
          <w:rFonts w:cs="Arial"/>
          <w:lang w:val="en-IE"/>
        </w:rPr>
        <w:t xml:space="preserve"> and to ensure that the original objective of the programme to</w:t>
      </w:r>
      <w:r w:rsidR="00D15D2A">
        <w:rPr>
          <w:rFonts w:cs="Arial"/>
          <w:lang w:val="en-IE"/>
        </w:rPr>
        <w:t xml:space="preserve"> facilitate off-farm employment and integrate the target group with the labour market </w:t>
      </w:r>
      <w:r w:rsidR="006D692C">
        <w:rPr>
          <w:rFonts w:cs="Arial"/>
          <w:lang w:val="en-IE"/>
        </w:rPr>
        <w:t xml:space="preserve">are better followed in line with updated market </w:t>
      </w:r>
      <w:r w:rsidR="002A21E3">
        <w:rPr>
          <w:rFonts w:cs="Arial"/>
          <w:lang w:val="en-IE"/>
        </w:rPr>
        <w:t xml:space="preserve">and labour market </w:t>
      </w:r>
      <w:r w:rsidR="006D692C">
        <w:rPr>
          <w:rFonts w:cs="Arial"/>
          <w:lang w:val="en-IE"/>
        </w:rPr>
        <w:t xml:space="preserve">assessments. </w:t>
      </w:r>
    </w:p>
    <w:p w14:paraId="7FC48BF3" w14:textId="77777777" w:rsidR="00F95401" w:rsidRPr="00316FFF" w:rsidRDefault="00D15D2A" w:rsidP="00F64CEF">
      <w:pPr>
        <w:spacing w:after="120"/>
        <w:rPr>
          <w:rFonts w:cs="Arial"/>
          <w:lang w:val="en-IE"/>
        </w:rPr>
      </w:pPr>
      <w:r w:rsidRPr="003D0C82">
        <w:rPr>
          <w:rFonts w:cs="Arial"/>
          <w:b/>
          <w:lang w:val="en-IE"/>
        </w:rPr>
        <w:t>Impact</w:t>
      </w:r>
      <w:r w:rsidR="006D692C">
        <w:rPr>
          <w:rFonts w:cs="Arial"/>
          <w:lang w:val="en-IE"/>
        </w:rPr>
        <w:t xml:space="preserve"> looked at significant changes taking place beyond the programme and</w:t>
      </w:r>
      <w:r>
        <w:rPr>
          <w:rFonts w:cs="Arial"/>
          <w:lang w:val="en-IE"/>
        </w:rPr>
        <w:t xml:space="preserve"> was given a score of 3 reflecting the positive impacts particularly at micro</w:t>
      </w:r>
      <w:r w:rsidR="00D92A64">
        <w:rPr>
          <w:rFonts w:cs="Arial"/>
          <w:lang w:val="en-IE"/>
        </w:rPr>
        <w:t>-</w:t>
      </w:r>
      <w:r>
        <w:rPr>
          <w:rFonts w:cs="Arial"/>
          <w:lang w:val="en-IE"/>
        </w:rPr>
        <w:t>level</w:t>
      </w:r>
      <w:r w:rsidR="00D92A64">
        <w:rPr>
          <w:rFonts w:cs="Arial"/>
          <w:lang w:val="en-IE"/>
        </w:rPr>
        <w:t>,</w:t>
      </w:r>
      <w:r>
        <w:rPr>
          <w:rFonts w:cs="Arial"/>
          <w:lang w:val="en-IE"/>
        </w:rPr>
        <w:t xml:space="preserve"> namely increased social cohesion and harmony, building of networks, increased productivity and labour opportunities. Negative impacts identified included </w:t>
      </w:r>
      <w:r w:rsidR="00D92A64">
        <w:rPr>
          <w:rFonts w:cs="Arial"/>
          <w:lang w:val="en-IE"/>
        </w:rPr>
        <w:t xml:space="preserve">limited reports of </w:t>
      </w:r>
      <w:r>
        <w:rPr>
          <w:rFonts w:cs="Arial"/>
          <w:lang w:val="en-IE"/>
        </w:rPr>
        <w:t>jealousy from the control group</w:t>
      </w:r>
      <w:r w:rsidR="00D8486F">
        <w:rPr>
          <w:rFonts w:cs="Arial"/>
          <w:lang w:val="en-IE"/>
        </w:rPr>
        <w:t xml:space="preserve"> (despite being in non-adjacent areas)</w:t>
      </w:r>
      <w:r>
        <w:rPr>
          <w:rFonts w:cs="Arial"/>
          <w:lang w:val="en-IE"/>
        </w:rPr>
        <w:t xml:space="preserve"> and non-participants although this was not quantified. The differential impact on men and women was not seen to be a factor in the success of the programme with both men and women benefitting</w:t>
      </w:r>
      <w:r w:rsidR="002A21E3">
        <w:rPr>
          <w:rFonts w:cs="Arial"/>
          <w:lang w:val="en-IE"/>
        </w:rPr>
        <w:t xml:space="preserve"> and activities specifically targeting gender equality</w:t>
      </w:r>
      <w:r>
        <w:rPr>
          <w:rFonts w:cs="Arial"/>
          <w:lang w:val="en-IE"/>
        </w:rPr>
        <w:t>.</w:t>
      </w:r>
      <w:r w:rsidR="006D692C">
        <w:rPr>
          <w:rFonts w:cs="Arial"/>
          <w:lang w:val="en-IE"/>
        </w:rPr>
        <w:t xml:space="preserve"> Further breakdown </w:t>
      </w:r>
      <w:r w:rsidR="002A21E3">
        <w:rPr>
          <w:rFonts w:cs="Arial"/>
          <w:lang w:val="en-IE"/>
        </w:rPr>
        <w:t xml:space="preserve">of data </w:t>
      </w:r>
      <w:r w:rsidR="006D692C">
        <w:rPr>
          <w:rFonts w:cs="Arial"/>
          <w:lang w:val="en-IE"/>
        </w:rPr>
        <w:t xml:space="preserve">by gender </w:t>
      </w:r>
      <w:r w:rsidR="00D92A64">
        <w:rPr>
          <w:rFonts w:cs="Arial"/>
          <w:lang w:val="en-IE"/>
        </w:rPr>
        <w:t>should be</w:t>
      </w:r>
      <w:r w:rsidR="006D692C">
        <w:rPr>
          <w:rFonts w:cs="Arial"/>
          <w:lang w:val="en-IE"/>
        </w:rPr>
        <w:t xml:space="preserve"> included in the IDS final report</w:t>
      </w:r>
      <w:r w:rsidR="00D92A64">
        <w:rPr>
          <w:rFonts w:cs="Arial"/>
          <w:lang w:val="en-IE"/>
        </w:rPr>
        <w:t xml:space="preserve"> and Irish Aid annual report</w:t>
      </w:r>
      <w:r w:rsidR="006D692C">
        <w:rPr>
          <w:rFonts w:cs="Arial"/>
          <w:lang w:val="en-IE"/>
        </w:rPr>
        <w:t xml:space="preserve">. </w:t>
      </w:r>
      <w:r>
        <w:rPr>
          <w:rFonts w:cs="Arial"/>
          <w:lang w:val="en-IE"/>
        </w:rPr>
        <w:t xml:space="preserve"> </w:t>
      </w:r>
    </w:p>
    <w:p w14:paraId="7FC48BF4" w14:textId="77777777" w:rsidR="006D692C" w:rsidRDefault="006D692C" w:rsidP="00D15D2A">
      <w:pPr>
        <w:spacing w:after="120"/>
        <w:rPr>
          <w:lang w:val="en-IE"/>
        </w:rPr>
      </w:pPr>
      <w:r>
        <w:rPr>
          <w:rFonts w:cs="Arial"/>
          <w:lang w:val="en-IE"/>
        </w:rPr>
        <w:t xml:space="preserve">The final criteria, </w:t>
      </w:r>
      <w:r w:rsidR="00D15D2A" w:rsidRPr="003D0C82">
        <w:rPr>
          <w:rFonts w:cs="Arial"/>
          <w:b/>
          <w:lang w:val="en-IE"/>
        </w:rPr>
        <w:t>Sustainability</w:t>
      </w:r>
      <w:r w:rsidRPr="003D0C82">
        <w:rPr>
          <w:rFonts w:cs="Arial"/>
          <w:b/>
          <w:lang w:val="en-IE"/>
        </w:rPr>
        <w:t>,</w:t>
      </w:r>
      <w:r>
        <w:rPr>
          <w:rFonts w:cs="Arial"/>
          <w:lang w:val="en-IE"/>
        </w:rPr>
        <w:t xml:space="preserve"> looked at whether the outcomes will lead to benefits beyond the lifetime of the programme. This</w:t>
      </w:r>
      <w:r w:rsidR="00D15D2A">
        <w:rPr>
          <w:rFonts w:cs="Arial"/>
          <w:lang w:val="en-IE"/>
        </w:rPr>
        <w:t xml:space="preserve"> was given a score of 4 based on the data provided in the IDS report which monitored the impact of the programme 48 months after the first cash transfer</w:t>
      </w:r>
      <w:r>
        <w:rPr>
          <w:rFonts w:cs="Arial"/>
          <w:lang w:val="en-IE"/>
        </w:rPr>
        <w:t xml:space="preserve"> (or 30 months after the final cash transfer)</w:t>
      </w:r>
      <w:r w:rsidR="00D15D2A">
        <w:rPr>
          <w:rFonts w:cs="Arial"/>
          <w:lang w:val="en-IE"/>
        </w:rPr>
        <w:t xml:space="preserve">. A breakdown of the key impact indicators and trends over time is provided in the text and in an annex. The full IDS report is not yet published but will inform </w:t>
      </w:r>
      <w:r w:rsidR="00D92A64">
        <w:rPr>
          <w:rFonts w:cs="Arial"/>
          <w:lang w:val="en-IE"/>
        </w:rPr>
        <w:t xml:space="preserve">future </w:t>
      </w:r>
      <w:r w:rsidR="00D15D2A">
        <w:rPr>
          <w:rFonts w:cs="Arial"/>
          <w:lang w:val="en-IE"/>
        </w:rPr>
        <w:t>programm</w:t>
      </w:r>
      <w:r w:rsidR="00D92A64">
        <w:rPr>
          <w:rFonts w:cs="Arial"/>
          <w:lang w:val="en-IE"/>
        </w:rPr>
        <w:t>ing</w:t>
      </w:r>
      <w:r w:rsidR="002A21E3">
        <w:rPr>
          <w:rFonts w:cs="Arial"/>
          <w:lang w:val="en-IE"/>
        </w:rPr>
        <w:t>,</w:t>
      </w:r>
      <w:r w:rsidR="00D15D2A">
        <w:rPr>
          <w:rFonts w:cs="Arial"/>
          <w:lang w:val="en-IE"/>
        </w:rPr>
        <w:t xml:space="preserve"> advocacy and fundraising efforts </w:t>
      </w:r>
      <w:r w:rsidR="00D92A64">
        <w:rPr>
          <w:rFonts w:cs="Arial"/>
          <w:lang w:val="en-IE"/>
        </w:rPr>
        <w:t>once</w:t>
      </w:r>
      <w:r w:rsidR="00D15D2A">
        <w:rPr>
          <w:rFonts w:cs="Arial"/>
          <w:lang w:val="en-IE"/>
        </w:rPr>
        <w:t xml:space="preserve"> completed and disseminated. Results will be disseminated at </w:t>
      </w:r>
      <w:r w:rsidR="00D92A64">
        <w:rPr>
          <w:rFonts w:cs="Arial"/>
          <w:lang w:val="en-IE"/>
        </w:rPr>
        <w:t xml:space="preserve">national and </w:t>
      </w:r>
      <w:r w:rsidR="00D15D2A">
        <w:rPr>
          <w:rFonts w:cs="Arial"/>
          <w:lang w:val="en-IE"/>
        </w:rPr>
        <w:t>an international level.</w:t>
      </w:r>
      <w:bookmarkStart w:id="50" w:name="_Toc424544511"/>
      <w:bookmarkStart w:id="51" w:name="_Toc424725061"/>
      <w:bookmarkStart w:id="52" w:name="_Toc427152894"/>
      <w:r w:rsidR="00D76680">
        <w:rPr>
          <w:rFonts w:cs="Arial"/>
          <w:lang w:val="en-IE"/>
        </w:rPr>
        <w:t xml:space="preserve"> To monitor the sustainability of outcomes, </w:t>
      </w:r>
      <w:r w:rsidR="00D8486F">
        <w:rPr>
          <w:rFonts w:cs="Arial"/>
          <w:lang w:val="en-IE"/>
        </w:rPr>
        <w:t xml:space="preserve">the </w:t>
      </w:r>
      <w:r w:rsidR="00D76680">
        <w:rPr>
          <w:rFonts w:cs="Arial"/>
          <w:lang w:val="en-IE"/>
        </w:rPr>
        <w:t xml:space="preserve">evaluators recommend undertaking a further follow-up </w:t>
      </w:r>
      <w:r w:rsidR="00D76680">
        <w:rPr>
          <w:lang w:val="en-IE"/>
        </w:rPr>
        <w:t>survey</w:t>
      </w:r>
      <w:r w:rsidR="00D92A64">
        <w:rPr>
          <w:rStyle w:val="FootnoteReference"/>
          <w:lang w:val="en-IE"/>
        </w:rPr>
        <w:footnoteReference w:id="4"/>
      </w:r>
      <w:r w:rsidR="00D76680">
        <w:rPr>
          <w:lang w:val="en-IE"/>
        </w:rPr>
        <w:t xml:space="preserve"> </w:t>
      </w:r>
      <w:r w:rsidR="00D8486F">
        <w:rPr>
          <w:lang w:val="en-IE"/>
        </w:rPr>
        <w:t xml:space="preserve">and to </w:t>
      </w:r>
      <w:r w:rsidR="00D76680">
        <w:rPr>
          <w:lang w:val="en-IE"/>
        </w:rPr>
        <w:t>explor</w:t>
      </w:r>
      <w:r w:rsidR="00D8486F">
        <w:rPr>
          <w:lang w:val="en-IE"/>
        </w:rPr>
        <w:t>e</w:t>
      </w:r>
      <w:r w:rsidR="00D76680">
        <w:rPr>
          <w:lang w:val="en-IE"/>
        </w:rPr>
        <w:t xml:space="preserve"> opportunit</w:t>
      </w:r>
      <w:r w:rsidR="00D92A64">
        <w:rPr>
          <w:lang w:val="en-IE"/>
        </w:rPr>
        <w:t>ies</w:t>
      </w:r>
      <w:r w:rsidR="00D76680">
        <w:rPr>
          <w:lang w:val="en-IE"/>
        </w:rPr>
        <w:t xml:space="preserve"> to link </w:t>
      </w:r>
      <w:r w:rsidR="00D8486F">
        <w:rPr>
          <w:lang w:val="en-IE"/>
        </w:rPr>
        <w:t xml:space="preserve">to government </w:t>
      </w:r>
      <w:r w:rsidR="00D76680">
        <w:rPr>
          <w:lang w:val="en-IE"/>
        </w:rPr>
        <w:t xml:space="preserve">Disaster Risk </w:t>
      </w:r>
      <w:r w:rsidR="003D0C82">
        <w:rPr>
          <w:lang w:val="en-IE"/>
        </w:rPr>
        <w:t xml:space="preserve">Reduction </w:t>
      </w:r>
      <w:r w:rsidR="003D0C82">
        <w:rPr>
          <w:lang w:val="en-IE"/>
        </w:rPr>
        <w:lastRenderedPageBreak/>
        <w:t xml:space="preserve">(DRR) </w:t>
      </w:r>
      <w:r w:rsidR="00D76680">
        <w:rPr>
          <w:lang w:val="en-IE"/>
        </w:rPr>
        <w:t xml:space="preserve">activities at micro and meso level (based on experience from Burundi) given the increased exposure to climate-related shocks such as </w:t>
      </w:r>
      <w:r w:rsidR="00D76680" w:rsidRPr="00A21CE7">
        <w:rPr>
          <w:lang w:val="en-IE"/>
        </w:rPr>
        <w:t>drought, flooding and landsli</w:t>
      </w:r>
      <w:r w:rsidR="00D76680">
        <w:rPr>
          <w:lang w:val="en-IE"/>
        </w:rPr>
        <w:t>des which are becoming more regular.</w:t>
      </w:r>
    </w:p>
    <w:p w14:paraId="7FC48BF5" w14:textId="77777777" w:rsidR="00F64CEF" w:rsidRPr="00162CF5" w:rsidRDefault="00F64CEF" w:rsidP="00162CF5">
      <w:pPr>
        <w:pStyle w:val="Heading1"/>
      </w:pPr>
      <w:bookmarkStart w:id="53" w:name="_Toc433640214"/>
      <w:bookmarkStart w:id="54" w:name="_Toc435180473"/>
      <w:r w:rsidRPr="00162CF5">
        <w:t>I</w:t>
      </w:r>
      <w:r w:rsidR="00853632" w:rsidRPr="00162CF5">
        <w:t>n</w:t>
      </w:r>
      <w:r w:rsidRPr="00162CF5">
        <w:t>troduction</w:t>
      </w:r>
      <w:bookmarkEnd w:id="50"/>
      <w:bookmarkEnd w:id="51"/>
      <w:bookmarkEnd w:id="52"/>
      <w:bookmarkEnd w:id="53"/>
      <w:bookmarkEnd w:id="54"/>
      <w:r w:rsidRPr="00162CF5">
        <w:t xml:space="preserve"> </w:t>
      </w:r>
    </w:p>
    <w:p w14:paraId="7FC48BF6" w14:textId="77777777" w:rsidR="00423CD7" w:rsidRPr="00A21CE7" w:rsidRDefault="00435EEE" w:rsidP="00423CD7">
      <w:pPr>
        <w:rPr>
          <w:lang w:val="en-IE"/>
        </w:rPr>
      </w:pPr>
      <w:r w:rsidRPr="00423CD7">
        <w:rPr>
          <w:lang w:val="en-IE"/>
        </w:rPr>
        <w:t>Despite R</w:t>
      </w:r>
      <w:r w:rsidR="00F85A40">
        <w:rPr>
          <w:lang w:val="en-IE"/>
        </w:rPr>
        <w:t xml:space="preserve">wanda’s recent positive record </w:t>
      </w:r>
      <w:r w:rsidRPr="00423CD7">
        <w:rPr>
          <w:lang w:val="en-IE"/>
        </w:rPr>
        <w:t xml:space="preserve">in development and economic </w:t>
      </w:r>
      <w:r w:rsidR="00423CD7" w:rsidRPr="00423CD7">
        <w:rPr>
          <w:lang w:val="en-IE"/>
        </w:rPr>
        <w:t>growth the country continues to</w:t>
      </w:r>
      <w:r w:rsidR="00FE5BE8">
        <w:rPr>
          <w:lang w:val="en-IE"/>
        </w:rPr>
        <w:t xml:space="preserve"> </w:t>
      </w:r>
      <w:r w:rsidRPr="00423CD7">
        <w:rPr>
          <w:lang w:val="en-IE"/>
        </w:rPr>
        <w:t xml:space="preserve">face significant challenges. </w:t>
      </w:r>
      <w:r w:rsidR="00F752E3">
        <w:rPr>
          <w:lang w:val="en-IE"/>
        </w:rPr>
        <w:t>Rwanda</w:t>
      </w:r>
      <w:r w:rsidR="00624151">
        <w:rPr>
          <w:lang w:val="en-IE"/>
        </w:rPr>
        <w:t xml:space="preserve"> </w:t>
      </w:r>
      <w:r w:rsidR="00624151" w:rsidRPr="00423CD7">
        <w:rPr>
          <w:lang w:val="en-IE"/>
        </w:rPr>
        <w:t>move</w:t>
      </w:r>
      <w:r w:rsidR="00624151">
        <w:rPr>
          <w:lang w:val="en-IE"/>
        </w:rPr>
        <w:t>d</w:t>
      </w:r>
      <w:r w:rsidR="00624151" w:rsidRPr="00423CD7">
        <w:rPr>
          <w:lang w:val="en-IE"/>
        </w:rPr>
        <w:t xml:space="preserve"> 17 places up in its ranking </w:t>
      </w:r>
      <w:r w:rsidR="00624151">
        <w:rPr>
          <w:lang w:val="en-IE"/>
        </w:rPr>
        <w:t>between 2008 and 2014 and</w:t>
      </w:r>
      <w:r w:rsidR="00624151" w:rsidRPr="00423CD7">
        <w:rPr>
          <w:lang w:val="en-IE"/>
        </w:rPr>
        <w:t xml:space="preserve"> had the 10th fastest growing economy in t</w:t>
      </w:r>
      <w:r w:rsidR="00624151">
        <w:rPr>
          <w:lang w:val="en-IE"/>
        </w:rPr>
        <w:t xml:space="preserve">he world between 2000 and 2010, </w:t>
      </w:r>
      <w:r w:rsidR="00F752E3">
        <w:rPr>
          <w:lang w:val="en-IE"/>
        </w:rPr>
        <w:t>but it remains</w:t>
      </w:r>
      <w:r w:rsidR="00A21CE7" w:rsidRPr="00423CD7">
        <w:rPr>
          <w:lang w:val="en-IE"/>
        </w:rPr>
        <w:t xml:space="preserve"> among the poorest countries in the world, ranked 151 out of 187 on the Human Development Index (2014)</w:t>
      </w:r>
      <w:r w:rsidR="00624151">
        <w:rPr>
          <w:lang w:val="en-IE"/>
        </w:rPr>
        <w:t>.</w:t>
      </w:r>
      <w:r w:rsidR="00423CD7" w:rsidRPr="00423CD7">
        <w:rPr>
          <w:lang w:val="en-IE"/>
        </w:rPr>
        <w:t xml:space="preserve"> The current economic growth rate is 8%</w:t>
      </w:r>
      <w:r w:rsidR="00A21CE7" w:rsidRPr="00423CD7">
        <w:rPr>
          <w:lang w:val="en-IE"/>
        </w:rPr>
        <w:t xml:space="preserve">. </w:t>
      </w:r>
      <w:r w:rsidR="00423CD7" w:rsidRPr="00423CD7">
        <w:rPr>
          <w:lang w:val="en-IE"/>
        </w:rPr>
        <w:t>The</w:t>
      </w:r>
      <w:r w:rsidRPr="00423CD7">
        <w:rPr>
          <w:lang w:val="en-IE"/>
        </w:rPr>
        <w:t xml:space="preserve"> prevalence of underweight children has improved, </w:t>
      </w:r>
      <w:r w:rsidR="00423CD7" w:rsidRPr="00423CD7">
        <w:rPr>
          <w:lang w:val="en-IE"/>
        </w:rPr>
        <w:t xml:space="preserve">but </w:t>
      </w:r>
      <w:r w:rsidRPr="00423CD7">
        <w:rPr>
          <w:lang w:val="en-IE"/>
        </w:rPr>
        <w:t>Rwanda cont</w:t>
      </w:r>
      <w:r w:rsidR="006219BB">
        <w:rPr>
          <w:lang w:val="en-IE"/>
        </w:rPr>
        <w:t xml:space="preserve">inues to battle with persistently </w:t>
      </w:r>
      <w:r w:rsidRPr="00423CD7">
        <w:rPr>
          <w:lang w:val="en-IE"/>
        </w:rPr>
        <w:t>high levels of ch</w:t>
      </w:r>
      <w:r w:rsidR="006219BB">
        <w:rPr>
          <w:lang w:val="en-IE"/>
        </w:rPr>
        <w:t>ronic malnutrition (stunting) with</w:t>
      </w:r>
      <w:r w:rsidRPr="00423CD7">
        <w:rPr>
          <w:lang w:val="en-IE"/>
        </w:rPr>
        <w:t xml:space="preserve"> 4</w:t>
      </w:r>
      <w:r w:rsidR="00624151">
        <w:rPr>
          <w:lang w:val="en-IE"/>
        </w:rPr>
        <w:t>4% of children under-five</w:t>
      </w:r>
      <w:r w:rsidR="006219BB">
        <w:rPr>
          <w:lang w:val="en-IE"/>
        </w:rPr>
        <w:t xml:space="preserve"> stunted</w:t>
      </w:r>
      <w:r w:rsidRPr="00423CD7">
        <w:rPr>
          <w:lang w:val="en-IE"/>
        </w:rPr>
        <w:t>.</w:t>
      </w:r>
      <w:r w:rsidR="00473FDE">
        <w:rPr>
          <w:rStyle w:val="FootnoteReference"/>
          <w:lang w:val="en-IE"/>
        </w:rPr>
        <w:footnoteReference w:id="5"/>
      </w:r>
      <w:r w:rsidRPr="00423CD7">
        <w:rPr>
          <w:lang w:val="en-IE"/>
        </w:rPr>
        <w:t xml:space="preserve">  Hunger continues to be a critical issue, with Rwanda ranked </w:t>
      </w:r>
      <w:r w:rsidR="00DF0A82">
        <w:rPr>
          <w:lang w:val="en-IE"/>
        </w:rPr>
        <w:t xml:space="preserve">82 </w:t>
      </w:r>
      <w:r w:rsidR="00423CD7" w:rsidRPr="00423CD7">
        <w:rPr>
          <w:lang w:val="en-IE"/>
        </w:rPr>
        <w:t>out of 104</w:t>
      </w:r>
      <w:r w:rsidR="00F85A40">
        <w:rPr>
          <w:lang w:val="en-IE"/>
        </w:rPr>
        <w:t xml:space="preserve"> countries </w:t>
      </w:r>
      <w:r w:rsidR="00624151">
        <w:rPr>
          <w:lang w:val="en-IE"/>
        </w:rPr>
        <w:t>showing</w:t>
      </w:r>
      <w:r w:rsidRPr="00423CD7">
        <w:rPr>
          <w:lang w:val="en-IE"/>
        </w:rPr>
        <w:t xml:space="preserve"> </w:t>
      </w:r>
      <w:r w:rsidR="00F85A40">
        <w:rPr>
          <w:lang w:val="en-IE"/>
        </w:rPr>
        <w:t>‘</w:t>
      </w:r>
      <w:r w:rsidRPr="00423CD7">
        <w:rPr>
          <w:lang w:val="en-IE"/>
        </w:rPr>
        <w:t>serious</w:t>
      </w:r>
      <w:r w:rsidR="00F85A40">
        <w:rPr>
          <w:lang w:val="en-IE"/>
        </w:rPr>
        <w:t>’ levels of hunger</w:t>
      </w:r>
      <w:r w:rsidRPr="00423CD7">
        <w:rPr>
          <w:lang w:val="en-IE"/>
        </w:rPr>
        <w:t xml:space="preserve"> </w:t>
      </w:r>
      <w:r w:rsidR="0057742D">
        <w:rPr>
          <w:lang w:val="en-IE"/>
        </w:rPr>
        <w:t>in</w:t>
      </w:r>
      <w:r w:rsidRPr="00423CD7">
        <w:rPr>
          <w:lang w:val="en-IE"/>
        </w:rPr>
        <w:t xml:space="preserve"> the 201</w:t>
      </w:r>
      <w:r w:rsidR="00423CD7" w:rsidRPr="00423CD7">
        <w:rPr>
          <w:lang w:val="en-IE"/>
        </w:rPr>
        <w:t>5</w:t>
      </w:r>
      <w:r w:rsidRPr="00423CD7">
        <w:rPr>
          <w:lang w:val="en-IE"/>
        </w:rPr>
        <w:t xml:space="preserve"> G</w:t>
      </w:r>
      <w:r w:rsidR="00A21CE7" w:rsidRPr="00423CD7">
        <w:rPr>
          <w:lang w:val="en-IE"/>
        </w:rPr>
        <w:t>lobal Hunger Index Report (GHI)</w:t>
      </w:r>
      <w:r w:rsidR="00423CD7" w:rsidRPr="00423CD7">
        <w:rPr>
          <w:lang w:val="en-IE"/>
        </w:rPr>
        <w:t xml:space="preserve">. The 2015 RDHS shows poverty has reduced </w:t>
      </w:r>
      <w:r w:rsidR="00423CD7">
        <w:rPr>
          <w:lang w:val="en-IE"/>
        </w:rPr>
        <w:t xml:space="preserve">from 57% in 2006 to </w:t>
      </w:r>
      <w:r w:rsidR="00423CD7" w:rsidRPr="00423CD7">
        <w:rPr>
          <w:lang w:val="en-IE"/>
        </w:rPr>
        <w:t xml:space="preserve">44.9% in 2011, </w:t>
      </w:r>
      <w:r w:rsidR="00DF0A82">
        <w:rPr>
          <w:lang w:val="en-IE"/>
        </w:rPr>
        <w:t xml:space="preserve">and is </w:t>
      </w:r>
      <w:r w:rsidR="00423CD7" w:rsidRPr="00423CD7">
        <w:rPr>
          <w:lang w:val="en-IE"/>
        </w:rPr>
        <w:t xml:space="preserve">now </w:t>
      </w:r>
      <w:r w:rsidR="00F85A40">
        <w:rPr>
          <w:lang w:val="en-IE"/>
        </w:rPr>
        <w:t xml:space="preserve">at </w:t>
      </w:r>
      <w:r w:rsidR="00423CD7" w:rsidRPr="00423CD7">
        <w:rPr>
          <w:lang w:val="en-IE"/>
        </w:rPr>
        <w:t xml:space="preserve">39.1%. </w:t>
      </w:r>
      <w:r w:rsidR="00DF0A82">
        <w:rPr>
          <w:lang w:val="en-IE"/>
        </w:rPr>
        <w:t>E</w:t>
      </w:r>
      <w:r w:rsidR="00423CD7">
        <w:rPr>
          <w:lang w:val="en-IE"/>
        </w:rPr>
        <w:t xml:space="preserve">xtreme poverty has reduced </w:t>
      </w:r>
      <w:r w:rsidR="00E04663">
        <w:rPr>
          <w:lang w:val="en-IE"/>
        </w:rPr>
        <w:t xml:space="preserve">from 24% on 2011 </w:t>
      </w:r>
      <w:r w:rsidR="00423CD7" w:rsidRPr="00423CD7">
        <w:rPr>
          <w:lang w:val="en-IE"/>
        </w:rPr>
        <w:t xml:space="preserve">to 16%. </w:t>
      </w:r>
      <w:r w:rsidR="00423CD7">
        <w:rPr>
          <w:lang w:val="en-IE"/>
        </w:rPr>
        <w:t xml:space="preserve">With a population of </w:t>
      </w:r>
      <w:r w:rsidR="00DF0A82">
        <w:rPr>
          <w:lang w:val="en-IE"/>
        </w:rPr>
        <w:t>11</w:t>
      </w:r>
      <w:r w:rsidR="00423CD7">
        <w:rPr>
          <w:lang w:val="en-IE"/>
        </w:rPr>
        <w:t xml:space="preserve"> million people this means that over 1.7</w:t>
      </w:r>
      <w:r w:rsidR="00DF0A82">
        <w:rPr>
          <w:lang w:val="en-IE"/>
        </w:rPr>
        <w:t xml:space="preserve"> million people</w:t>
      </w:r>
      <w:r w:rsidR="00473FDE">
        <w:rPr>
          <w:lang w:val="en-IE"/>
        </w:rPr>
        <w:t xml:space="preserve"> continue to li</w:t>
      </w:r>
      <w:r w:rsidR="00DF0A82">
        <w:rPr>
          <w:lang w:val="en-IE"/>
        </w:rPr>
        <w:t xml:space="preserve">ve in extreme poverty, unable to afford a minimum food basket. </w:t>
      </w:r>
    </w:p>
    <w:p w14:paraId="7FC48BF7" w14:textId="77777777" w:rsidR="00423CD7" w:rsidRDefault="00423CD7" w:rsidP="00A21CE7">
      <w:pPr>
        <w:rPr>
          <w:lang w:val="en-IE"/>
        </w:rPr>
      </w:pPr>
    </w:p>
    <w:p w14:paraId="7FC48BF8" w14:textId="77777777" w:rsidR="00F85A40" w:rsidRDefault="00A21CE7" w:rsidP="00A21CE7">
      <w:pPr>
        <w:rPr>
          <w:lang w:val="en-IE"/>
        </w:rPr>
      </w:pPr>
      <w:r w:rsidRPr="00A21CE7">
        <w:rPr>
          <w:lang w:val="en-IE"/>
        </w:rPr>
        <w:t xml:space="preserve">By 2020 Rwanda aims to complete its transformation from a poor, post-conflict nation to a prosperous, middle income, regional trade and investment hub. </w:t>
      </w:r>
      <w:r w:rsidR="00F85A40">
        <w:rPr>
          <w:lang w:val="en-IE"/>
        </w:rPr>
        <w:t>In order to achieve this goal Rwanda is implementing the</w:t>
      </w:r>
      <w:r w:rsidR="00DF0A82">
        <w:rPr>
          <w:lang w:val="en-IE"/>
        </w:rPr>
        <w:t xml:space="preserve"> </w:t>
      </w:r>
      <w:r w:rsidRPr="00A21CE7">
        <w:rPr>
          <w:lang w:val="en-IE"/>
        </w:rPr>
        <w:t>2013-2018 Economic Development Poverty Red</w:t>
      </w:r>
      <w:r w:rsidR="00DF0A82">
        <w:rPr>
          <w:lang w:val="en-IE"/>
        </w:rPr>
        <w:t>uction Strategy II (EDPRS II)</w:t>
      </w:r>
      <w:r w:rsidR="00F85A40">
        <w:rPr>
          <w:lang w:val="en-IE"/>
        </w:rPr>
        <w:t>. Supporting policies and programmes include, among others, the</w:t>
      </w:r>
      <w:r w:rsidR="00DF0A82">
        <w:rPr>
          <w:lang w:val="en-IE"/>
        </w:rPr>
        <w:t xml:space="preserve"> National Social Protection Strategy </w:t>
      </w:r>
      <w:r w:rsidR="002A21E3">
        <w:rPr>
          <w:lang w:val="en-IE"/>
        </w:rPr>
        <w:t xml:space="preserve">(NSPS) </w:t>
      </w:r>
      <w:r w:rsidR="00F85A40">
        <w:rPr>
          <w:lang w:val="en-IE"/>
        </w:rPr>
        <w:t xml:space="preserve">updated in July 2013 </w:t>
      </w:r>
      <w:r w:rsidR="00624151">
        <w:rPr>
          <w:lang w:val="en-IE"/>
        </w:rPr>
        <w:t xml:space="preserve">in line with the EDPRS timeframe </w:t>
      </w:r>
      <w:r w:rsidR="00DF0A82">
        <w:rPr>
          <w:lang w:val="en-IE"/>
        </w:rPr>
        <w:t xml:space="preserve">and </w:t>
      </w:r>
      <w:r w:rsidR="00F85A40">
        <w:rPr>
          <w:lang w:val="en-IE"/>
        </w:rPr>
        <w:t xml:space="preserve">the </w:t>
      </w:r>
      <w:r w:rsidR="00F85A40" w:rsidRPr="00F85A40">
        <w:rPr>
          <w:lang w:val="en-IE"/>
        </w:rPr>
        <w:t>Vision 2020 Umurenge</w:t>
      </w:r>
      <w:r w:rsidR="00F85A40">
        <w:rPr>
          <w:lang w:val="en-IE"/>
        </w:rPr>
        <w:t xml:space="preserve"> </w:t>
      </w:r>
      <w:r w:rsidR="00DF0A82">
        <w:rPr>
          <w:lang w:val="en-IE"/>
        </w:rPr>
        <w:t>Programme</w:t>
      </w:r>
      <w:r w:rsidR="00F85A40">
        <w:rPr>
          <w:lang w:val="en-IE"/>
        </w:rPr>
        <w:t xml:space="preserve"> (VUP) </w:t>
      </w:r>
      <w:r w:rsidR="00FE5BE8">
        <w:rPr>
          <w:lang w:val="en-IE"/>
        </w:rPr>
        <w:t xml:space="preserve">from 2007 </w:t>
      </w:r>
      <w:r w:rsidR="00F85A40">
        <w:rPr>
          <w:lang w:val="en-IE"/>
        </w:rPr>
        <w:t xml:space="preserve">consisting of a public works programme, direct support and </w:t>
      </w:r>
      <w:r w:rsidR="00624151">
        <w:rPr>
          <w:lang w:val="en-IE"/>
        </w:rPr>
        <w:t xml:space="preserve">promotion of </w:t>
      </w:r>
      <w:r w:rsidR="00F85A40">
        <w:rPr>
          <w:lang w:val="en-IE"/>
        </w:rPr>
        <w:t>access to financial services</w:t>
      </w:r>
      <w:r w:rsidR="006219BB">
        <w:rPr>
          <w:lang w:val="en-IE"/>
        </w:rPr>
        <w:t xml:space="preserve"> for the poor</w:t>
      </w:r>
      <w:r w:rsidR="00DF0A82">
        <w:rPr>
          <w:lang w:val="en-IE"/>
        </w:rPr>
        <w:t xml:space="preserve">. </w:t>
      </w:r>
    </w:p>
    <w:p w14:paraId="7FC48BF9" w14:textId="77777777" w:rsidR="00F85A40" w:rsidRDefault="00F85A40" w:rsidP="00A21CE7">
      <w:pPr>
        <w:rPr>
          <w:lang w:val="en-IE"/>
        </w:rPr>
      </w:pPr>
    </w:p>
    <w:p w14:paraId="7FC48BFA" w14:textId="77777777" w:rsidR="00A21CE7" w:rsidRPr="00A21CE7" w:rsidRDefault="00DF0A82" w:rsidP="00A21CE7">
      <w:pPr>
        <w:rPr>
          <w:lang w:val="en-IE"/>
        </w:rPr>
      </w:pPr>
      <w:r>
        <w:rPr>
          <w:lang w:val="en-IE"/>
        </w:rPr>
        <w:t>Despite its clear vision and success in reducing corruption, Rwanda remains dependent on foreign aid, its private sector and civil society are</w:t>
      </w:r>
      <w:r w:rsidR="00F85A40">
        <w:rPr>
          <w:lang w:val="en-IE"/>
        </w:rPr>
        <w:t xml:space="preserve"> weak. Rwanda</w:t>
      </w:r>
      <w:r w:rsidR="00473FDE">
        <w:rPr>
          <w:lang w:val="en-IE"/>
        </w:rPr>
        <w:t xml:space="preserve"> is landlocked </w:t>
      </w:r>
      <w:r>
        <w:rPr>
          <w:lang w:val="en-IE"/>
        </w:rPr>
        <w:t xml:space="preserve">and regional instability is a threat. </w:t>
      </w:r>
      <w:r w:rsidR="00A21CE7" w:rsidRPr="00A21CE7">
        <w:rPr>
          <w:lang w:val="en-IE"/>
        </w:rPr>
        <w:t xml:space="preserve">Population growth and youth unemployment </w:t>
      </w:r>
      <w:r>
        <w:rPr>
          <w:lang w:val="en-IE"/>
        </w:rPr>
        <w:t xml:space="preserve">are regarded as constraints on </w:t>
      </w:r>
      <w:r w:rsidR="00A21CE7" w:rsidRPr="00A21CE7">
        <w:rPr>
          <w:lang w:val="en-IE"/>
        </w:rPr>
        <w:t xml:space="preserve">the potential for progress in Rwanda. </w:t>
      </w:r>
      <w:r w:rsidR="00F85A40">
        <w:rPr>
          <w:lang w:val="en-IE"/>
        </w:rPr>
        <w:t>H</w:t>
      </w:r>
      <w:r w:rsidR="00A21CE7" w:rsidRPr="00A21CE7">
        <w:rPr>
          <w:lang w:val="en-IE"/>
        </w:rPr>
        <w:t xml:space="preserve">illy topography, particularly where agriculture is practiced on steep slopes, </w:t>
      </w:r>
      <w:r>
        <w:rPr>
          <w:lang w:val="en-IE"/>
        </w:rPr>
        <w:t>means people are vulnerable to erosion</w:t>
      </w:r>
      <w:r w:rsidR="00473FDE">
        <w:rPr>
          <w:lang w:val="en-IE"/>
        </w:rPr>
        <w:t xml:space="preserve"> and landslides</w:t>
      </w:r>
      <w:r>
        <w:rPr>
          <w:lang w:val="en-IE"/>
        </w:rPr>
        <w:t xml:space="preserve">. </w:t>
      </w:r>
      <w:r w:rsidR="00473FDE">
        <w:rPr>
          <w:lang w:val="en-IE"/>
        </w:rPr>
        <w:t>Climate-related shocks such as</w:t>
      </w:r>
      <w:r w:rsidR="00A21CE7" w:rsidRPr="00A21CE7">
        <w:rPr>
          <w:lang w:val="en-IE"/>
        </w:rPr>
        <w:t xml:space="preserve"> drought, flooding and landsli</w:t>
      </w:r>
      <w:r>
        <w:rPr>
          <w:lang w:val="en-IE"/>
        </w:rPr>
        <w:t xml:space="preserve">des are becoming more regular. </w:t>
      </w:r>
      <w:r w:rsidR="00A21CE7" w:rsidRPr="00A21CE7">
        <w:rPr>
          <w:lang w:val="en-IE"/>
        </w:rPr>
        <w:t>Land scarcity and degradation are significant issues that are affecting Rwanda’s progress, particularly in light of population growth</w:t>
      </w:r>
      <w:r>
        <w:rPr>
          <w:lang w:val="en-IE"/>
        </w:rPr>
        <w:t xml:space="preserve"> and </w:t>
      </w:r>
      <w:r w:rsidR="00FE5BE8">
        <w:rPr>
          <w:lang w:val="en-IE"/>
        </w:rPr>
        <w:t>Rwanda being</w:t>
      </w:r>
      <w:r>
        <w:rPr>
          <w:lang w:val="en-IE"/>
        </w:rPr>
        <w:t xml:space="preserve"> the most densely populated country in Africa</w:t>
      </w:r>
      <w:r w:rsidR="0097597B">
        <w:rPr>
          <w:lang w:val="en-IE"/>
        </w:rPr>
        <w:t>.</w:t>
      </w:r>
      <w:r w:rsidR="00473FDE">
        <w:rPr>
          <w:rStyle w:val="FootnoteReference"/>
          <w:lang w:val="en-IE"/>
        </w:rPr>
        <w:footnoteReference w:id="6"/>
      </w:r>
      <w:r w:rsidR="00A21CE7" w:rsidRPr="00A21CE7">
        <w:rPr>
          <w:lang w:val="en-IE"/>
        </w:rPr>
        <w:t xml:space="preserve"> </w:t>
      </w:r>
    </w:p>
    <w:p w14:paraId="7FC48BFB" w14:textId="77777777" w:rsidR="00A21CE7" w:rsidRPr="00A21CE7" w:rsidRDefault="00A21CE7" w:rsidP="00A21CE7">
      <w:pPr>
        <w:rPr>
          <w:lang w:val="en-IE"/>
        </w:rPr>
      </w:pPr>
    </w:p>
    <w:p w14:paraId="7FC48BFC" w14:textId="77777777" w:rsidR="00435EEE" w:rsidRPr="00316FFF" w:rsidRDefault="00A21CE7" w:rsidP="00435EEE">
      <w:pPr>
        <w:rPr>
          <w:lang w:val="en-IE"/>
        </w:rPr>
      </w:pPr>
      <w:r w:rsidRPr="00A21CE7">
        <w:rPr>
          <w:lang w:val="en-IE"/>
        </w:rPr>
        <w:t xml:space="preserve">In terms of gender and inequality, although Rwanda has </w:t>
      </w:r>
      <w:r w:rsidR="006219BB">
        <w:rPr>
          <w:lang w:val="en-IE"/>
        </w:rPr>
        <w:t xml:space="preserve">made </w:t>
      </w:r>
      <w:r w:rsidRPr="00A21CE7">
        <w:rPr>
          <w:lang w:val="en-IE"/>
        </w:rPr>
        <w:t>remarkable and world recognised pro</w:t>
      </w:r>
      <w:r w:rsidR="00473FDE">
        <w:rPr>
          <w:lang w:val="en-IE"/>
        </w:rPr>
        <w:t>gress on tackling gender issues</w:t>
      </w:r>
      <w:r w:rsidRPr="00A21CE7">
        <w:rPr>
          <w:lang w:val="en-IE"/>
        </w:rPr>
        <w:t xml:space="preserve"> </w:t>
      </w:r>
      <w:r w:rsidR="00473FDE">
        <w:rPr>
          <w:lang w:val="en-IE"/>
        </w:rPr>
        <w:t>promoting</w:t>
      </w:r>
      <w:r w:rsidRPr="00A21CE7">
        <w:rPr>
          <w:lang w:val="en-IE"/>
        </w:rPr>
        <w:t xml:space="preserve"> gender equity and family well-being remains a ke</w:t>
      </w:r>
      <w:r w:rsidR="00624151">
        <w:rPr>
          <w:lang w:val="en-IE"/>
        </w:rPr>
        <w:t>y priority</w:t>
      </w:r>
      <w:r w:rsidR="00473FDE">
        <w:rPr>
          <w:lang w:val="en-IE"/>
        </w:rPr>
        <w:t xml:space="preserve"> of poverty reduction. Poverty is still very much</w:t>
      </w:r>
      <w:r w:rsidRPr="00A21CE7">
        <w:rPr>
          <w:lang w:val="en-IE"/>
        </w:rPr>
        <w:t xml:space="preserve"> a rural phenomenon </w:t>
      </w:r>
      <w:r w:rsidR="00473FDE">
        <w:rPr>
          <w:lang w:val="en-IE"/>
        </w:rPr>
        <w:t>and</w:t>
      </w:r>
      <w:r w:rsidRPr="00A21CE7">
        <w:rPr>
          <w:lang w:val="en-IE"/>
        </w:rPr>
        <w:t xml:space="preserve"> much of the foc</w:t>
      </w:r>
      <w:r w:rsidR="00473FDE">
        <w:rPr>
          <w:lang w:val="en-IE"/>
        </w:rPr>
        <w:t>us for poverty reduction is</w:t>
      </w:r>
      <w:r w:rsidRPr="00A21CE7">
        <w:rPr>
          <w:lang w:val="en-IE"/>
        </w:rPr>
        <w:t xml:space="preserve"> on rura</w:t>
      </w:r>
      <w:r w:rsidR="0097597B">
        <w:rPr>
          <w:lang w:val="en-IE"/>
        </w:rPr>
        <w:t>l development</w:t>
      </w:r>
      <w:r w:rsidR="006219BB">
        <w:rPr>
          <w:lang w:val="en-IE"/>
        </w:rPr>
        <w:t>, gender</w:t>
      </w:r>
      <w:r w:rsidR="0097597B">
        <w:rPr>
          <w:lang w:val="en-IE"/>
        </w:rPr>
        <w:t xml:space="preserve"> and enhancing </w:t>
      </w:r>
      <w:r w:rsidRPr="00A21CE7">
        <w:rPr>
          <w:lang w:val="en-IE"/>
        </w:rPr>
        <w:t>productive capacit</w:t>
      </w:r>
      <w:r w:rsidR="00D852A2">
        <w:rPr>
          <w:lang w:val="en-IE"/>
        </w:rPr>
        <w:t xml:space="preserve">y in the agricultural economy. </w:t>
      </w:r>
    </w:p>
    <w:p w14:paraId="7FC48BFD" w14:textId="77777777" w:rsidR="00F64CEF" w:rsidRPr="00162CF5" w:rsidRDefault="00F64CEF" w:rsidP="00162CF5">
      <w:pPr>
        <w:pStyle w:val="Heading1"/>
      </w:pPr>
      <w:bookmarkStart w:id="55" w:name="_Toc424725062"/>
      <w:bookmarkStart w:id="56" w:name="_Toc427152895"/>
      <w:bookmarkStart w:id="57" w:name="_Toc433640215"/>
      <w:bookmarkStart w:id="58" w:name="_Toc435180474"/>
      <w:r w:rsidRPr="00162CF5">
        <w:t>Overview of Programme</w:t>
      </w:r>
      <w:bookmarkEnd w:id="55"/>
      <w:bookmarkEnd w:id="56"/>
      <w:bookmarkEnd w:id="57"/>
      <w:bookmarkEnd w:id="58"/>
    </w:p>
    <w:p w14:paraId="7FC48BFE" w14:textId="77777777" w:rsidR="0036094C" w:rsidRPr="00316FFF" w:rsidRDefault="00435EEE" w:rsidP="0036094C">
      <w:pPr>
        <w:spacing w:after="120"/>
        <w:rPr>
          <w:rFonts w:cs="Arial"/>
          <w:lang w:val="en-IE"/>
        </w:rPr>
      </w:pPr>
      <w:r w:rsidRPr="00316FFF">
        <w:rPr>
          <w:rFonts w:cs="Arial"/>
          <w:lang w:val="en-IE"/>
        </w:rPr>
        <w:t xml:space="preserve">Concern Worldwide has been operating in Rwanda since </w:t>
      </w:r>
      <w:r w:rsidR="00805D21">
        <w:rPr>
          <w:rFonts w:cs="Arial"/>
          <w:lang w:val="en-IE"/>
        </w:rPr>
        <w:t xml:space="preserve">the genocide in </w:t>
      </w:r>
      <w:r w:rsidRPr="00316FFF">
        <w:rPr>
          <w:rFonts w:cs="Arial"/>
          <w:lang w:val="en-IE"/>
        </w:rPr>
        <w:t xml:space="preserve">1994. Over the past 21 years, the programme </w:t>
      </w:r>
      <w:r w:rsidR="0036094C">
        <w:rPr>
          <w:rFonts w:cs="Arial"/>
          <w:lang w:val="en-IE"/>
        </w:rPr>
        <w:t xml:space="preserve">has </w:t>
      </w:r>
      <w:r w:rsidRPr="00316FFF">
        <w:rPr>
          <w:rFonts w:cs="Arial"/>
          <w:lang w:val="en-IE"/>
        </w:rPr>
        <w:t>evolved from emergency to development programming</w:t>
      </w:r>
      <w:r w:rsidR="0036094C">
        <w:rPr>
          <w:rFonts w:cs="Arial"/>
          <w:lang w:val="en-IE"/>
        </w:rPr>
        <w:t xml:space="preserve"> focusing on health, education, agriculture and social protection. In 2015 emergency programmes were resumed in response to </w:t>
      </w:r>
      <w:r w:rsidR="0097597B">
        <w:rPr>
          <w:rFonts w:cs="Arial"/>
          <w:lang w:val="en-IE"/>
        </w:rPr>
        <w:t>the</w:t>
      </w:r>
      <w:r w:rsidR="0036094C">
        <w:rPr>
          <w:rFonts w:cs="Arial"/>
          <w:lang w:val="en-IE"/>
        </w:rPr>
        <w:t xml:space="preserve"> influx of refugees resulting from instability in neighbouring Burundi</w:t>
      </w:r>
      <w:r w:rsidRPr="00316FFF">
        <w:rPr>
          <w:rFonts w:cs="Arial"/>
          <w:lang w:val="en-IE"/>
        </w:rPr>
        <w:t>.</w:t>
      </w:r>
      <w:r w:rsidR="00805D21">
        <w:rPr>
          <w:rFonts w:cs="Arial"/>
          <w:lang w:val="en-IE"/>
        </w:rPr>
        <w:t xml:space="preserve"> </w:t>
      </w:r>
      <w:r w:rsidRPr="00316FFF">
        <w:rPr>
          <w:rFonts w:cs="Arial"/>
          <w:lang w:val="en-IE"/>
        </w:rPr>
        <w:t xml:space="preserve">Concern Worldwide Rwanda (CWR) </w:t>
      </w:r>
      <w:r w:rsidR="0036094C">
        <w:rPr>
          <w:rFonts w:cs="Arial"/>
          <w:lang w:val="en-IE"/>
        </w:rPr>
        <w:t xml:space="preserve">has been operating </w:t>
      </w:r>
      <w:r w:rsidR="0097597B">
        <w:rPr>
          <w:rFonts w:cs="Arial"/>
          <w:lang w:val="en-IE"/>
        </w:rPr>
        <w:t>based on its</w:t>
      </w:r>
      <w:r w:rsidR="0036094C">
        <w:rPr>
          <w:rFonts w:cs="Arial"/>
          <w:lang w:val="en-IE"/>
        </w:rPr>
        <w:t xml:space="preserve"> </w:t>
      </w:r>
      <w:r w:rsidR="00624151">
        <w:rPr>
          <w:rFonts w:cs="Arial"/>
          <w:lang w:val="en-IE"/>
        </w:rPr>
        <w:t xml:space="preserve">Country </w:t>
      </w:r>
      <w:r w:rsidR="0036094C">
        <w:rPr>
          <w:rFonts w:cs="Arial"/>
          <w:lang w:val="en-IE"/>
        </w:rPr>
        <w:t xml:space="preserve">Strategic Plan </w:t>
      </w:r>
      <w:r w:rsidR="00624151">
        <w:rPr>
          <w:rFonts w:cs="Arial"/>
          <w:lang w:val="en-IE"/>
        </w:rPr>
        <w:t xml:space="preserve">(CSP) </w:t>
      </w:r>
      <w:r w:rsidR="0097597B">
        <w:rPr>
          <w:rFonts w:cs="Arial"/>
          <w:lang w:val="en-IE"/>
        </w:rPr>
        <w:t>2010 to</w:t>
      </w:r>
      <w:r w:rsidR="0036094C">
        <w:rPr>
          <w:rFonts w:cs="Arial"/>
          <w:lang w:val="en-IE"/>
        </w:rPr>
        <w:t xml:space="preserve"> 2015 and has mapped out a </w:t>
      </w:r>
      <w:r w:rsidR="00624151">
        <w:rPr>
          <w:rFonts w:cs="Arial"/>
          <w:lang w:val="en-IE"/>
        </w:rPr>
        <w:t>new CSP</w:t>
      </w:r>
      <w:r w:rsidR="0036094C">
        <w:rPr>
          <w:rFonts w:cs="Arial"/>
          <w:lang w:val="en-IE"/>
        </w:rPr>
        <w:t xml:space="preserve"> for </w:t>
      </w:r>
      <w:r w:rsidR="00473FDE">
        <w:rPr>
          <w:rFonts w:cs="Arial"/>
          <w:lang w:val="en-IE"/>
        </w:rPr>
        <w:t xml:space="preserve">2016 to </w:t>
      </w:r>
      <w:r w:rsidR="0036094C">
        <w:rPr>
          <w:rFonts w:cs="Arial"/>
          <w:lang w:val="en-IE"/>
        </w:rPr>
        <w:t xml:space="preserve">2020. The overall CWR goal </w:t>
      </w:r>
      <w:r w:rsidR="0036094C" w:rsidRPr="00316FFF">
        <w:rPr>
          <w:rFonts w:cs="Arial"/>
          <w:lang w:val="en-IE"/>
        </w:rPr>
        <w:t xml:space="preserve">is </w:t>
      </w:r>
      <w:r w:rsidR="0036094C">
        <w:rPr>
          <w:rFonts w:cs="Arial"/>
          <w:lang w:val="en-IE"/>
        </w:rPr>
        <w:t xml:space="preserve">and will continue to be </w:t>
      </w:r>
      <w:r w:rsidR="00E62532">
        <w:rPr>
          <w:rFonts w:cs="Arial"/>
          <w:lang w:val="en-IE"/>
        </w:rPr>
        <w:t>‘</w:t>
      </w:r>
      <w:r w:rsidR="0036094C" w:rsidRPr="00316FFF">
        <w:rPr>
          <w:rFonts w:cs="Arial"/>
          <w:lang w:val="en-IE"/>
        </w:rPr>
        <w:t>to contribute to Rwanda’s poverty reduction efforts in line with Government of Rwanda policies and strategies</w:t>
      </w:r>
      <w:r w:rsidR="00E62532">
        <w:rPr>
          <w:rFonts w:cs="Arial"/>
          <w:lang w:val="en-IE"/>
        </w:rPr>
        <w:t>’</w:t>
      </w:r>
      <w:r w:rsidR="0036094C" w:rsidRPr="00316FFF">
        <w:rPr>
          <w:rFonts w:cs="Arial"/>
          <w:lang w:val="en-IE"/>
        </w:rPr>
        <w:t>.</w:t>
      </w:r>
      <w:r w:rsidR="00B24F17">
        <w:rPr>
          <w:rStyle w:val="FootnoteReference"/>
          <w:rFonts w:cs="Arial"/>
          <w:lang w:val="en-IE"/>
        </w:rPr>
        <w:footnoteReference w:id="7"/>
      </w:r>
      <w:r w:rsidR="0036094C" w:rsidRPr="00316FFF">
        <w:rPr>
          <w:rFonts w:cs="Arial"/>
          <w:lang w:val="en-IE"/>
        </w:rPr>
        <w:t xml:space="preserve"> This </w:t>
      </w:r>
      <w:r w:rsidR="0097597B">
        <w:rPr>
          <w:rFonts w:cs="Arial"/>
          <w:lang w:val="en-IE"/>
        </w:rPr>
        <w:t>will be</w:t>
      </w:r>
      <w:r w:rsidR="0036094C" w:rsidRPr="00316FFF">
        <w:rPr>
          <w:rFonts w:cs="Arial"/>
          <w:lang w:val="en-IE"/>
        </w:rPr>
        <w:t xml:space="preserve"> achieved by </w:t>
      </w:r>
      <w:r w:rsidR="0036094C">
        <w:rPr>
          <w:rFonts w:cs="Arial"/>
          <w:lang w:val="en-IE"/>
        </w:rPr>
        <w:t>continuing to work</w:t>
      </w:r>
      <w:r w:rsidR="0036094C" w:rsidRPr="00316FFF">
        <w:rPr>
          <w:rFonts w:cs="Arial"/>
          <w:lang w:val="en-IE"/>
        </w:rPr>
        <w:t xml:space="preserve"> with communities, the </w:t>
      </w:r>
      <w:r w:rsidR="0036094C">
        <w:rPr>
          <w:rFonts w:cs="Arial"/>
          <w:lang w:val="en-IE"/>
        </w:rPr>
        <w:t>GoR</w:t>
      </w:r>
      <w:r w:rsidR="0036094C" w:rsidRPr="00316FFF">
        <w:rPr>
          <w:rFonts w:cs="Arial"/>
          <w:lang w:val="en-IE"/>
        </w:rPr>
        <w:t xml:space="preserve"> at various levels; national civil society organizations; other humanitarian actors and specialized institutions. Concern aims to support poor </w:t>
      </w:r>
      <w:r w:rsidR="0036094C" w:rsidRPr="00316FFF">
        <w:rPr>
          <w:rFonts w:cs="Arial"/>
          <w:lang w:val="en-IE"/>
        </w:rPr>
        <w:lastRenderedPageBreak/>
        <w:t xml:space="preserve">households to meet </w:t>
      </w:r>
      <w:r w:rsidR="00624151">
        <w:rPr>
          <w:rFonts w:cs="Arial"/>
          <w:lang w:val="en-IE"/>
        </w:rPr>
        <w:t xml:space="preserve">their </w:t>
      </w:r>
      <w:r w:rsidR="0036094C" w:rsidRPr="00316FFF">
        <w:rPr>
          <w:rFonts w:cs="Arial"/>
          <w:lang w:val="en-IE"/>
        </w:rPr>
        <w:t xml:space="preserve">basic needs and strengthen their productive capacity through investment in human and physical assets. </w:t>
      </w:r>
      <w:r w:rsidR="00E62532">
        <w:rPr>
          <w:rFonts w:cs="Arial"/>
          <w:lang w:val="en-IE"/>
        </w:rPr>
        <w:t>CWR’s partners include the Ministry of Local Government (MINALOC), Ministry of Education (MINEDUC), District, Sector, Cell and Village officials</w:t>
      </w:r>
      <w:r w:rsidR="00652552">
        <w:rPr>
          <w:rFonts w:cs="Arial"/>
          <w:lang w:val="en-IE"/>
        </w:rPr>
        <w:t xml:space="preserve"> including the Joint Action Development Forum (JADF)</w:t>
      </w:r>
      <w:r w:rsidR="002A21E3">
        <w:rPr>
          <w:rFonts w:cs="Arial"/>
          <w:lang w:val="en-IE"/>
        </w:rPr>
        <w:t xml:space="preserve"> coordinating body</w:t>
      </w:r>
      <w:r w:rsidR="00E62532">
        <w:rPr>
          <w:rFonts w:cs="Arial"/>
          <w:lang w:val="en-IE"/>
        </w:rPr>
        <w:t xml:space="preserve">, </w:t>
      </w:r>
      <w:r w:rsidR="00624151">
        <w:rPr>
          <w:rFonts w:cs="Arial"/>
          <w:lang w:val="en-IE"/>
        </w:rPr>
        <w:t xml:space="preserve">the </w:t>
      </w:r>
      <w:r w:rsidR="00E62532">
        <w:rPr>
          <w:rFonts w:cs="Arial"/>
          <w:lang w:val="en-IE"/>
        </w:rPr>
        <w:t xml:space="preserve">Institute of Development Studies (IDS), </w:t>
      </w:r>
      <w:r w:rsidR="00BD5B14">
        <w:rPr>
          <w:rFonts w:cs="Arial"/>
          <w:lang w:val="en-IE"/>
        </w:rPr>
        <w:t>Education Development Centre (</w:t>
      </w:r>
      <w:r w:rsidR="00E62532">
        <w:rPr>
          <w:rFonts w:cs="Arial"/>
          <w:lang w:val="en-IE"/>
        </w:rPr>
        <w:t>EDC</w:t>
      </w:r>
      <w:r w:rsidR="00BD5B14">
        <w:rPr>
          <w:rFonts w:cs="Arial"/>
          <w:lang w:val="en-IE"/>
        </w:rPr>
        <w:t>)</w:t>
      </w:r>
      <w:r w:rsidR="00F752E3" w:rsidRPr="00F752E3">
        <w:rPr>
          <w:rFonts w:cs="Arial"/>
          <w:lang w:val="en-IE"/>
        </w:rPr>
        <w:t xml:space="preserve"> </w:t>
      </w:r>
      <w:r w:rsidR="00F752E3">
        <w:rPr>
          <w:rFonts w:cs="Arial"/>
          <w:lang w:val="en-IE"/>
        </w:rPr>
        <w:t xml:space="preserve">and local NGOs RWAMREC and </w:t>
      </w:r>
      <w:r w:rsidR="00F752E3" w:rsidRPr="00E62532">
        <w:rPr>
          <w:rFonts w:cs="Arial"/>
          <w:lang w:val="en-IE"/>
        </w:rPr>
        <w:t>Services au</w:t>
      </w:r>
      <w:r w:rsidR="00F752E3">
        <w:rPr>
          <w:rFonts w:cs="Arial"/>
          <w:lang w:val="en-IE"/>
        </w:rPr>
        <w:t xml:space="preserve"> Développement des Associations (SDA)</w:t>
      </w:r>
      <w:r w:rsidR="00E62532">
        <w:rPr>
          <w:rFonts w:cs="Arial"/>
          <w:lang w:val="en-IE"/>
        </w:rPr>
        <w:t xml:space="preserve">. </w:t>
      </w:r>
      <w:r w:rsidR="0036094C">
        <w:rPr>
          <w:rFonts w:cs="Arial"/>
          <w:lang w:val="en-IE"/>
        </w:rPr>
        <w:t xml:space="preserve">Concern operates from a head office in Kigali and a sub office in Huye. </w:t>
      </w:r>
      <w:r w:rsidR="0036094C" w:rsidRPr="0036094C">
        <w:rPr>
          <w:rFonts w:cs="Arial"/>
          <w:lang w:val="en-IE"/>
        </w:rPr>
        <w:t xml:space="preserve">Following </w:t>
      </w:r>
      <w:r w:rsidR="0036094C">
        <w:rPr>
          <w:rFonts w:cs="Arial"/>
          <w:lang w:val="en-IE"/>
        </w:rPr>
        <w:t xml:space="preserve">a </w:t>
      </w:r>
      <w:r w:rsidR="00E62532">
        <w:rPr>
          <w:rFonts w:cs="Arial"/>
          <w:lang w:val="en-IE"/>
        </w:rPr>
        <w:t xml:space="preserve">Concern Worldwide </w:t>
      </w:r>
      <w:r w:rsidR="00920F7E">
        <w:rPr>
          <w:rFonts w:cs="Arial"/>
          <w:lang w:val="en-IE"/>
        </w:rPr>
        <w:t xml:space="preserve">head office </w:t>
      </w:r>
      <w:r w:rsidR="0036094C">
        <w:rPr>
          <w:rFonts w:cs="Arial"/>
          <w:lang w:val="en-IE"/>
        </w:rPr>
        <w:t>directive in</w:t>
      </w:r>
      <w:r w:rsidR="0036094C" w:rsidRPr="0036094C">
        <w:rPr>
          <w:rFonts w:cs="Arial"/>
          <w:lang w:val="en-IE"/>
        </w:rPr>
        <w:t xml:space="preserve"> Novembe</w:t>
      </w:r>
      <w:r w:rsidR="0036094C">
        <w:rPr>
          <w:rFonts w:cs="Arial"/>
          <w:lang w:val="en-IE"/>
        </w:rPr>
        <w:t>r</w:t>
      </w:r>
      <w:r w:rsidR="00920F7E">
        <w:rPr>
          <w:rFonts w:cs="Arial"/>
          <w:lang w:val="en-IE"/>
        </w:rPr>
        <w:t xml:space="preserve"> 2014</w:t>
      </w:r>
      <w:r w:rsidR="0036094C">
        <w:rPr>
          <w:rFonts w:cs="Arial"/>
          <w:lang w:val="en-IE"/>
        </w:rPr>
        <w:t xml:space="preserve"> to seek ways to </w:t>
      </w:r>
      <w:r w:rsidR="0036094C" w:rsidRPr="0036094C">
        <w:rPr>
          <w:rFonts w:cs="Arial"/>
          <w:lang w:val="en-IE"/>
        </w:rPr>
        <w:t>consolidate resources, an organisational decis</w:t>
      </w:r>
      <w:r w:rsidR="00920F7E">
        <w:rPr>
          <w:rFonts w:cs="Arial"/>
          <w:lang w:val="en-IE"/>
        </w:rPr>
        <w:t xml:space="preserve">ion was taken to </w:t>
      </w:r>
      <w:r w:rsidR="0097597B">
        <w:rPr>
          <w:rFonts w:cs="Arial"/>
          <w:lang w:val="en-IE"/>
        </w:rPr>
        <w:t>transition</w:t>
      </w:r>
      <w:r w:rsidR="00920F7E">
        <w:rPr>
          <w:rFonts w:cs="Arial"/>
          <w:lang w:val="en-IE"/>
        </w:rPr>
        <w:t xml:space="preserve"> towards a full complement of </w:t>
      </w:r>
      <w:r w:rsidR="0036094C" w:rsidRPr="0036094C">
        <w:rPr>
          <w:rFonts w:cs="Arial"/>
          <w:lang w:val="en-IE"/>
        </w:rPr>
        <w:t>shared ser</w:t>
      </w:r>
      <w:r w:rsidR="00920F7E">
        <w:rPr>
          <w:rFonts w:cs="Arial"/>
          <w:lang w:val="en-IE"/>
        </w:rPr>
        <w:t>vices</w:t>
      </w:r>
      <w:r w:rsidR="0036094C" w:rsidRPr="0036094C">
        <w:rPr>
          <w:rFonts w:cs="Arial"/>
          <w:lang w:val="en-IE"/>
        </w:rPr>
        <w:t xml:space="preserve"> between the </w:t>
      </w:r>
      <w:r w:rsidR="00920F7E">
        <w:rPr>
          <w:rFonts w:cs="Arial"/>
          <w:lang w:val="en-IE"/>
        </w:rPr>
        <w:t xml:space="preserve">Concern </w:t>
      </w:r>
      <w:r w:rsidR="0036094C" w:rsidRPr="0036094C">
        <w:rPr>
          <w:rFonts w:cs="Arial"/>
          <w:lang w:val="en-IE"/>
        </w:rPr>
        <w:t xml:space="preserve">Rwanda and Burundi country programmes, with a view to aligning the two </w:t>
      </w:r>
      <w:r w:rsidR="0036094C">
        <w:rPr>
          <w:rFonts w:cs="Arial"/>
          <w:lang w:val="en-IE"/>
        </w:rPr>
        <w:t xml:space="preserve">country programmes </w:t>
      </w:r>
      <w:r w:rsidR="0036094C" w:rsidRPr="0036094C">
        <w:rPr>
          <w:rFonts w:cs="Arial"/>
          <w:lang w:val="en-IE"/>
        </w:rPr>
        <w:t>under one senior management team structure and one operational budget.</w:t>
      </w:r>
    </w:p>
    <w:p w14:paraId="7FC48BFF" w14:textId="77777777" w:rsidR="00853632" w:rsidRDefault="00F752E3" w:rsidP="0097597B">
      <w:pPr>
        <w:spacing w:after="120"/>
        <w:rPr>
          <w:rFonts w:cs="Arial"/>
          <w:lang w:val="en-IE"/>
        </w:rPr>
      </w:pPr>
      <w:r>
        <w:rPr>
          <w:rFonts w:cs="Arial"/>
          <w:lang w:val="en-IE"/>
        </w:rPr>
        <w:t>As of 2015 CWR had an education programme, an agri</w:t>
      </w:r>
      <w:r w:rsidR="00B24F17">
        <w:rPr>
          <w:rFonts w:cs="Arial"/>
          <w:lang w:val="en-IE"/>
        </w:rPr>
        <w:t>culture</w:t>
      </w:r>
      <w:r>
        <w:rPr>
          <w:rFonts w:cs="Arial"/>
          <w:lang w:val="en-IE"/>
        </w:rPr>
        <w:t>-nut</w:t>
      </w:r>
      <w:r w:rsidR="00B24F17">
        <w:rPr>
          <w:rFonts w:cs="Arial"/>
          <w:lang w:val="en-IE"/>
        </w:rPr>
        <w:t>rition (agri-nut)</w:t>
      </w:r>
      <w:r>
        <w:rPr>
          <w:rFonts w:cs="Arial"/>
          <w:lang w:val="en-IE"/>
        </w:rPr>
        <w:t xml:space="preserve"> programme and a graduation programme. </w:t>
      </w:r>
      <w:r w:rsidR="003E36C8" w:rsidRPr="00316FFF">
        <w:rPr>
          <w:rFonts w:cs="Arial"/>
          <w:lang w:val="en-IE"/>
        </w:rPr>
        <w:t>‘</w:t>
      </w:r>
      <w:r w:rsidR="00920F7E" w:rsidRPr="00934CA7">
        <w:rPr>
          <w:rFonts w:cs="Arial"/>
          <w:i/>
          <w:lang w:val="en-IE"/>
        </w:rPr>
        <w:t>Unleashing</w:t>
      </w:r>
      <w:r w:rsidR="0097597B" w:rsidRPr="00934CA7">
        <w:rPr>
          <w:rFonts w:cs="Arial"/>
          <w:i/>
          <w:lang w:val="en-IE"/>
        </w:rPr>
        <w:t xml:space="preserve"> the Productive Capacity of the Extreme Poor for Sustainable Graduation’</w:t>
      </w:r>
      <w:r w:rsidR="00920F7E">
        <w:rPr>
          <w:rFonts w:cs="Arial"/>
          <w:lang w:val="en-IE"/>
        </w:rPr>
        <w:t xml:space="preserve"> is </w:t>
      </w:r>
      <w:r>
        <w:rPr>
          <w:rFonts w:cs="Arial"/>
          <w:lang w:val="en-IE"/>
        </w:rPr>
        <w:t>the</w:t>
      </w:r>
      <w:r w:rsidR="00920F7E">
        <w:rPr>
          <w:rFonts w:cs="Arial"/>
          <w:lang w:val="en-IE"/>
        </w:rPr>
        <w:t xml:space="preserve"> graduation programme that has been</w:t>
      </w:r>
      <w:r w:rsidR="003E36C8" w:rsidRPr="00316FFF">
        <w:rPr>
          <w:rFonts w:cs="Arial"/>
          <w:lang w:val="en-IE"/>
        </w:rPr>
        <w:t xml:space="preserve"> implemented </w:t>
      </w:r>
      <w:r w:rsidR="00920F7E">
        <w:rPr>
          <w:rFonts w:cs="Arial"/>
          <w:lang w:val="en-IE"/>
        </w:rPr>
        <w:t xml:space="preserve">by CWR and </w:t>
      </w:r>
      <w:r w:rsidR="0097597B">
        <w:rPr>
          <w:rFonts w:cs="Arial"/>
          <w:lang w:val="en-IE"/>
        </w:rPr>
        <w:t xml:space="preserve">its </w:t>
      </w:r>
      <w:r w:rsidR="00920F7E">
        <w:rPr>
          <w:rFonts w:cs="Arial"/>
          <w:lang w:val="en-IE"/>
        </w:rPr>
        <w:t xml:space="preserve">partners </w:t>
      </w:r>
      <w:r w:rsidR="003E36C8" w:rsidRPr="00316FFF">
        <w:rPr>
          <w:rFonts w:cs="Arial"/>
          <w:lang w:val="en-IE"/>
        </w:rPr>
        <w:t>in the Southe</w:t>
      </w:r>
      <w:r w:rsidR="00E62532">
        <w:rPr>
          <w:rFonts w:cs="Arial"/>
          <w:lang w:val="en-IE"/>
        </w:rPr>
        <w:t xml:space="preserve">rn Province of Rwanda since </w:t>
      </w:r>
      <w:r w:rsidR="003E36C8" w:rsidRPr="00316FFF">
        <w:rPr>
          <w:rFonts w:cs="Arial"/>
          <w:lang w:val="en-IE"/>
        </w:rPr>
        <w:t>2011</w:t>
      </w:r>
      <w:r w:rsidR="00934CA7">
        <w:rPr>
          <w:rFonts w:cs="Arial"/>
          <w:lang w:val="en-IE"/>
        </w:rPr>
        <w:t xml:space="preserve"> through the financial support of Irish Aid and Concern general donations (GDs)</w:t>
      </w:r>
      <w:r w:rsidR="003E36C8" w:rsidRPr="00316FFF">
        <w:rPr>
          <w:rFonts w:cs="Arial"/>
          <w:lang w:val="en-IE"/>
        </w:rPr>
        <w:t xml:space="preserve">. </w:t>
      </w:r>
      <w:r w:rsidR="0097597B">
        <w:rPr>
          <w:rFonts w:cs="Arial"/>
          <w:lang w:val="en-IE"/>
        </w:rPr>
        <w:t>Design of the</w:t>
      </w:r>
      <w:r w:rsidR="0097597B" w:rsidRPr="00316FFF">
        <w:rPr>
          <w:rFonts w:cs="Arial"/>
          <w:lang w:val="en-IE"/>
        </w:rPr>
        <w:t xml:space="preserve"> </w:t>
      </w:r>
      <w:r w:rsidR="0097597B">
        <w:rPr>
          <w:rFonts w:cs="Arial"/>
          <w:lang w:val="en-IE"/>
        </w:rPr>
        <w:t>programme wa</w:t>
      </w:r>
      <w:r w:rsidR="00934CA7">
        <w:rPr>
          <w:rFonts w:cs="Arial"/>
          <w:lang w:val="en-IE"/>
        </w:rPr>
        <w:t xml:space="preserve">s based on a </w:t>
      </w:r>
      <w:r w:rsidR="0097597B" w:rsidRPr="00316FFF">
        <w:rPr>
          <w:rFonts w:cs="Arial"/>
          <w:lang w:val="en-IE"/>
        </w:rPr>
        <w:t>Contextual Analysis undertaken in 2011</w:t>
      </w:r>
      <w:r w:rsidR="00624151">
        <w:rPr>
          <w:rFonts w:cs="Arial"/>
          <w:lang w:val="en-IE"/>
        </w:rPr>
        <w:t xml:space="preserve">. A full </w:t>
      </w:r>
      <w:r w:rsidR="0097597B">
        <w:rPr>
          <w:rFonts w:cs="Arial"/>
          <w:lang w:val="en-IE"/>
        </w:rPr>
        <w:t>proposal document was worked on, refined and finalised in 201</w:t>
      </w:r>
      <w:r w:rsidR="007A110D">
        <w:rPr>
          <w:rFonts w:cs="Arial"/>
          <w:lang w:val="en-IE"/>
        </w:rPr>
        <w:t>2</w:t>
      </w:r>
      <w:r w:rsidR="00934CA7">
        <w:rPr>
          <w:rFonts w:cs="Arial"/>
          <w:lang w:val="en-IE"/>
        </w:rPr>
        <w:t xml:space="preserve">. </w:t>
      </w:r>
      <w:r w:rsidR="0097597B" w:rsidRPr="006E14B1">
        <w:rPr>
          <w:rFonts w:cs="Arial"/>
          <w:lang w:val="en-IE"/>
        </w:rPr>
        <w:t xml:space="preserve">The </w:t>
      </w:r>
      <w:r w:rsidR="00853632">
        <w:rPr>
          <w:rFonts w:cs="Arial"/>
          <w:lang w:val="en-IE"/>
        </w:rPr>
        <w:t xml:space="preserve">objectives were: </w:t>
      </w:r>
    </w:p>
    <w:p w14:paraId="7FC48C00" w14:textId="77777777" w:rsidR="00853632" w:rsidRPr="00E6637B" w:rsidRDefault="00853632" w:rsidP="00853632">
      <w:pPr>
        <w:pStyle w:val="ListParagraph"/>
        <w:numPr>
          <w:ilvl w:val="0"/>
          <w:numId w:val="23"/>
        </w:numPr>
        <w:rPr>
          <w:rFonts w:cs="Arial"/>
        </w:rPr>
      </w:pPr>
      <w:r w:rsidRPr="002A21E3">
        <w:rPr>
          <w:rFonts w:cs="Arial"/>
          <w:b/>
        </w:rPr>
        <w:t>Increased capacity of the community structures</w:t>
      </w:r>
      <w:r w:rsidRPr="00853632">
        <w:rPr>
          <w:rFonts w:cs="Arial"/>
        </w:rPr>
        <w:t xml:space="preserve"> to respond to the needs of vulnerable and resource-poor households within the communities;</w:t>
      </w:r>
    </w:p>
    <w:p w14:paraId="7FC48C01" w14:textId="77777777" w:rsidR="00853632" w:rsidRPr="00E6637B" w:rsidRDefault="00853632" w:rsidP="00853632">
      <w:pPr>
        <w:pStyle w:val="ListParagraph"/>
        <w:numPr>
          <w:ilvl w:val="0"/>
          <w:numId w:val="23"/>
        </w:numPr>
        <w:rPr>
          <w:rFonts w:cs="Arial"/>
        </w:rPr>
      </w:pPr>
      <w:r w:rsidRPr="002A21E3">
        <w:rPr>
          <w:rFonts w:cs="Arial"/>
          <w:b/>
        </w:rPr>
        <w:t>Viable employment opportunities identified and developed</w:t>
      </w:r>
      <w:r w:rsidRPr="00853632">
        <w:rPr>
          <w:rFonts w:cs="Arial"/>
        </w:rPr>
        <w:t xml:space="preserve"> for resource poor households through skills development and resource transfer;</w:t>
      </w:r>
    </w:p>
    <w:p w14:paraId="7FC48C02" w14:textId="77777777" w:rsidR="00853632" w:rsidRPr="00E6637B" w:rsidRDefault="00853632" w:rsidP="00853632">
      <w:pPr>
        <w:pStyle w:val="ListParagraph"/>
        <w:numPr>
          <w:ilvl w:val="0"/>
          <w:numId w:val="23"/>
        </w:numPr>
        <w:rPr>
          <w:rFonts w:cs="Arial"/>
        </w:rPr>
      </w:pPr>
      <w:r w:rsidRPr="002A21E3">
        <w:rPr>
          <w:rFonts w:cs="Arial"/>
          <w:b/>
        </w:rPr>
        <w:t>Replicable models for social protection and employment</w:t>
      </w:r>
      <w:r w:rsidRPr="00853632">
        <w:rPr>
          <w:rFonts w:cs="Arial"/>
        </w:rPr>
        <w:t xml:space="preserve"> documented and lessons learned and best practices disseminated amongst practitioners and policy makers at state, national, regional and international levels.</w:t>
      </w:r>
    </w:p>
    <w:p w14:paraId="7FC48C03" w14:textId="77777777" w:rsidR="0097597B" w:rsidRPr="006E14B1" w:rsidRDefault="00853632" w:rsidP="0097597B">
      <w:pPr>
        <w:spacing w:after="120"/>
        <w:rPr>
          <w:rFonts w:cs="Arial"/>
          <w:lang w:val="en-IE"/>
        </w:rPr>
      </w:pPr>
      <w:r>
        <w:rPr>
          <w:rFonts w:cs="Arial"/>
          <w:lang w:val="en-IE"/>
        </w:rPr>
        <w:t xml:space="preserve">And the </w:t>
      </w:r>
      <w:r w:rsidR="0097597B" w:rsidRPr="006E14B1">
        <w:rPr>
          <w:rFonts w:cs="Arial"/>
          <w:lang w:val="en-IE"/>
        </w:rPr>
        <w:t>outcomes</w:t>
      </w:r>
      <w:r w:rsidR="00012E40">
        <w:rPr>
          <w:rFonts w:cs="Arial"/>
          <w:lang w:val="en-IE"/>
        </w:rPr>
        <w:t xml:space="preserve"> (outlined in </w:t>
      </w:r>
      <w:r w:rsidR="003D0C82">
        <w:rPr>
          <w:rFonts w:cs="Arial"/>
          <w:lang w:val="en-IE"/>
        </w:rPr>
        <w:t xml:space="preserve">the Graduation Programme Logframe in </w:t>
      </w:r>
      <w:r w:rsidR="00012E40">
        <w:rPr>
          <w:rFonts w:cs="Arial"/>
          <w:lang w:val="en-IE"/>
        </w:rPr>
        <w:t xml:space="preserve">Annex </w:t>
      </w:r>
      <w:r w:rsidR="006D692C">
        <w:rPr>
          <w:rFonts w:cs="Arial"/>
          <w:lang w:val="en-IE"/>
        </w:rPr>
        <w:t>1</w:t>
      </w:r>
      <w:r w:rsidR="00012E40">
        <w:rPr>
          <w:rFonts w:cs="Arial"/>
          <w:lang w:val="en-IE"/>
        </w:rPr>
        <w:t>)</w:t>
      </w:r>
      <w:r w:rsidR="0097597B" w:rsidRPr="006E14B1">
        <w:rPr>
          <w:rFonts w:cs="Arial"/>
          <w:lang w:val="en-IE"/>
        </w:rPr>
        <w:t xml:space="preserve"> aimed for </w:t>
      </w:r>
      <w:r w:rsidR="00B24F17">
        <w:rPr>
          <w:rFonts w:cs="Arial"/>
          <w:lang w:val="en-IE"/>
        </w:rPr>
        <w:t>were</w:t>
      </w:r>
      <w:r w:rsidR="0097597B" w:rsidRPr="006E14B1">
        <w:rPr>
          <w:rFonts w:cs="Arial"/>
          <w:lang w:val="en-IE"/>
        </w:rPr>
        <w:t>:</w:t>
      </w:r>
    </w:p>
    <w:p w14:paraId="7FC48C04" w14:textId="77777777" w:rsidR="0097597B" w:rsidRPr="006E14B1" w:rsidRDefault="0097597B" w:rsidP="00853632">
      <w:pPr>
        <w:pStyle w:val="ListParagraph"/>
        <w:numPr>
          <w:ilvl w:val="0"/>
          <w:numId w:val="40"/>
        </w:numPr>
        <w:rPr>
          <w:rFonts w:cs="Arial"/>
        </w:rPr>
      </w:pPr>
      <w:r w:rsidRPr="006E14B1">
        <w:rPr>
          <w:rFonts w:cs="Arial"/>
        </w:rPr>
        <w:t>increased income to meet basic needs including access to food, shelter, education and health services;</w:t>
      </w:r>
    </w:p>
    <w:p w14:paraId="7FC48C05" w14:textId="77777777" w:rsidR="0097597B" w:rsidRPr="006E14B1" w:rsidRDefault="0097597B" w:rsidP="00853632">
      <w:pPr>
        <w:pStyle w:val="ListParagraph"/>
        <w:numPr>
          <w:ilvl w:val="0"/>
          <w:numId w:val="40"/>
        </w:numPr>
        <w:rPr>
          <w:rFonts w:cs="Arial"/>
        </w:rPr>
      </w:pPr>
      <w:r w:rsidRPr="006E14B1">
        <w:rPr>
          <w:rFonts w:cs="Arial"/>
        </w:rPr>
        <w:t>increased skills and access to productive assets to sustainably generate income;</w:t>
      </w:r>
    </w:p>
    <w:p w14:paraId="7FC48C06" w14:textId="77777777" w:rsidR="0097597B" w:rsidRPr="006E14B1" w:rsidRDefault="0097597B" w:rsidP="00853632">
      <w:pPr>
        <w:pStyle w:val="ListParagraph"/>
        <w:numPr>
          <w:ilvl w:val="0"/>
          <w:numId w:val="40"/>
        </w:numPr>
        <w:rPr>
          <w:rFonts w:cs="Arial"/>
        </w:rPr>
      </w:pPr>
      <w:r w:rsidRPr="006E14B1">
        <w:rPr>
          <w:rFonts w:cs="Arial"/>
        </w:rPr>
        <w:t>engagement in formal and informal financial services;</w:t>
      </w:r>
    </w:p>
    <w:p w14:paraId="7FC48C07" w14:textId="77777777" w:rsidR="0097597B" w:rsidRPr="006E14B1" w:rsidRDefault="0097597B" w:rsidP="00853632">
      <w:pPr>
        <w:pStyle w:val="ListParagraph"/>
        <w:numPr>
          <w:ilvl w:val="0"/>
          <w:numId w:val="40"/>
        </w:numPr>
        <w:rPr>
          <w:rFonts w:cs="Arial"/>
        </w:rPr>
      </w:pPr>
      <w:r w:rsidRPr="006E14B1">
        <w:rPr>
          <w:rFonts w:cs="Arial"/>
        </w:rPr>
        <w:t>equality of outcome in male and female headed households;</w:t>
      </w:r>
    </w:p>
    <w:p w14:paraId="7FC48C08" w14:textId="77777777" w:rsidR="0097597B" w:rsidRPr="006E14B1" w:rsidRDefault="0097597B" w:rsidP="00853632">
      <w:pPr>
        <w:pStyle w:val="ListParagraph"/>
        <w:numPr>
          <w:ilvl w:val="0"/>
          <w:numId w:val="40"/>
        </w:numPr>
        <w:rPr>
          <w:rFonts w:cs="Arial"/>
        </w:rPr>
      </w:pPr>
      <w:r w:rsidRPr="006E14B1">
        <w:rPr>
          <w:rFonts w:cs="Arial"/>
        </w:rPr>
        <w:t>reduced isolation of the extreme poor and improved social cohesion;</w:t>
      </w:r>
    </w:p>
    <w:p w14:paraId="7FC48C09" w14:textId="77777777" w:rsidR="0097597B" w:rsidRPr="00934CA7" w:rsidRDefault="0097597B" w:rsidP="00853632">
      <w:pPr>
        <w:pStyle w:val="ListParagraph"/>
        <w:numPr>
          <w:ilvl w:val="0"/>
          <w:numId w:val="40"/>
        </w:numPr>
        <w:rPr>
          <w:rFonts w:cs="Arial"/>
        </w:rPr>
      </w:pPr>
      <w:r w:rsidRPr="006E14B1">
        <w:rPr>
          <w:rFonts w:cs="Arial"/>
        </w:rPr>
        <w:t>improved diversity of effective livelihoods options to reduce risk and vulnerability to shocks.</w:t>
      </w:r>
    </w:p>
    <w:p w14:paraId="7FC48C0A" w14:textId="77777777" w:rsidR="0097597B" w:rsidRPr="00596D21" w:rsidRDefault="003E1C15" w:rsidP="0097597B">
      <w:pPr>
        <w:tabs>
          <w:tab w:val="right" w:pos="9029"/>
        </w:tabs>
        <w:spacing w:after="120"/>
        <w:rPr>
          <w:rFonts w:cs="Arial"/>
          <w:lang w:val="en-IE"/>
        </w:rPr>
      </w:pPr>
      <w:r>
        <w:rPr>
          <w:noProof/>
          <w:lang w:val="en-IE" w:eastAsia="en-IE"/>
        </w:rPr>
        <w:drawing>
          <wp:anchor distT="0" distB="0" distL="114300" distR="114300" simplePos="0" relativeHeight="251665408" behindDoc="0" locked="0" layoutInCell="1" allowOverlap="1" wp14:anchorId="7FC493A9" wp14:editId="7FC493AA">
            <wp:simplePos x="0" y="0"/>
            <wp:positionH relativeFrom="column">
              <wp:posOffset>2428875</wp:posOffset>
            </wp:positionH>
            <wp:positionV relativeFrom="paragraph">
              <wp:posOffset>1320800</wp:posOffset>
            </wp:positionV>
            <wp:extent cx="3238500" cy="2590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504" t="4058" r="4279" b="2029"/>
                    <a:stretch/>
                  </pic:blipFill>
                  <pic:spPr bwMode="auto">
                    <a:xfrm>
                      <a:off x="0" y="0"/>
                      <a:ext cx="323850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97B">
        <w:rPr>
          <w:rFonts w:cs="Arial"/>
          <w:lang w:val="en-IE"/>
        </w:rPr>
        <w:t xml:space="preserve">The term </w:t>
      </w:r>
      <w:r w:rsidR="0097597B" w:rsidRPr="00596D21">
        <w:rPr>
          <w:rFonts w:cs="Arial"/>
          <w:lang w:val="en-IE"/>
        </w:rPr>
        <w:t xml:space="preserve">‘graduation’ is used </w:t>
      </w:r>
      <w:r w:rsidR="00FE5BE8">
        <w:rPr>
          <w:rFonts w:cs="Arial"/>
          <w:lang w:val="en-IE"/>
        </w:rPr>
        <w:t xml:space="preserve">by CWR </w:t>
      </w:r>
      <w:r w:rsidR="0097597B" w:rsidRPr="00596D21">
        <w:rPr>
          <w:rFonts w:cs="Arial"/>
          <w:lang w:val="en-IE"/>
        </w:rPr>
        <w:t>to refer to the move of individuals or households out of extreme</w:t>
      </w:r>
      <w:r w:rsidR="0097597B">
        <w:rPr>
          <w:rFonts w:cs="Arial"/>
          <w:lang w:val="en-IE"/>
        </w:rPr>
        <w:t xml:space="preserve"> poverty and into food security </w:t>
      </w:r>
      <w:r w:rsidR="0097597B" w:rsidRPr="00596D21">
        <w:rPr>
          <w:rFonts w:cs="Arial"/>
          <w:lang w:val="en-IE"/>
        </w:rPr>
        <w:t>and sustainable livelihoods</w:t>
      </w:r>
      <w:r w:rsidR="00310BAE">
        <w:rPr>
          <w:rFonts w:cs="Arial"/>
          <w:lang w:val="en-IE"/>
        </w:rPr>
        <w:t>. The Rwanda Graduation P</w:t>
      </w:r>
      <w:r w:rsidR="0097597B">
        <w:rPr>
          <w:rFonts w:cs="Arial"/>
          <w:lang w:val="en-IE"/>
        </w:rPr>
        <w:t>rogramme was based on the following theory of change:</w:t>
      </w:r>
      <w:r w:rsidR="00934CA7">
        <w:rPr>
          <w:rFonts w:cs="Arial"/>
          <w:lang w:val="en-IE"/>
        </w:rPr>
        <w:t xml:space="preserve"> </w:t>
      </w:r>
      <w:r w:rsidR="0097597B" w:rsidRPr="00771C4D">
        <w:rPr>
          <w:rFonts w:cs="Arial"/>
          <w:lang w:val="en-IE"/>
        </w:rPr>
        <w:t>‘By accurately targeting extremely poor households and delivering a comprehensive package of support including income and assets; facilitating access to savings and credit systems and delivering skills training and mentoring, beneficiaries will have diversified livelihood options and increased resilience to shocks and stresses’.</w:t>
      </w:r>
      <w:r w:rsidR="00F47AFB">
        <w:rPr>
          <w:rFonts w:cs="Arial"/>
          <w:lang w:val="en-IE"/>
        </w:rPr>
        <w:t xml:space="preserve"> T</w:t>
      </w:r>
      <w:r w:rsidR="00A974E5">
        <w:rPr>
          <w:rFonts w:cs="Arial"/>
          <w:lang w:val="en-IE"/>
        </w:rPr>
        <w:t xml:space="preserve">his </w:t>
      </w:r>
      <w:r w:rsidR="00853632">
        <w:rPr>
          <w:rFonts w:cs="Arial"/>
          <w:lang w:val="en-IE"/>
        </w:rPr>
        <w:t>was not</w:t>
      </w:r>
      <w:r w:rsidR="00A974E5">
        <w:rPr>
          <w:rFonts w:cs="Arial"/>
          <w:lang w:val="en-IE"/>
        </w:rPr>
        <w:t xml:space="preserve"> articulated in the proposal document and only appears in later documentation such as the summary of the follow up surveys. </w:t>
      </w:r>
      <w:r w:rsidR="00934CA7">
        <w:rPr>
          <w:rFonts w:cs="Arial"/>
          <w:lang w:val="en-IE"/>
        </w:rPr>
        <w:t xml:space="preserve">The programme </w:t>
      </w:r>
      <w:r w:rsidR="00771C4D">
        <w:rPr>
          <w:rFonts w:cs="Arial"/>
          <w:lang w:val="en-IE"/>
        </w:rPr>
        <w:t>had five main elements</w:t>
      </w:r>
      <w:r w:rsidR="0097597B" w:rsidRPr="00596D21">
        <w:rPr>
          <w:rFonts w:cs="Arial"/>
          <w:lang w:val="en-IE"/>
        </w:rPr>
        <w:t>:</w:t>
      </w:r>
    </w:p>
    <w:p w14:paraId="7FC48C0B" w14:textId="77777777" w:rsidR="0097597B" w:rsidRPr="001E6EDA" w:rsidRDefault="0097597B" w:rsidP="00853632">
      <w:pPr>
        <w:pStyle w:val="ListParagraph"/>
        <w:numPr>
          <w:ilvl w:val="0"/>
          <w:numId w:val="32"/>
        </w:numPr>
        <w:tabs>
          <w:tab w:val="right" w:pos="9029"/>
        </w:tabs>
        <w:jc w:val="left"/>
        <w:rPr>
          <w:rFonts w:cs="Arial"/>
        </w:rPr>
      </w:pPr>
      <w:r w:rsidRPr="001E6EDA">
        <w:rPr>
          <w:rFonts w:cs="Arial"/>
          <w:b/>
        </w:rPr>
        <w:t>Comprehensive targeting</w:t>
      </w:r>
      <w:r w:rsidRPr="001E6EDA">
        <w:rPr>
          <w:rFonts w:cs="Arial"/>
        </w:rPr>
        <w:t xml:space="preserve"> </w:t>
      </w:r>
      <w:r w:rsidR="00771C4D">
        <w:rPr>
          <w:rFonts w:cs="Arial"/>
        </w:rPr>
        <w:t>of</w:t>
      </w:r>
      <w:r w:rsidR="00853632">
        <w:rPr>
          <w:rFonts w:cs="Arial"/>
        </w:rPr>
        <w:t xml:space="preserve"> extremely poor households</w:t>
      </w:r>
      <w:r w:rsidRPr="001E6EDA">
        <w:rPr>
          <w:rFonts w:cs="Arial"/>
        </w:rPr>
        <w:t>;</w:t>
      </w:r>
    </w:p>
    <w:p w14:paraId="7FC48C0C" w14:textId="77777777" w:rsidR="0097597B" w:rsidRPr="001E6EDA" w:rsidRDefault="0097597B" w:rsidP="00853632">
      <w:pPr>
        <w:pStyle w:val="ListParagraph"/>
        <w:numPr>
          <w:ilvl w:val="0"/>
          <w:numId w:val="32"/>
        </w:numPr>
        <w:tabs>
          <w:tab w:val="right" w:pos="9029"/>
        </w:tabs>
        <w:jc w:val="left"/>
        <w:rPr>
          <w:rFonts w:cs="Arial"/>
        </w:rPr>
      </w:pPr>
      <w:r w:rsidRPr="001E6EDA">
        <w:rPr>
          <w:rFonts w:cs="Arial"/>
          <w:b/>
        </w:rPr>
        <w:t>Consumption/income support</w:t>
      </w:r>
      <w:r w:rsidRPr="001E6EDA">
        <w:rPr>
          <w:rFonts w:cs="Arial"/>
        </w:rPr>
        <w:t xml:space="preserve"> in the form of a regular cash transfer to help participants meet their basic needs whilst they engage in expanding and diversifying livelihood strategies;</w:t>
      </w:r>
    </w:p>
    <w:p w14:paraId="7FC48C0D" w14:textId="77777777" w:rsidR="0097597B" w:rsidRPr="001E6EDA" w:rsidRDefault="0097597B" w:rsidP="001E6EDA">
      <w:pPr>
        <w:pStyle w:val="ListParagraph"/>
        <w:numPr>
          <w:ilvl w:val="0"/>
          <w:numId w:val="32"/>
        </w:numPr>
        <w:tabs>
          <w:tab w:val="right" w:pos="9029"/>
        </w:tabs>
        <w:rPr>
          <w:rFonts w:cs="Arial"/>
        </w:rPr>
      </w:pPr>
      <w:r w:rsidRPr="001E6EDA">
        <w:rPr>
          <w:rFonts w:cs="Arial"/>
          <w:b/>
        </w:rPr>
        <w:t>Provision of skills trai</w:t>
      </w:r>
      <w:r w:rsidRPr="00771C4D">
        <w:rPr>
          <w:rFonts w:cs="Arial"/>
          <w:b/>
        </w:rPr>
        <w:t>ning and regular coaching</w:t>
      </w:r>
      <w:r w:rsidRPr="001E6EDA">
        <w:rPr>
          <w:rFonts w:cs="Arial"/>
        </w:rPr>
        <w:t xml:space="preserve"> focusing on human capital and includes </w:t>
      </w:r>
      <w:r w:rsidRPr="001E6EDA">
        <w:rPr>
          <w:rFonts w:cs="Arial"/>
        </w:rPr>
        <w:lastRenderedPageBreak/>
        <w:t>providing access to practical, short, trainings as well as routine coaching and mentoring visits;</w:t>
      </w:r>
    </w:p>
    <w:p w14:paraId="7FC48C0E" w14:textId="77777777" w:rsidR="0097597B" w:rsidRPr="001E6EDA" w:rsidRDefault="0097597B" w:rsidP="001E6EDA">
      <w:pPr>
        <w:pStyle w:val="ListParagraph"/>
        <w:numPr>
          <w:ilvl w:val="0"/>
          <w:numId w:val="32"/>
        </w:numPr>
        <w:tabs>
          <w:tab w:val="right" w:pos="9029"/>
        </w:tabs>
        <w:rPr>
          <w:rFonts w:cs="Arial"/>
        </w:rPr>
      </w:pPr>
      <w:r w:rsidRPr="001E6EDA">
        <w:rPr>
          <w:rFonts w:cs="Arial"/>
          <w:b/>
        </w:rPr>
        <w:t>Facilitating access to savings facilities</w:t>
      </w:r>
      <w:r w:rsidRPr="001E6EDA">
        <w:rPr>
          <w:rFonts w:cs="Arial"/>
        </w:rPr>
        <w:t xml:space="preserve"> (and credit, where feasible);</w:t>
      </w:r>
    </w:p>
    <w:p w14:paraId="7FC48C0F" w14:textId="77777777" w:rsidR="0097597B" w:rsidRPr="001E6EDA" w:rsidRDefault="0097597B" w:rsidP="001E6EDA">
      <w:pPr>
        <w:pStyle w:val="ListParagraph"/>
        <w:numPr>
          <w:ilvl w:val="0"/>
          <w:numId w:val="32"/>
        </w:numPr>
        <w:tabs>
          <w:tab w:val="right" w:pos="9029"/>
        </w:tabs>
        <w:rPr>
          <w:rFonts w:cs="Arial"/>
        </w:rPr>
      </w:pPr>
      <w:r w:rsidRPr="001E6EDA">
        <w:rPr>
          <w:rFonts w:cs="Arial"/>
          <w:b/>
        </w:rPr>
        <w:t>An asset transfer</w:t>
      </w:r>
      <w:r w:rsidRPr="001E6EDA">
        <w:rPr>
          <w:rFonts w:cs="Arial"/>
        </w:rPr>
        <w:t xml:space="preserve"> to jump-start an economic activity</w:t>
      </w:r>
      <w:r w:rsidR="00771C4D">
        <w:rPr>
          <w:rFonts w:cs="Arial"/>
        </w:rPr>
        <w:t xml:space="preserve"> or ‘income generating activity’ (IGA). </w:t>
      </w:r>
    </w:p>
    <w:p w14:paraId="7FC48C10" w14:textId="77777777" w:rsidR="0097597B" w:rsidRDefault="001E6EDA" w:rsidP="00545DF0">
      <w:pPr>
        <w:spacing w:after="120"/>
        <w:rPr>
          <w:rFonts w:cs="Arial"/>
          <w:lang w:val="en-IE"/>
        </w:rPr>
      </w:pPr>
      <w:r>
        <w:rPr>
          <w:rFonts w:cs="Arial"/>
          <w:lang w:val="en-IE"/>
        </w:rPr>
        <w:t>This</w:t>
      </w:r>
      <w:r w:rsidRPr="00B24348">
        <w:rPr>
          <w:rFonts w:cs="Arial"/>
          <w:lang w:val="en-IE"/>
        </w:rPr>
        <w:t xml:space="preserve"> approach to graduation </w:t>
      </w:r>
      <w:r>
        <w:rPr>
          <w:rFonts w:cs="Arial"/>
          <w:lang w:val="en-IE"/>
        </w:rPr>
        <w:t xml:space="preserve">was an adaptation of the model </w:t>
      </w:r>
      <w:r w:rsidRPr="00B24348">
        <w:rPr>
          <w:rFonts w:cs="Arial"/>
          <w:lang w:val="en-IE"/>
        </w:rPr>
        <w:t xml:space="preserve">championed in Bangladesh by BRAC’s Challenging the Frontiers of Poverty Reduction programme and the </w:t>
      </w:r>
      <w:r w:rsidR="00853632">
        <w:rPr>
          <w:rFonts w:cs="Arial"/>
          <w:lang w:val="en-IE"/>
        </w:rPr>
        <w:t xml:space="preserve">Concern </w:t>
      </w:r>
      <w:r w:rsidRPr="00B24348">
        <w:rPr>
          <w:rFonts w:cs="Arial"/>
          <w:lang w:val="en-IE"/>
        </w:rPr>
        <w:t>Chars Livelihood Programme</w:t>
      </w:r>
      <w:r w:rsidR="002A21E3">
        <w:rPr>
          <w:rFonts w:cs="Arial"/>
          <w:lang w:val="en-IE"/>
        </w:rPr>
        <w:t>. The programme</w:t>
      </w:r>
      <w:r w:rsidRPr="00B24348">
        <w:rPr>
          <w:rFonts w:cs="Arial"/>
          <w:lang w:val="en-IE"/>
        </w:rPr>
        <w:t xml:space="preserve"> combines cash transfers to the poorest households with promotion of savings and access to credit, productive asset transfers, training in income-generating activities, and strengthened community support mechanisms.</w:t>
      </w:r>
    </w:p>
    <w:p w14:paraId="7FC48C11" w14:textId="77777777" w:rsidR="00FB299F" w:rsidRDefault="003E36C8" w:rsidP="007201E8">
      <w:pPr>
        <w:spacing w:after="120"/>
        <w:rPr>
          <w:rFonts w:cs="Arial"/>
          <w:lang w:val="en-IE"/>
        </w:rPr>
      </w:pPr>
      <w:r w:rsidRPr="00316FFF">
        <w:rPr>
          <w:rFonts w:cs="Arial"/>
          <w:lang w:val="en-IE"/>
        </w:rPr>
        <w:t xml:space="preserve">The </w:t>
      </w:r>
      <w:r w:rsidR="001E6EDA">
        <w:rPr>
          <w:rFonts w:cs="Arial"/>
          <w:lang w:val="en-IE"/>
        </w:rPr>
        <w:t xml:space="preserve">Rwanda graduation </w:t>
      </w:r>
      <w:r w:rsidRPr="00316FFF">
        <w:rPr>
          <w:rFonts w:cs="Arial"/>
          <w:lang w:val="en-IE"/>
        </w:rPr>
        <w:t>programme was initially implemented in two districts</w:t>
      </w:r>
      <w:r w:rsidR="00287A47">
        <w:rPr>
          <w:rFonts w:cs="Arial"/>
          <w:lang w:val="en-IE"/>
        </w:rPr>
        <w:t xml:space="preserve"> in the Southern Province</w:t>
      </w:r>
      <w:r w:rsidRPr="00316FFF">
        <w:rPr>
          <w:rFonts w:cs="Arial"/>
          <w:lang w:val="en-IE"/>
        </w:rPr>
        <w:t>, Huye and Nyaruguru</w:t>
      </w:r>
      <w:r w:rsidR="00FE5BE8">
        <w:rPr>
          <w:rFonts w:cs="Arial"/>
          <w:lang w:val="en-IE"/>
        </w:rPr>
        <w:t xml:space="preserve"> targeting an initial </w:t>
      </w:r>
      <w:r w:rsidR="001E6EDA">
        <w:rPr>
          <w:rFonts w:cs="Arial"/>
          <w:lang w:val="en-IE"/>
        </w:rPr>
        <w:t>cohort of 400 households</w:t>
      </w:r>
      <w:r w:rsidR="002A21E3">
        <w:rPr>
          <w:rFonts w:cs="Arial"/>
          <w:lang w:val="en-IE"/>
        </w:rPr>
        <w:t xml:space="preserve"> (cohort 1)</w:t>
      </w:r>
      <w:r w:rsidR="001E6EDA">
        <w:rPr>
          <w:rFonts w:cs="Arial"/>
          <w:lang w:val="en-IE"/>
        </w:rPr>
        <w:t xml:space="preserve"> in Rusatira and Kibeho sectors</w:t>
      </w:r>
      <w:r w:rsidR="003D0C82">
        <w:rPr>
          <w:rFonts w:cs="Arial"/>
          <w:lang w:val="en-IE"/>
        </w:rPr>
        <w:t>.</w:t>
      </w:r>
      <w:r w:rsidR="00853632">
        <w:rPr>
          <w:rFonts w:cs="Arial"/>
          <w:lang w:val="en-IE"/>
        </w:rPr>
        <w:t xml:space="preserve"> </w:t>
      </w:r>
      <w:r w:rsidR="00287A47">
        <w:rPr>
          <w:rFonts w:cs="Arial"/>
          <w:lang w:val="en-IE"/>
        </w:rPr>
        <w:t xml:space="preserve">The first cash transfer </w:t>
      </w:r>
      <w:r w:rsidR="00934CA7">
        <w:rPr>
          <w:rFonts w:cs="Arial"/>
          <w:lang w:val="en-IE"/>
        </w:rPr>
        <w:t xml:space="preserve">for this cohort </w:t>
      </w:r>
      <w:r w:rsidR="00287A47">
        <w:rPr>
          <w:rFonts w:cs="Arial"/>
          <w:lang w:val="en-IE"/>
        </w:rPr>
        <w:t>started</w:t>
      </w:r>
      <w:r w:rsidR="001E6EDA">
        <w:rPr>
          <w:rFonts w:cs="Arial"/>
          <w:lang w:val="en-IE"/>
        </w:rPr>
        <w:t xml:space="preserve"> in August 2011 and the last asset transfer </w:t>
      </w:r>
      <w:r w:rsidR="00287A47">
        <w:rPr>
          <w:rFonts w:cs="Arial"/>
          <w:lang w:val="en-IE"/>
        </w:rPr>
        <w:t xml:space="preserve">was distributed </w:t>
      </w:r>
      <w:r w:rsidR="001E6EDA">
        <w:rPr>
          <w:rFonts w:cs="Arial"/>
          <w:lang w:val="en-IE"/>
        </w:rPr>
        <w:t xml:space="preserve">in March 2015. A </w:t>
      </w:r>
      <w:r w:rsidR="00934CA7">
        <w:rPr>
          <w:rFonts w:cs="Arial"/>
          <w:lang w:val="en-IE"/>
        </w:rPr>
        <w:t>second</w:t>
      </w:r>
      <w:r w:rsidR="001E6EDA">
        <w:rPr>
          <w:rFonts w:cs="Arial"/>
          <w:lang w:val="en-IE"/>
        </w:rPr>
        <w:t xml:space="preserve"> cohort of 800 households in the same districts and sectors was </w:t>
      </w:r>
      <w:r w:rsidR="00934CA7">
        <w:rPr>
          <w:rFonts w:cs="Arial"/>
          <w:lang w:val="en-IE"/>
        </w:rPr>
        <w:t>later</w:t>
      </w:r>
      <w:r w:rsidR="00287A47">
        <w:rPr>
          <w:rFonts w:cs="Arial"/>
          <w:lang w:val="en-IE"/>
        </w:rPr>
        <w:t xml:space="preserve"> </w:t>
      </w:r>
      <w:r w:rsidR="001E6EDA">
        <w:rPr>
          <w:rFonts w:cs="Arial"/>
          <w:lang w:val="en-IE"/>
        </w:rPr>
        <w:t xml:space="preserve">targeted with the first cash transfer starting in September 2012 and the last asset transfer </w:t>
      </w:r>
      <w:r w:rsidR="00287A47">
        <w:rPr>
          <w:rFonts w:cs="Arial"/>
          <w:lang w:val="en-IE"/>
        </w:rPr>
        <w:t xml:space="preserve">provided </w:t>
      </w:r>
      <w:r w:rsidR="001E6EDA">
        <w:rPr>
          <w:rFonts w:cs="Arial"/>
          <w:lang w:val="en-IE"/>
        </w:rPr>
        <w:t xml:space="preserve">in March 2015.  </w:t>
      </w:r>
      <w:r w:rsidR="00853632">
        <w:rPr>
          <w:rFonts w:cs="Arial"/>
          <w:lang w:val="en-IE"/>
        </w:rPr>
        <w:t>O</w:t>
      </w:r>
      <w:r w:rsidR="00276152">
        <w:rPr>
          <w:rFonts w:cs="Arial"/>
          <w:lang w:val="en-IE"/>
        </w:rPr>
        <w:t>perational research was attached to the first two cohorts whereby a comparison group in Huye (</w:t>
      </w:r>
      <w:r w:rsidR="00D32308">
        <w:rPr>
          <w:rFonts w:cs="Arial"/>
          <w:lang w:val="en-IE"/>
        </w:rPr>
        <w:t>1</w:t>
      </w:r>
      <w:r w:rsidR="00276152">
        <w:rPr>
          <w:rFonts w:cs="Arial"/>
          <w:lang w:val="en-IE"/>
        </w:rPr>
        <w:t>00 households) and Nyaruguru (</w:t>
      </w:r>
      <w:r w:rsidR="00D32308">
        <w:rPr>
          <w:rFonts w:cs="Arial"/>
          <w:lang w:val="en-IE"/>
        </w:rPr>
        <w:t>1</w:t>
      </w:r>
      <w:r w:rsidR="00276152">
        <w:rPr>
          <w:rFonts w:cs="Arial"/>
          <w:lang w:val="en-IE"/>
        </w:rPr>
        <w:t>00 households) were monitored over the lifetime of the programme</w:t>
      </w:r>
      <w:r w:rsidR="00853632">
        <w:rPr>
          <w:rFonts w:cs="Arial"/>
          <w:lang w:val="en-IE"/>
        </w:rPr>
        <w:t xml:space="preserve"> and results were compared</w:t>
      </w:r>
      <w:r w:rsidR="00276152">
        <w:rPr>
          <w:rFonts w:cs="Arial"/>
          <w:lang w:val="en-IE"/>
        </w:rPr>
        <w:t xml:space="preserve">. </w:t>
      </w:r>
      <w:r w:rsidR="001E6EDA">
        <w:rPr>
          <w:rFonts w:cs="Arial"/>
          <w:lang w:val="en-IE"/>
        </w:rPr>
        <w:t xml:space="preserve">The programme </w:t>
      </w:r>
      <w:r w:rsidR="006E14B1">
        <w:rPr>
          <w:rFonts w:cs="Arial"/>
          <w:lang w:val="en-IE"/>
        </w:rPr>
        <w:t>w</w:t>
      </w:r>
      <w:r w:rsidR="001E6EDA">
        <w:rPr>
          <w:rFonts w:cs="Arial"/>
          <w:lang w:val="en-IE"/>
        </w:rPr>
        <w:t>as</w:t>
      </w:r>
      <w:r w:rsidRPr="00316FFF">
        <w:rPr>
          <w:rFonts w:cs="Arial"/>
          <w:lang w:val="en-IE"/>
        </w:rPr>
        <w:t xml:space="preserve"> </w:t>
      </w:r>
      <w:r w:rsidR="001E6EDA">
        <w:rPr>
          <w:rFonts w:cs="Arial"/>
          <w:lang w:val="en-IE"/>
        </w:rPr>
        <w:t>replicated in</w:t>
      </w:r>
      <w:r w:rsidRPr="00316FFF">
        <w:rPr>
          <w:rFonts w:cs="Arial"/>
          <w:lang w:val="en-IE"/>
        </w:rPr>
        <w:t xml:space="preserve"> two additional districts</w:t>
      </w:r>
      <w:r w:rsidR="001E6EDA">
        <w:rPr>
          <w:rFonts w:cs="Arial"/>
          <w:lang w:val="en-IE"/>
        </w:rPr>
        <w:t xml:space="preserve"> with a </w:t>
      </w:r>
      <w:r w:rsidR="00934CA7">
        <w:rPr>
          <w:rFonts w:cs="Arial"/>
          <w:lang w:val="en-IE"/>
        </w:rPr>
        <w:t xml:space="preserve">third </w:t>
      </w:r>
      <w:r w:rsidR="007201E8">
        <w:rPr>
          <w:rFonts w:cs="Arial"/>
          <w:lang w:val="en-IE"/>
        </w:rPr>
        <w:t>cohor</w:t>
      </w:r>
      <w:r w:rsidR="001E6EDA">
        <w:rPr>
          <w:rFonts w:cs="Arial"/>
          <w:lang w:val="en-IE"/>
        </w:rPr>
        <w:t>t of 800 households</w:t>
      </w:r>
      <w:r w:rsidR="007201E8">
        <w:rPr>
          <w:rFonts w:cs="Arial"/>
          <w:lang w:val="en-IE"/>
        </w:rPr>
        <w:t xml:space="preserve"> </w:t>
      </w:r>
      <w:r w:rsidR="001E6EDA">
        <w:rPr>
          <w:rFonts w:cs="Arial"/>
          <w:lang w:val="en-IE"/>
        </w:rPr>
        <w:t xml:space="preserve">in </w:t>
      </w:r>
      <w:r w:rsidRPr="00316FFF">
        <w:rPr>
          <w:rFonts w:cs="Arial"/>
          <w:lang w:val="en-IE"/>
        </w:rPr>
        <w:t>Nyamaga</w:t>
      </w:r>
      <w:r w:rsidR="00545DF0">
        <w:rPr>
          <w:rFonts w:cs="Arial"/>
          <w:lang w:val="en-IE"/>
        </w:rPr>
        <w:t xml:space="preserve">be </w:t>
      </w:r>
      <w:r w:rsidR="001E6EDA">
        <w:rPr>
          <w:rFonts w:cs="Arial"/>
          <w:lang w:val="en-IE"/>
        </w:rPr>
        <w:t xml:space="preserve">district </w:t>
      </w:r>
      <w:r w:rsidR="007201E8">
        <w:rPr>
          <w:rFonts w:cs="Arial"/>
          <w:lang w:val="en-IE"/>
        </w:rPr>
        <w:t xml:space="preserve">starting in November 2013 </w:t>
      </w:r>
      <w:r w:rsidR="00545DF0">
        <w:rPr>
          <w:rFonts w:cs="Arial"/>
          <w:lang w:val="en-IE"/>
        </w:rPr>
        <w:t xml:space="preserve">and </w:t>
      </w:r>
      <w:r w:rsidR="001E6EDA">
        <w:rPr>
          <w:rFonts w:cs="Arial"/>
          <w:lang w:val="en-IE"/>
        </w:rPr>
        <w:t xml:space="preserve">a </w:t>
      </w:r>
      <w:r w:rsidR="00934CA7">
        <w:rPr>
          <w:rFonts w:cs="Arial"/>
          <w:lang w:val="en-IE"/>
        </w:rPr>
        <w:t xml:space="preserve">fourth </w:t>
      </w:r>
      <w:r w:rsidR="001E6EDA">
        <w:rPr>
          <w:rFonts w:cs="Arial"/>
          <w:lang w:val="en-IE"/>
        </w:rPr>
        <w:t xml:space="preserve">cohort of 600 households in </w:t>
      </w:r>
      <w:r w:rsidR="00545DF0">
        <w:rPr>
          <w:rFonts w:cs="Arial"/>
          <w:lang w:val="en-IE"/>
        </w:rPr>
        <w:t>Gisagara</w:t>
      </w:r>
      <w:r w:rsidR="001E6EDA">
        <w:rPr>
          <w:rFonts w:cs="Arial"/>
          <w:lang w:val="en-IE"/>
        </w:rPr>
        <w:t xml:space="preserve"> district</w:t>
      </w:r>
      <w:r w:rsidR="007201E8">
        <w:rPr>
          <w:rFonts w:cs="Arial"/>
          <w:lang w:val="en-IE"/>
        </w:rPr>
        <w:t xml:space="preserve"> starting in November 2014</w:t>
      </w:r>
      <w:r w:rsidR="00545DF0">
        <w:rPr>
          <w:rFonts w:cs="Arial"/>
          <w:lang w:val="en-IE"/>
        </w:rPr>
        <w:t xml:space="preserve">. </w:t>
      </w:r>
      <w:r w:rsidR="001A7575">
        <w:rPr>
          <w:rFonts w:cs="Arial"/>
          <w:lang w:val="en-IE"/>
        </w:rPr>
        <w:t>A geographical overview of working a</w:t>
      </w:r>
      <w:r w:rsidR="003D0C82">
        <w:rPr>
          <w:rFonts w:cs="Arial"/>
          <w:lang w:val="en-IE"/>
        </w:rPr>
        <w:t xml:space="preserve">reas </w:t>
      </w:r>
      <w:r w:rsidR="001A7575">
        <w:rPr>
          <w:rFonts w:cs="Arial"/>
          <w:lang w:val="en-IE"/>
        </w:rPr>
        <w:t xml:space="preserve">is available in </w:t>
      </w:r>
      <w:r w:rsidR="003D0C82">
        <w:rPr>
          <w:rFonts w:cs="Arial"/>
          <w:lang w:val="en-IE"/>
        </w:rPr>
        <w:t>Annex 2.</w:t>
      </w:r>
      <w:r w:rsidR="002A21E3">
        <w:rPr>
          <w:rFonts w:cs="Arial"/>
          <w:lang w:val="en-IE"/>
        </w:rPr>
        <w:t xml:space="preserve"> This evaluation looks at all 4 cohorts. The Results Framework, however focuses on the first cohort only and the IDS research focused on the first and second cohorts. </w:t>
      </w:r>
    </w:p>
    <w:p w14:paraId="7FC48C12" w14:textId="77777777" w:rsidR="003E36C8" w:rsidRPr="006219BB" w:rsidRDefault="003E36C8" w:rsidP="003E36C8">
      <w:pPr>
        <w:spacing w:after="120"/>
        <w:rPr>
          <w:rFonts w:cs="Arial"/>
          <w:i/>
          <w:sz w:val="20"/>
          <w:lang w:val="en-IE"/>
        </w:rPr>
      </w:pPr>
      <w:r w:rsidRPr="00316FFF">
        <w:rPr>
          <w:rFonts w:cs="Arial"/>
          <w:lang w:val="en-IE"/>
        </w:rPr>
        <w:t xml:space="preserve">To be eligible for the programme households </w:t>
      </w:r>
      <w:r w:rsidR="00FB299F">
        <w:rPr>
          <w:rFonts w:cs="Arial"/>
          <w:lang w:val="en-IE"/>
        </w:rPr>
        <w:t>had to be from</w:t>
      </w:r>
      <w:r w:rsidRPr="00316FFF">
        <w:rPr>
          <w:rFonts w:cs="Arial"/>
          <w:lang w:val="en-IE"/>
        </w:rPr>
        <w:t xml:space="preserve"> the bottom two (poorest) ‘Ubudehe’ categories (a community-based wealth mapping system) and meet the following criteria, as verified by the community: at least</w:t>
      </w:r>
      <w:r w:rsidR="002A21E3">
        <w:rPr>
          <w:rFonts w:cs="Arial"/>
          <w:lang w:val="en-IE"/>
        </w:rPr>
        <w:t xml:space="preserve"> one member of the household </w:t>
      </w:r>
      <w:r w:rsidRPr="00316FFF">
        <w:rPr>
          <w:rFonts w:cs="Arial"/>
          <w:lang w:val="en-IE"/>
        </w:rPr>
        <w:t xml:space="preserve">able to work; landless or near-landless (with less than 0.25 </w:t>
      </w:r>
      <w:r w:rsidR="00853632">
        <w:rPr>
          <w:rFonts w:cs="Arial"/>
          <w:lang w:val="en-IE"/>
        </w:rPr>
        <w:t>hecta</w:t>
      </w:r>
      <w:r w:rsidRPr="00316FFF">
        <w:rPr>
          <w:rFonts w:cs="Arial"/>
          <w:lang w:val="en-IE"/>
        </w:rPr>
        <w:t xml:space="preserve">res) and homeless; have no cattle (or less than </w:t>
      </w:r>
      <w:r w:rsidR="00357EE2">
        <w:rPr>
          <w:rFonts w:cs="Arial"/>
          <w:lang w:val="en-IE"/>
        </w:rPr>
        <w:t>three</w:t>
      </w:r>
      <w:r w:rsidRPr="00316FFF">
        <w:rPr>
          <w:rFonts w:cs="Arial"/>
          <w:lang w:val="en-IE"/>
        </w:rPr>
        <w:t xml:space="preserve"> goats); no income generating activity; no high school or techn</w:t>
      </w:r>
      <w:r w:rsidR="00771C4D">
        <w:rPr>
          <w:rFonts w:cs="Arial"/>
          <w:lang w:val="en-IE"/>
        </w:rPr>
        <w:t>ical qualifications, and</w:t>
      </w:r>
      <w:r w:rsidRPr="00316FFF">
        <w:rPr>
          <w:rFonts w:cs="Arial"/>
          <w:lang w:val="en-IE"/>
        </w:rPr>
        <w:t xml:space="preserve"> not supported by other programmes.</w:t>
      </w:r>
    </w:p>
    <w:p w14:paraId="7FC48C13" w14:textId="77777777" w:rsidR="003E36C8" w:rsidRPr="00316FFF" w:rsidRDefault="003E36C8" w:rsidP="003E36C8">
      <w:pPr>
        <w:spacing w:after="120"/>
        <w:rPr>
          <w:rFonts w:cs="Arial"/>
          <w:lang w:val="en-IE"/>
        </w:rPr>
      </w:pPr>
      <w:r w:rsidRPr="00316FFF">
        <w:rPr>
          <w:rFonts w:cs="Arial"/>
          <w:lang w:val="en-IE"/>
        </w:rPr>
        <w:t>Following targeting and registration participants received an average o</w:t>
      </w:r>
      <w:r w:rsidR="00934CA7">
        <w:rPr>
          <w:rFonts w:cs="Arial"/>
          <w:lang w:val="en-IE"/>
        </w:rPr>
        <w:t xml:space="preserve">f 18,000 Rwandan Francs </w:t>
      </w:r>
      <w:r w:rsidR="00357EE2">
        <w:rPr>
          <w:rFonts w:cs="Arial"/>
          <w:lang w:val="en-IE"/>
        </w:rPr>
        <w:t xml:space="preserve">(RwF) </w:t>
      </w:r>
      <w:r w:rsidR="00934CA7">
        <w:rPr>
          <w:rFonts w:cs="Arial"/>
          <w:lang w:val="en-IE"/>
        </w:rPr>
        <w:t xml:space="preserve">(equivalent </w:t>
      </w:r>
      <w:r w:rsidRPr="00316FFF">
        <w:rPr>
          <w:rFonts w:cs="Arial"/>
          <w:lang w:val="en-IE"/>
        </w:rPr>
        <w:t xml:space="preserve">to </w:t>
      </w:r>
      <w:r w:rsidR="00771C4D">
        <w:rPr>
          <w:rFonts w:cs="Arial"/>
          <w:lang w:val="en-IE"/>
        </w:rPr>
        <w:t xml:space="preserve">approximately </w:t>
      </w:r>
      <w:r w:rsidRPr="00316FFF">
        <w:rPr>
          <w:rFonts w:cs="Arial"/>
          <w:lang w:val="en-IE"/>
        </w:rPr>
        <w:t xml:space="preserve">US$25), depending on the number of people living in the household, each month for a maximum of 18 months to support their basic needs and provide them with the opportunity to concentrate on developing sustainable income generating activities. Consumption/income support was originally planned for 12 months </w:t>
      </w:r>
      <w:r w:rsidR="00A21CE7">
        <w:rPr>
          <w:rFonts w:cs="Arial"/>
          <w:lang w:val="en-IE"/>
        </w:rPr>
        <w:t xml:space="preserve">for the </w:t>
      </w:r>
      <w:r w:rsidR="00934CA7">
        <w:rPr>
          <w:rFonts w:cs="Arial"/>
          <w:lang w:val="en-IE"/>
        </w:rPr>
        <w:t>first</w:t>
      </w:r>
      <w:r w:rsidR="00A21CE7">
        <w:rPr>
          <w:rFonts w:cs="Arial"/>
          <w:lang w:val="en-IE"/>
        </w:rPr>
        <w:t xml:space="preserve"> cohort </w:t>
      </w:r>
      <w:r w:rsidRPr="00316FFF">
        <w:rPr>
          <w:rFonts w:cs="Arial"/>
          <w:lang w:val="en-IE"/>
        </w:rPr>
        <w:t xml:space="preserve">but was extended for a further six months as the majority of participants were using income for house construction (over half were homeless at the start of the programme), as </w:t>
      </w:r>
      <w:r w:rsidR="00323155">
        <w:rPr>
          <w:rFonts w:cs="Arial"/>
          <w:lang w:val="en-IE"/>
        </w:rPr>
        <w:t>a result of the</w:t>
      </w:r>
      <w:r w:rsidRPr="00316FFF">
        <w:rPr>
          <w:rFonts w:cs="Arial"/>
          <w:lang w:val="en-IE"/>
        </w:rPr>
        <w:t xml:space="preserve"> government</w:t>
      </w:r>
      <w:r w:rsidR="00323155">
        <w:rPr>
          <w:rFonts w:cs="Arial"/>
          <w:lang w:val="en-IE"/>
        </w:rPr>
        <w:t>’s</w:t>
      </w:r>
      <w:r w:rsidRPr="00316FFF">
        <w:rPr>
          <w:rFonts w:cs="Arial"/>
          <w:lang w:val="en-IE"/>
        </w:rPr>
        <w:t xml:space="preserve"> vil</w:t>
      </w:r>
      <w:r w:rsidR="00A21CE7">
        <w:rPr>
          <w:rFonts w:cs="Arial"/>
          <w:lang w:val="en-IE"/>
        </w:rPr>
        <w:t>lagisation programme</w:t>
      </w:r>
      <w:r w:rsidR="00323155">
        <w:rPr>
          <w:rFonts w:cs="Arial"/>
          <w:lang w:val="en-IE"/>
        </w:rPr>
        <w:t>.</w:t>
      </w:r>
      <w:r w:rsidR="00A21CE7">
        <w:rPr>
          <w:rStyle w:val="FootnoteReference"/>
          <w:rFonts w:cs="Arial"/>
          <w:lang w:val="en-IE"/>
        </w:rPr>
        <w:footnoteReference w:id="8"/>
      </w:r>
      <w:r w:rsidR="00A21CE7">
        <w:rPr>
          <w:rFonts w:cs="Arial"/>
          <w:lang w:val="en-IE"/>
        </w:rPr>
        <w:t xml:space="preserve"> </w:t>
      </w:r>
    </w:p>
    <w:p w14:paraId="7FC48C14" w14:textId="77777777" w:rsidR="00934CA7" w:rsidRDefault="003E36C8" w:rsidP="003E36C8">
      <w:pPr>
        <w:spacing w:after="120"/>
        <w:rPr>
          <w:rFonts w:cs="Arial"/>
          <w:lang w:val="en-IE"/>
        </w:rPr>
      </w:pPr>
      <w:r w:rsidRPr="00316FFF">
        <w:rPr>
          <w:rFonts w:cs="Arial"/>
          <w:lang w:val="en-IE"/>
        </w:rPr>
        <w:t>Participants also received an asset transfer, in the form of cash inco</w:t>
      </w:r>
      <w:r w:rsidR="00934CA7">
        <w:rPr>
          <w:rFonts w:cs="Arial"/>
          <w:lang w:val="en-IE"/>
        </w:rPr>
        <w:t xml:space="preserve">me, of </w:t>
      </w:r>
      <w:r w:rsidR="00323155">
        <w:rPr>
          <w:rFonts w:cs="Arial"/>
          <w:lang w:val="en-IE"/>
        </w:rPr>
        <w:t xml:space="preserve">65,000 </w:t>
      </w:r>
      <w:r w:rsidR="00357EE2">
        <w:rPr>
          <w:rFonts w:cs="Arial"/>
          <w:lang w:val="en-IE"/>
        </w:rPr>
        <w:t xml:space="preserve">RwF </w:t>
      </w:r>
      <w:r w:rsidR="00323155">
        <w:rPr>
          <w:rFonts w:cs="Arial"/>
          <w:lang w:val="en-IE"/>
        </w:rPr>
        <w:t>(equiv. to US</w:t>
      </w:r>
      <w:r w:rsidRPr="00316FFF">
        <w:rPr>
          <w:rFonts w:cs="Arial"/>
          <w:lang w:val="en-IE"/>
        </w:rPr>
        <w:t>$90) in two</w:t>
      </w:r>
      <w:r w:rsidR="00357EE2">
        <w:rPr>
          <w:rFonts w:cs="Arial"/>
          <w:lang w:val="en-IE"/>
        </w:rPr>
        <w:t xml:space="preserve"> instalments, to facilitate </w:t>
      </w:r>
      <w:r w:rsidRPr="00316FFF">
        <w:rPr>
          <w:rFonts w:cs="Arial"/>
          <w:lang w:val="en-IE"/>
        </w:rPr>
        <w:t xml:space="preserve">engagement in economic activities. </w:t>
      </w:r>
      <w:r w:rsidR="00323155">
        <w:rPr>
          <w:rFonts w:cs="Arial"/>
          <w:lang w:val="en-IE"/>
        </w:rPr>
        <w:t>T</w:t>
      </w:r>
      <w:r w:rsidR="00934CA7">
        <w:rPr>
          <w:rFonts w:cs="Arial"/>
          <w:lang w:val="en-IE"/>
        </w:rPr>
        <w:t>hese activities were</w:t>
      </w:r>
      <w:r w:rsidRPr="00316FFF">
        <w:rPr>
          <w:rFonts w:cs="Arial"/>
          <w:lang w:val="en-IE"/>
        </w:rPr>
        <w:t xml:space="preserve"> </w:t>
      </w:r>
      <w:r w:rsidR="00323155">
        <w:rPr>
          <w:rFonts w:cs="Arial"/>
          <w:lang w:val="en-IE"/>
        </w:rPr>
        <w:t xml:space="preserve">mostly </w:t>
      </w:r>
      <w:r w:rsidRPr="00316FFF">
        <w:rPr>
          <w:rFonts w:cs="Arial"/>
          <w:lang w:val="en-IE"/>
        </w:rPr>
        <w:t xml:space="preserve">focused on the development of small businesses such as </w:t>
      </w:r>
      <w:r w:rsidR="00323155">
        <w:rPr>
          <w:rFonts w:cs="Arial"/>
          <w:lang w:val="en-IE"/>
        </w:rPr>
        <w:t xml:space="preserve">animal rearing, </w:t>
      </w:r>
      <w:r w:rsidRPr="00316FFF">
        <w:rPr>
          <w:rFonts w:cs="Arial"/>
          <w:lang w:val="en-IE"/>
        </w:rPr>
        <w:t>trade of animals; setting up kiosks and small shops; providing services like bicycle and motor-cycle transport and making manure</w:t>
      </w:r>
      <w:r w:rsidR="00323155">
        <w:rPr>
          <w:rFonts w:cs="Arial"/>
          <w:lang w:val="en-IE"/>
        </w:rPr>
        <w:t xml:space="preserve"> (see Annex </w:t>
      </w:r>
      <w:r w:rsidR="001A7575">
        <w:rPr>
          <w:rFonts w:cs="Arial"/>
          <w:lang w:val="en-IE"/>
        </w:rPr>
        <w:t>3</w:t>
      </w:r>
      <w:r w:rsidR="00853632">
        <w:rPr>
          <w:rFonts w:cs="Arial"/>
          <w:lang w:val="en-IE"/>
        </w:rPr>
        <w:t xml:space="preserve"> </w:t>
      </w:r>
      <w:r w:rsidR="00323155">
        <w:rPr>
          <w:rFonts w:cs="Arial"/>
          <w:lang w:val="en-IE"/>
        </w:rPr>
        <w:t xml:space="preserve">for </w:t>
      </w:r>
      <w:r w:rsidR="001A7575">
        <w:rPr>
          <w:rFonts w:cs="Arial"/>
          <w:lang w:val="en-IE"/>
        </w:rPr>
        <w:t xml:space="preserve">a </w:t>
      </w:r>
      <w:r w:rsidR="00357EE2">
        <w:rPr>
          <w:rFonts w:cs="Arial"/>
          <w:lang w:val="en-IE"/>
        </w:rPr>
        <w:t xml:space="preserve">full </w:t>
      </w:r>
      <w:r w:rsidR="00323155">
        <w:rPr>
          <w:rFonts w:cs="Arial"/>
          <w:lang w:val="en-IE"/>
        </w:rPr>
        <w:t xml:space="preserve">list </w:t>
      </w:r>
      <w:r w:rsidR="00934CA7">
        <w:rPr>
          <w:rFonts w:cs="Arial"/>
          <w:lang w:val="en-IE"/>
        </w:rPr>
        <w:t xml:space="preserve">and breakdown </w:t>
      </w:r>
      <w:r w:rsidR="00323155">
        <w:rPr>
          <w:rFonts w:cs="Arial"/>
          <w:lang w:val="en-IE"/>
        </w:rPr>
        <w:t>of IGAs)</w:t>
      </w:r>
      <w:r w:rsidRPr="00316FFF">
        <w:rPr>
          <w:rFonts w:cs="Arial"/>
          <w:lang w:val="en-IE"/>
        </w:rPr>
        <w:t xml:space="preserve">. The first asset transfer was </w:t>
      </w:r>
      <w:r w:rsidR="00934CA7">
        <w:rPr>
          <w:rFonts w:cs="Arial"/>
          <w:lang w:val="en-IE"/>
        </w:rPr>
        <w:t xml:space="preserve">originally intended to be </w:t>
      </w:r>
      <w:r w:rsidRPr="00316FFF">
        <w:rPr>
          <w:rFonts w:cs="Arial"/>
          <w:lang w:val="en-IE"/>
        </w:rPr>
        <w:t xml:space="preserve">made six months after the end of the consumption/income support phase, and upon the completion of enterprise development training, whilst the second was </w:t>
      </w:r>
      <w:r w:rsidR="00934CA7">
        <w:rPr>
          <w:rFonts w:cs="Arial"/>
          <w:lang w:val="en-IE"/>
        </w:rPr>
        <w:t xml:space="preserve">intended to be </w:t>
      </w:r>
      <w:r w:rsidRPr="00316FFF">
        <w:rPr>
          <w:rFonts w:cs="Arial"/>
          <w:lang w:val="en-IE"/>
        </w:rPr>
        <w:t xml:space="preserve">made six months later. The staggered approach </w:t>
      </w:r>
      <w:r w:rsidR="00A21CE7">
        <w:rPr>
          <w:rFonts w:cs="Arial"/>
          <w:lang w:val="en-IE"/>
        </w:rPr>
        <w:t>was designed to ensure</w:t>
      </w:r>
      <w:r w:rsidRPr="00316FFF">
        <w:rPr>
          <w:rFonts w:cs="Arial"/>
          <w:lang w:val="en-IE"/>
        </w:rPr>
        <w:t xml:space="preserve"> careful investment and minimising </w:t>
      </w:r>
      <w:r w:rsidR="00A21CE7">
        <w:rPr>
          <w:rFonts w:cs="Arial"/>
          <w:lang w:val="en-IE"/>
        </w:rPr>
        <w:t xml:space="preserve">of </w:t>
      </w:r>
      <w:r w:rsidRPr="00316FFF">
        <w:rPr>
          <w:rFonts w:cs="Arial"/>
          <w:lang w:val="en-IE"/>
        </w:rPr>
        <w:t xml:space="preserve">investment risks. </w:t>
      </w:r>
      <w:r w:rsidR="00934CA7">
        <w:rPr>
          <w:rFonts w:cs="Arial"/>
          <w:lang w:val="en-IE"/>
        </w:rPr>
        <w:t xml:space="preserve">However </w:t>
      </w:r>
      <w:r w:rsidR="002A21E3">
        <w:rPr>
          <w:rFonts w:cs="Arial"/>
          <w:lang w:val="en-IE"/>
        </w:rPr>
        <w:t xml:space="preserve">table </w:t>
      </w:r>
      <w:r w:rsidR="00934CA7">
        <w:rPr>
          <w:rFonts w:cs="Arial"/>
          <w:lang w:val="en-IE"/>
        </w:rPr>
        <w:t xml:space="preserve">1 shows the breakdown of the timing of the </w:t>
      </w:r>
      <w:r w:rsidR="00AF2717">
        <w:rPr>
          <w:rFonts w:cs="Arial"/>
          <w:lang w:val="en-IE"/>
        </w:rPr>
        <w:t xml:space="preserve">actual </w:t>
      </w:r>
      <w:r w:rsidR="00934CA7">
        <w:rPr>
          <w:rFonts w:cs="Arial"/>
          <w:lang w:val="en-IE"/>
        </w:rPr>
        <w:t xml:space="preserve">provision of the cash transfers and asset transfers </w:t>
      </w:r>
      <w:r w:rsidR="00357EE2">
        <w:rPr>
          <w:rFonts w:cs="Arial"/>
          <w:lang w:val="en-IE"/>
        </w:rPr>
        <w:t>across all four</w:t>
      </w:r>
      <w:r w:rsidR="00934CA7">
        <w:rPr>
          <w:rFonts w:cs="Arial"/>
          <w:lang w:val="en-IE"/>
        </w:rPr>
        <w:t xml:space="preserve"> cohort</w:t>
      </w:r>
      <w:r w:rsidR="00357EE2">
        <w:rPr>
          <w:rFonts w:cs="Arial"/>
          <w:lang w:val="en-IE"/>
        </w:rPr>
        <w:t>s</w:t>
      </w:r>
      <w:r w:rsidR="00652552">
        <w:rPr>
          <w:rFonts w:cs="Arial"/>
          <w:lang w:val="en-IE"/>
        </w:rPr>
        <w:t xml:space="preserve"> and how the </w:t>
      </w:r>
      <w:r w:rsidR="00357EE2">
        <w:rPr>
          <w:rFonts w:cs="Arial"/>
          <w:lang w:val="en-IE"/>
        </w:rPr>
        <w:t>first instalment of the</w:t>
      </w:r>
      <w:r w:rsidR="00652552">
        <w:rPr>
          <w:rFonts w:cs="Arial"/>
          <w:lang w:val="en-IE"/>
        </w:rPr>
        <w:t xml:space="preserve"> asset transfer was </w:t>
      </w:r>
      <w:r w:rsidR="00357EE2">
        <w:rPr>
          <w:rFonts w:cs="Arial"/>
          <w:lang w:val="en-IE"/>
        </w:rPr>
        <w:t xml:space="preserve">gradually </w:t>
      </w:r>
      <w:r w:rsidR="00652552">
        <w:rPr>
          <w:rFonts w:cs="Arial"/>
          <w:lang w:val="en-IE"/>
        </w:rPr>
        <w:t xml:space="preserve">moved to </w:t>
      </w:r>
      <w:r w:rsidR="00091C31" w:rsidRPr="00B24F17">
        <w:rPr>
          <w:rFonts w:cs="Arial"/>
          <w:lang w:val="en-IE"/>
        </w:rPr>
        <w:t>a few months</w:t>
      </w:r>
      <w:r w:rsidR="00091C31">
        <w:rPr>
          <w:rFonts w:cs="Arial"/>
          <w:lang w:val="en-IE"/>
        </w:rPr>
        <w:t xml:space="preserve"> </w:t>
      </w:r>
      <w:r w:rsidR="00652552">
        <w:rPr>
          <w:rFonts w:cs="Arial"/>
          <w:lang w:val="en-IE"/>
        </w:rPr>
        <w:t>before the cash transfer period was completed</w:t>
      </w:r>
      <w:r w:rsidR="00DB7A13">
        <w:rPr>
          <w:rFonts w:cs="Arial"/>
          <w:lang w:val="en-IE"/>
        </w:rPr>
        <w:t xml:space="preserve">. </w:t>
      </w:r>
      <w:r w:rsidR="002A21E3">
        <w:rPr>
          <w:rFonts w:cs="Arial"/>
          <w:lang w:val="en-IE"/>
        </w:rPr>
        <w:t>This was due to the experience of the programme team who had the view that cash transfers were instrumental to households being able to invest time in economic activities. It was therefore too late to receive the asset transfer after the end of the cash transfer phase.</w:t>
      </w:r>
    </w:p>
    <w:p w14:paraId="7FC48C15" w14:textId="77777777" w:rsidR="00853632" w:rsidRPr="00CD6291" w:rsidRDefault="003E36C8" w:rsidP="00FB299F">
      <w:pPr>
        <w:spacing w:after="120"/>
        <w:rPr>
          <w:rFonts w:cs="Arial"/>
          <w:lang w:val="en-IE"/>
        </w:rPr>
      </w:pPr>
      <w:r w:rsidRPr="00316FFF">
        <w:rPr>
          <w:rFonts w:cs="Arial"/>
          <w:lang w:val="en-IE"/>
        </w:rPr>
        <w:t>In addition, households</w:t>
      </w:r>
      <w:r w:rsidR="00934CA7">
        <w:rPr>
          <w:rFonts w:cs="Arial"/>
          <w:lang w:val="en-IE"/>
        </w:rPr>
        <w:t xml:space="preserve"> received coaching by ‘</w:t>
      </w:r>
      <w:r w:rsidRPr="00316FFF">
        <w:rPr>
          <w:rFonts w:cs="Arial"/>
          <w:lang w:val="en-IE"/>
        </w:rPr>
        <w:t>Community Development Animators</w:t>
      </w:r>
      <w:r w:rsidR="00934CA7">
        <w:rPr>
          <w:rFonts w:cs="Arial"/>
          <w:lang w:val="en-IE"/>
        </w:rPr>
        <w:t>’</w:t>
      </w:r>
      <w:r w:rsidRPr="00316FFF">
        <w:rPr>
          <w:rFonts w:cs="Arial"/>
          <w:lang w:val="en-IE"/>
        </w:rPr>
        <w:t xml:space="preserve"> </w:t>
      </w:r>
      <w:r w:rsidR="00934CA7">
        <w:rPr>
          <w:rFonts w:cs="Arial"/>
          <w:lang w:val="en-IE"/>
        </w:rPr>
        <w:t>(CDAs)</w:t>
      </w:r>
      <w:r w:rsidR="00AF2717">
        <w:rPr>
          <w:rFonts w:cs="Arial"/>
          <w:lang w:val="en-IE"/>
        </w:rPr>
        <w:t xml:space="preserve"> who were volunteers from within the community</w:t>
      </w:r>
      <w:r w:rsidR="00934CA7">
        <w:rPr>
          <w:rFonts w:cs="Arial"/>
          <w:lang w:val="en-IE"/>
        </w:rPr>
        <w:t xml:space="preserve"> </w:t>
      </w:r>
      <w:r w:rsidRPr="00316FFF">
        <w:rPr>
          <w:rFonts w:cs="Arial"/>
          <w:lang w:val="en-IE"/>
        </w:rPr>
        <w:t>who visit</w:t>
      </w:r>
      <w:r w:rsidR="00A21CE7">
        <w:rPr>
          <w:rFonts w:cs="Arial"/>
          <w:lang w:val="en-IE"/>
        </w:rPr>
        <w:t>ed</w:t>
      </w:r>
      <w:r w:rsidRPr="00316FFF">
        <w:rPr>
          <w:rFonts w:cs="Arial"/>
          <w:lang w:val="en-IE"/>
        </w:rPr>
        <w:t xml:space="preserve"> </w:t>
      </w:r>
      <w:r w:rsidR="002A21E3">
        <w:rPr>
          <w:rFonts w:cs="Arial"/>
          <w:lang w:val="en-IE"/>
        </w:rPr>
        <w:t xml:space="preserve">and coached </w:t>
      </w:r>
      <w:r w:rsidRPr="00316FFF">
        <w:rPr>
          <w:rFonts w:cs="Arial"/>
          <w:lang w:val="en-IE"/>
        </w:rPr>
        <w:t xml:space="preserve">households twice a month to work with families on setting priorities; problem solving; spending and saving plans; household decision-making and </w:t>
      </w:r>
      <w:r w:rsidRPr="00316FFF">
        <w:rPr>
          <w:rFonts w:cs="Arial"/>
          <w:lang w:val="en-IE"/>
        </w:rPr>
        <w:lastRenderedPageBreak/>
        <w:t>other programme-related activities including promotion of nutrition and hygiene, education and family planning.</w:t>
      </w:r>
    </w:p>
    <w:p w14:paraId="7FC48C16" w14:textId="77777777" w:rsidR="006D692C" w:rsidRDefault="002A21E3" w:rsidP="00FB299F">
      <w:pPr>
        <w:spacing w:after="120"/>
        <w:rPr>
          <w:rFonts w:cs="Arial"/>
          <w:lang w:val="en-IE"/>
        </w:rPr>
      </w:pPr>
      <w:r w:rsidRPr="001A7575">
        <w:rPr>
          <w:i/>
          <w:noProof/>
          <w:sz w:val="20"/>
          <w:lang w:val="en-IE" w:eastAsia="en-IE"/>
        </w:rPr>
        <w:drawing>
          <wp:anchor distT="0" distB="0" distL="114300" distR="114300" simplePos="0" relativeHeight="251676672" behindDoc="0" locked="0" layoutInCell="1" allowOverlap="1" wp14:anchorId="7FC493AB" wp14:editId="7FC493AC">
            <wp:simplePos x="0" y="0"/>
            <wp:positionH relativeFrom="column">
              <wp:posOffset>181610</wp:posOffset>
            </wp:positionH>
            <wp:positionV relativeFrom="paragraph">
              <wp:posOffset>10160</wp:posOffset>
            </wp:positionV>
            <wp:extent cx="5400675" cy="1210945"/>
            <wp:effectExtent l="0" t="0" r="952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114" r="2226" b="7725"/>
                    <a:stretch/>
                  </pic:blipFill>
                  <pic:spPr bwMode="auto">
                    <a:xfrm>
                      <a:off x="0" y="0"/>
                      <a:ext cx="5400675"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20"/>
        </w:rPr>
        <w:t xml:space="preserve">     </w:t>
      </w:r>
      <w:bookmarkStart w:id="59" w:name="_Toc433640515"/>
      <w:r w:rsidR="00162CF5" w:rsidRPr="001A7575">
        <w:rPr>
          <w:i/>
          <w:sz w:val="20"/>
        </w:rPr>
        <w:t xml:space="preserve">Table </w:t>
      </w:r>
      <w:r w:rsidR="006D692C" w:rsidRPr="001A7575">
        <w:rPr>
          <w:i/>
          <w:sz w:val="20"/>
        </w:rPr>
        <w:t>1</w:t>
      </w:r>
      <w:r w:rsidR="00162CF5" w:rsidRPr="001A7575">
        <w:rPr>
          <w:i/>
          <w:sz w:val="20"/>
        </w:rPr>
        <w:t>: Overview of the timing of the Rwanda Graduation Programme broken down by Cohort</w:t>
      </w:r>
      <w:bookmarkEnd w:id="59"/>
    </w:p>
    <w:p w14:paraId="7FC48C17" w14:textId="77777777" w:rsidR="00FB299F" w:rsidRDefault="00FB299F" w:rsidP="00FB299F">
      <w:pPr>
        <w:spacing w:after="120"/>
        <w:rPr>
          <w:rFonts w:cs="Arial"/>
          <w:lang w:val="en-IE"/>
        </w:rPr>
      </w:pPr>
      <w:r>
        <w:rPr>
          <w:rFonts w:cs="Arial"/>
          <w:lang w:val="en-IE"/>
        </w:rPr>
        <w:t xml:space="preserve">By </w:t>
      </w:r>
      <w:r w:rsidR="00357EE2">
        <w:rPr>
          <w:rFonts w:cs="Arial"/>
          <w:lang w:val="en-IE"/>
        </w:rPr>
        <w:t xml:space="preserve">the end of </w:t>
      </w:r>
      <w:r>
        <w:rPr>
          <w:rFonts w:cs="Arial"/>
          <w:lang w:val="en-IE"/>
        </w:rPr>
        <w:t xml:space="preserve">2015 the </w:t>
      </w:r>
      <w:r w:rsidR="00310BAE">
        <w:rPr>
          <w:rFonts w:cs="Arial"/>
          <w:lang w:val="en-IE"/>
        </w:rPr>
        <w:t>G</w:t>
      </w:r>
      <w:r w:rsidR="00357EE2">
        <w:rPr>
          <w:rFonts w:cs="Arial"/>
          <w:lang w:val="en-IE"/>
        </w:rPr>
        <w:t xml:space="preserve">raduation </w:t>
      </w:r>
      <w:r w:rsidR="00310BAE">
        <w:rPr>
          <w:rFonts w:cs="Arial"/>
          <w:lang w:val="en-IE"/>
        </w:rPr>
        <w:t>P</w:t>
      </w:r>
      <w:r>
        <w:rPr>
          <w:rFonts w:cs="Arial"/>
          <w:lang w:val="en-IE"/>
        </w:rPr>
        <w:t xml:space="preserve">rogramme had </w:t>
      </w:r>
      <w:r w:rsidRPr="00316FFF">
        <w:rPr>
          <w:rFonts w:cs="Arial"/>
          <w:lang w:val="en-IE"/>
        </w:rPr>
        <w:t>reache</w:t>
      </w:r>
      <w:r>
        <w:rPr>
          <w:rFonts w:cs="Arial"/>
          <w:lang w:val="en-IE"/>
        </w:rPr>
        <w:t>d</w:t>
      </w:r>
      <w:r w:rsidRPr="00316FFF">
        <w:rPr>
          <w:rFonts w:cs="Arial"/>
          <w:lang w:val="en-IE"/>
        </w:rPr>
        <w:t xml:space="preserve"> over 11,000 direct beneficiaries in 2,600 households over the four districts</w:t>
      </w:r>
      <w:r w:rsidR="00AF2717">
        <w:rPr>
          <w:rFonts w:cs="Arial"/>
          <w:lang w:val="en-IE"/>
        </w:rPr>
        <w:t xml:space="preserve"> and cohorts</w:t>
      </w:r>
      <w:r w:rsidR="006D692C">
        <w:rPr>
          <w:rFonts w:cs="Arial"/>
          <w:lang w:val="en-IE"/>
        </w:rPr>
        <w:t>.</w:t>
      </w:r>
      <w:r w:rsidR="0078537B">
        <w:rPr>
          <w:rStyle w:val="FootnoteReference"/>
          <w:rFonts w:cs="Arial"/>
          <w:lang w:val="en-IE"/>
        </w:rPr>
        <w:footnoteReference w:id="9"/>
      </w:r>
      <w:r w:rsidRPr="00545DF0">
        <w:rPr>
          <w:rFonts w:cs="Arial"/>
          <w:lang w:val="en-IE"/>
        </w:rPr>
        <w:t xml:space="preserve"> </w:t>
      </w:r>
      <w:r>
        <w:rPr>
          <w:rFonts w:cs="Arial"/>
          <w:lang w:val="en-IE"/>
        </w:rPr>
        <w:t>A</w:t>
      </w:r>
      <w:r w:rsidR="00CE0DEC">
        <w:rPr>
          <w:rFonts w:cs="Arial"/>
          <w:lang w:val="en-IE"/>
        </w:rPr>
        <w:t xml:space="preserve"> fifth </w:t>
      </w:r>
      <w:r w:rsidRPr="00545DF0">
        <w:rPr>
          <w:rFonts w:cs="Arial"/>
          <w:lang w:val="en-IE"/>
        </w:rPr>
        <w:t xml:space="preserve">cohort </w:t>
      </w:r>
      <w:r>
        <w:rPr>
          <w:rFonts w:cs="Arial"/>
          <w:lang w:val="en-IE"/>
        </w:rPr>
        <w:t>is planned for 2016 targeting 600 households – 200 households within the co</w:t>
      </w:r>
      <w:r w:rsidR="00276152">
        <w:rPr>
          <w:rFonts w:cs="Arial"/>
          <w:lang w:val="en-IE"/>
        </w:rPr>
        <w:t>mparison</w:t>
      </w:r>
      <w:r>
        <w:rPr>
          <w:rFonts w:cs="Arial"/>
          <w:lang w:val="en-IE"/>
        </w:rPr>
        <w:t xml:space="preserve"> group as well as </w:t>
      </w:r>
      <w:r w:rsidR="00CE0DEC">
        <w:rPr>
          <w:rFonts w:cs="Arial"/>
          <w:lang w:val="en-IE"/>
        </w:rPr>
        <w:t>100 other</w:t>
      </w:r>
      <w:r>
        <w:rPr>
          <w:rFonts w:cs="Arial"/>
          <w:lang w:val="en-IE"/>
        </w:rPr>
        <w:t xml:space="preserve"> vulnerable households </w:t>
      </w:r>
      <w:r w:rsidRPr="00545DF0">
        <w:rPr>
          <w:rFonts w:cs="Arial"/>
          <w:lang w:val="en-IE"/>
        </w:rPr>
        <w:t xml:space="preserve">in Huye and Nyaruguru </w:t>
      </w:r>
      <w:r w:rsidR="002A21E3">
        <w:rPr>
          <w:rFonts w:cs="Arial"/>
          <w:lang w:val="en-IE"/>
        </w:rPr>
        <w:t xml:space="preserve">districts </w:t>
      </w:r>
      <w:r>
        <w:rPr>
          <w:rFonts w:cs="Arial"/>
          <w:lang w:val="en-IE"/>
        </w:rPr>
        <w:t xml:space="preserve">and </w:t>
      </w:r>
      <w:r w:rsidRPr="00545DF0">
        <w:rPr>
          <w:rFonts w:cs="Arial"/>
          <w:lang w:val="en-IE"/>
        </w:rPr>
        <w:t>due to high poverty levels in Gisagara</w:t>
      </w:r>
      <w:r>
        <w:rPr>
          <w:rFonts w:cs="Arial"/>
          <w:lang w:val="en-IE"/>
        </w:rPr>
        <w:t xml:space="preserve"> district</w:t>
      </w:r>
      <w:r w:rsidR="00CD6291">
        <w:rPr>
          <w:rFonts w:cs="Arial"/>
          <w:lang w:val="en-IE"/>
        </w:rPr>
        <w:t>,</w:t>
      </w:r>
      <w:r>
        <w:rPr>
          <w:rFonts w:cs="Arial"/>
          <w:lang w:val="en-IE"/>
        </w:rPr>
        <w:t xml:space="preserve"> as identified in </w:t>
      </w:r>
      <w:r w:rsidRPr="00545DF0">
        <w:rPr>
          <w:rFonts w:cs="Arial"/>
          <w:lang w:val="en-IE"/>
        </w:rPr>
        <w:t xml:space="preserve">the </w:t>
      </w:r>
      <w:r>
        <w:rPr>
          <w:rFonts w:cs="Arial"/>
          <w:lang w:val="en-IE"/>
        </w:rPr>
        <w:t xml:space="preserve">most recent </w:t>
      </w:r>
      <w:r w:rsidRPr="00EF1E89">
        <w:rPr>
          <w:rFonts w:cs="Arial"/>
          <w:lang w:val="en-IE"/>
        </w:rPr>
        <w:t>Integrated Household Living Conditions Survey</w:t>
      </w:r>
      <w:r>
        <w:rPr>
          <w:rFonts w:cs="Arial"/>
          <w:lang w:val="en-IE"/>
        </w:rPr>
        <w:t xml:space="preserve"> (EICV4</w:t>
      </w:r>
      <w:r w:rsidRPr="00545DF0">
        <w:rPr>
          <w:rFonts w:cs="Arial"/>
          <w:lang w:val="en-IE"/>
        </w:rPr>
        <w:t>)</w:t>
      </w:r>
      <w:r w:rsidR="00CD6291">
        <w:rPr>
          <w:rFonts w:cs="Arial"/>
          <w:lang w:val="en-IE"/>
        </w:rPr>
        <w:t>,</w:t>
      </w:r>
      <w:r w:rsidRPr="00545DF0">
        <w:rPr>
          <w:rFonts w:cs="Arial"/>
          <w:lang w:val="en-IE"/>
        </w:rPr>
        <w:t xml:space="preserve"> </w:t>
      </w:r>
      <w:r>
        <w:rPr>
          <w:rFonts w:cs="Arial"/>
          <w:lang w:val="en-IE"/>
        </w:rPr>
        <w:t>an additional</w:t>
      </w:r>
      <w:r w:rsidRPr="00545DF0">
        <w:rPr>
          <w:rFonts w:cs="Arial"/>
          <w:lang w:val="en-IE"/>
        </w:rPr>
        <w:t xml:space="preserve"> 300 </w:t>
      </w:r>
      <w:r>
        <w:rPr>
          <w:rFonts w:cs="Arial"/>
          <w:lang w:val="en-IE"/>
        </w:rPr>
        <w:t xml:space="preserve">households will be targeted in Gisagara district. </w:t>
      </w:r>
    </w:p>
    <w:p w14:paraId="7FC48C18" w14:textId="77777777" w:rsidR="00357EE2" w:rsidRPr="00652552" w:rsidRDefault="00357EE2" w:rsidP="00FB299F">
      <w:pPr>
        <w:spacing w:after="120"/>
        <w:rPr>
          <w:rFonts w:cs="Arial"/>
          <w:lang w:val="en-IE"/>
        </w:rPr>
      </w:pPr>
      <w:r w:rsidRPr="00652552">
        <w:rPr>
          <w:i/>
          <w:noProof/>
          <w:sz w:val="20"/>
          <w:lang w:val="en-IE" w:eastAsia="en-IE"/>
        </w:rPr>
        <w:drawing>
          <wp:anchor distT="0" distB="0" distL="114300" distR="114300" simplePos="0" relativeHeight="251671552" behindDoc="0" locked="0" layoutInCell="1" allowOverlap="1" wp14:anchorId="7FC493AD" wp14:editId="7FC493AE">
            <wp:simplePos x="0" y="0"/>
            <wp:positionH relativeFrom="column">
              <wp:posOffset>22860</wp:posOffset>
            </wp:positionH>
            <wp:positionV relativeFrom="paragraph">
              <wp:posOffset>1667510</wp:posOffset>
            </wp:positionV>
            <wp:extent cx="5615940" cy="223774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057"/>
                    <a:stretch/>
                  </pic:blipFill>
                  <pic:spPr bwMode="auto">
                    <a:xfrm>
                      <a:off x="0" y="0"/>
                      <a:ext cx="5615940" cy="223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99F">
        <w:rPr>
          <w:rFonts w:cs="Arial"/>
          <w:lang w:val="en-IE"/>
        </w:rPr>
        <w:t xml:space="preserve">The evolution of the programme from </w:t>
      </w:r>
      <w:r>
        <w:rPr>
          <w:rFonts w:cs="Arial"/>
          <w:lang w:val="en-IE"/>
        </w:rPr>
        <w:t xml:space="preserve">the first to </w:t>
      </w:r>
      <w:r w:rsidR="00652552">
        <w:rPr>
          <w:rFonts w:cs="Arial"/>
          <w:lang w:val="en-IE"/>
        </w:rPr>
        <w:t>fourth cohorts</w:t>
      </w:r>
      <w:r w:rsidR="00FB299F">
        <w:rPr>
          <w:rFonts w:cs="Arial"/>
          <w:lang w:val="en-IE"/>
        </w:rPr>
        <w:t xml:space="preserve"> between 2011 and 2015, and into 2016, has been documented by the </w:t>
      </w:r>
      <w:r w:rsidR="00CE0DEC">
        <w:rPr>
          <w:rFonts w:cs="Arial"/>
          <w:lang w:val="en-IE"/>
        </w:rPr>
        <w:t xml:space="preserve">Rwanda </w:t>
      </w:r>
      <w:r w:rsidR="00FB299F">
        <w:rPr>
          <w:rFonts w:cs="Arial"/>
          <w:lang w:val="en-IE"/>
        </w:rPr>
        <w:t xml:space="preserve">programme team who made adjustments </w:t>
      </w:r>
      <w:r>
        <w:rPr>
          <w:rFonts w:cs="Arial"/>
          <w:lang w:val="en-IE"/>
        </w:rPr>
        <w:t xml:space="preserve">to the programme design </w:t>
      </w:r>
      <w:r w:rsidR="00FB299F">
        <w:rPr>
          <w:rFonts w:cs="Arial"/>
          <w:lang w:val="en-IE"/>
        </w:rPr>
        <w:t xml:space="preserve">based on monitoring </w:t>
      </w:r>
      <w:r w:rsidR="00CE0DEC">
        <w:rPr>
          <w:rFonts w:cs="Arial"/>
          <w:lang w:val="en-IE"/>
        </w:rPr>
        <w:t xml:space="preserve">data </w:t>
      </w:r>
      <w:r w:rsidR="00FB299F">
        <w:rPr>
          <w:rFonts w:cs="Arial"/>
          <w:lang w:val="en-IE"/>
        </w:rPr>
        <w:t>and reflection</w:t>
      </w:r>
      <w:r w:rsidR="00CE0DEC">
        <w:rPr>
          <w:rFonts w:cs="Arial"/>
          <w:lang w:val="en-IE"/>
        </w:rPr>
        <w:t>s</w:t>
      </w:r>
      <w:r w:rsidR="00FB299F">
        <w:rPr>
          <w:rFonts w:cs="Arial"/>
          <w:lang w:val="en-IE"/>
        </w:rPr>
        <w:t xml:space="preserve"> on the programme. </w:t>
      </w:r>
      <w:r w:rsidR="00AF2717">
        <w:rPr>
          <w:rFonts w:cs="Arial"/>
          <w:lang w:val="en-IE"/>
        </w:rPr>
        <w:t>Some of the areas of evolution</w:t>
      </w:r>
      <w:r w:rsidR="00FB299F">
        <w:rPr>
          <w:rFonts w:cs="Arial"/>
          <w:lang w:val="en-IE"/>
        </w:rPr>
        <w:t xml:space="preserve"> included the targeting process through </w:t>
      </w:r>
      <w:r>
        <w:rPr>
          <w:rFonts w:cs="Arial"/>
          <w:lang w:val="en-IE"/>
        </w:rPr>
        <w:t xml:space="preserve">the introduction of </w:t>
      </w:r>
      <w:r w:rsidR="00FB299F">
        <w:rPr>
          <w:rFonts w:cs="Arial"/>
          <w:lang w:val="en-IE"/>
        </w:rPr>
        <w:t xml:space="preserve">cross-validation by three community groups, </w:t>
      </w:r>
      <w:r>
        <w:rPr>
          <w:rFonts w:cs="Arial"/>
          <w:lang w:val="en-IE"/>
        </w:rPr>
        <w:t xml:space="preserve">changes to </w:t>
      </w:r>
      <w:r w:rsidR="00FB299F">
        <w:rPr>
          <w:rFonts w:cs="Arial"/>
          <w:lang w:val="en-IE"/>
        </w:rPr>
        <w:t xml:space="preserve">the levels </w:t>
      </w:r>
      <w:r w:rsidR="00AF2717">
        <w:rPr>
          <w:rFonts w:cs="Arial"/>
          <w:lang w:val="en-IE"/>
        </w:rPr>
        <w:t xml:space="preserve">and timing </w:t>
      </w:r>
      <w:r w:rsidR="00FB299F">
        <w:rPr>
          <w:rFonts w:cs="Arial"/>
          <w:lang w:val="en-IE"/>
        </w:rPr>
        <w:t xml:space="preserve">of cash transfers within minimum and maximum thresholds based on household composition, selection of more qualified CDAs who are paid through </w:t>
      </w:r>
      <w:r w:rsidR="00AF2717">
        <w:rPr>
          <w:rFonts w:cs="Arial"/>
          <w:lang w:val="en-IE"/>
        </w:rPr>
        <w:t>the sector</w:t>
      </w:r>
      <w:r w:rsidR="00CE0DEC">
        <w:rPr>
          <w:rFonts w:cs="Arial"/>
          <w:lang w:val="en-IE"/>
        </w:rPr>
        <w:t xml:space="preserve"> instead of through the implementing partner SDA</w:t>
      </w:r>
      <w:r w:rsidR="00FB299F">
        <w:rPr>
          <w:rFonts w:cs="Arial"/>
          <w:lang w:val="en-IE"/>
        </w:rPr>
        <w:t xml:space="preserve">, </w:t>
      </w:r>
      <w:r w:rsidR="00CE0DEC">
        <w:rPr>
          <w:rFonts w:cs="Arial"/>
          <w:lang w:val="en-IE"/>
        </w:rPr>
        <w:t xml:space="preserve">encouraging IGAs to be implemented by </w:t>
      </w:r>
      <w:r w:rsidR="00FB299F">
        <w:rPr>
          <w:rFonts w:cs="Arial"/>
          <w:lang w:val="en-IE"/>
        </w:rPr>
        <w:t>both individuals and coop</w:t>
      </w:r>
      <w:r w:rsidR="00DB7A13">
        <w:rPr>
          <w:rFonts w:cs="Arial"/>
          <w:lang w:val="en-IE"/>
        </w:rPr>
        <w:t>erative</w:t>
      </w:r>
      <w:r w:rsidR="00FB299F">
        <w:rPr>
          <w:rFonts w:cs="Arial"/>
          <w:lang w:val="en-IE"/>
        </w:rPr>
        <w:t>s and a change from implementation through a partner (SDA) to direct implementation</w:t>
      </w:r>
      <w:r w:rsidR="00276152">
        <w:rPr>
          <w:rFonts w:cs="Arial"/>
          <w:lang w:val="en-IE"/>
        </w:rPr>
        <w:t xml:space="preserve"> for the fourth cohort</w:t>
      </w:r>
      <w:r w:rsidR="00FB299F">
        <w:rPr>
          <w:rFonts w:cs="Arial"/>
          <w:lang w:val="en-IE"/>
        </w:rPr>
        <w:t>.</w:t>
      </w:r>
      <w:r w:rsidR="00FB299F">
        <w:rPr>
          <w:rStyle w:val="FootnoteReference"/>
          <w:rFonts w:cs="Arial"/>
          <w:lang w:val="en-IE"/>
        </w:rPr>
        <w:footnoteReference w:id="10"/>
      </w:r>
      <w:r w:rsidR="00FB299F">
        <w:rPr>
          <w:rFonts w:cs="Arial"/>
          <w:lang w:val="en-IE"/>
        </w:rPr>
        <w:t xml:space="preserve"> </w:t>
      </w:r>
    </w:p>
    <w:p w14:paraId="7FC48C19" w14:textId="77777777" w:rsidR="006D692C" w:rsidRPr="003E1C15" w:rsidRDefault="00162CF5" w:rsidP="00F164A0">
      <w:pPr>
        <w:rPr>
          <w:i/>
          <w:sz w:val="20"/>
          <w:szCs w:val="18"/>
          <w:lang w:val="en-IE"/>
        </w:rPr>
      </w:pPr>
      <w:bookmarkStart w:id="60" w:name="_Toc433640516"/>
      <w:r w:rsidRPr="003E1C15">
        <w:rPr>
          <w:i/>
          <w:sz w:val="20"/>
          <w:szCs w:val="20"/>
        </w:rPr>
        <w:t xml:space="preserve">Table </w:t>
      </w:r>
      <w:r w:rsidR="006D692C" w:rsidRPr="003E1C15">
        <w:rPr>
          <w:i/>
          <w:sz w:val="20"/>
          <w:szCs w:val="20"/>
        </w:rPr>
        <w:t>2</w:t>
      </w:r>
      <w:r w:rsidRPr="003E1C15">
        <w:rPr>
          <w:i/>
          <w:sz w:val="20"/>
          <w:szCs w:val="20"/>
        </w:rPr>
        <w:t xml:space="preserve">: </w:t>
      </w:r>
      <w:r w:rsidR="00FB299F" w:rsidRPr="003E1C15">
        <w:rPr>
          <w:rFonts w:cs="Arial"/>
          <w:i/>
          <w:sz w:val="20"/>
          <w:szCs w:val="20"/>
          <w:lang w:val="en-IE"/>
        </w:rPr>
        <w:t>Overview of the timing of the Rwanda Graduation Programme broken down by year</w:t>
      </w:r>
      <w:r w:rsidR="001A7575" w:rsidRPr="003E1C15">
        <w:rPr>
          <w:rFonts w:cs="Arial"/>
          <w:sz w:val="22"/>
          <w:szCs w:val="20"/>
          <w:lang w:val="en-IE"/>
        </w:rPr>
        <w:t>.</w:t>
      </w:r>
      <w:r w:rsidR="00DB7A13" w:rsidRPr="003E1C15">
        <w:rPr>
          <w:rStyle w:val="FootnoteReference"/>
          <w:rFonts w:cs="Arial"/>
          <w:sz w:val="22"/>
          <w:szCs w:val="20"/>
          <w:lang w:val="en-IE"/>
        </w:rPr>
        <w:footnoteReference w:id="11"/>
      </w:r>
      <w:r w:rsidR="00FB299F" w:rsidRPr="003E1C15">
        <w:rPr>
          <w:rFonts w:cs="Arial"/>
          <w:sz w:val="22"/>
          <w:szCs w:val="20"/>
          <w:lang w:val="en-IE"/>
        </w:rPr>
        <w:t xml:space="preserve"> </w:t>
      </w:r>
      <w:bookmarkEnd w:id="60"/>
    </w:p>
    <w:p w14:paraId="7FC48C1A" w14:textId="77777777" w:rsidR="00CD6291" w:rsidRDefault="00CD6291" w:rsidP="00F164A0">
      <w:pPr>
        <w:pStyle w:val="Caption"/>
        <w:rPr>
          <w:lang w:val="en-IE"/>
        </w:rPr>
      </w:pPr>
      <w:bookmarkStart w:id="61" w:name="_Toc424544513"/>
      <w:bookmarkStart w:id="62" w:name="_Toc424725067"/>
      <w:bookmarkStart w:id="63" w:name="_Toc427152900"/>
    </w:p>
    <w:p w14:paraId="7FC48C1B" w14:textId="77777777" w:rsidR="00CD6291" w:rsidRDefault="00310C5D" w:rsidP="00CD6291">
      <w:pPr>
        <w:tabs>
          <w:tab w:val="right" w:pos="9029"/>
        </w:tabs>
        <w:spacing w:after="120"/>
        <w:rPr>
          <w:rFonts w:cs="Arial"/>
          <w:lang w:val="en-IE"/>
        </w:rPr>
      </w:pPr>
      <w:r>
        <w:rPr>
          <w:rFonts w:cs="Arial"/>
          <w:lang w:val="en-IE"/>
        </w:rPr>
        <w:t xml:space="preserve">As referred to earlier, </w:t>
      </w:r>
      <w:r w:rsidR="00CD6291">
        <w:rPr>
          <w:rFonts w:cs="Arial"/>
          <w:lang w:val="en-IE"/>
        </w:rPr>
        <w:t>CWR attached operational research to the programme. The research component was initially outlined in</w:t>
      </w:r>
      <w:r w:rsidR="00CD6291" w:rsidRPr="00CE0DEC">
        <w:rPr>
          <w:rFonts w:cs="Arial"/>
          <w:lang w:val="en-IE"/>
        </w:rPr>
        <w:t xml:space="preserve"> an MoU with the Institute of Policy Analysis and Research in Rwanda</w:t>
      </w:r>
      <w:r w:rsidR="00CD6291">
        <w:rPr>
          <w:rFonts w:cs="Arial"/>
          <w:lang w:val="en-IE"/>
        </w:rPr>
        <w:t xml:space="preserve"> (IPAR)</w:t>
      </w:r>
      <w:r w:rsidR="00CD6291" w:rsidRPr="00CE0DEC">
        <w:rPr>
          <w:rFonts w:cs="Arial"/>
          <w:lang w:val="en-IE"/>
        </w:rPr>
        <w:t xml:space="preserve">, the Futures Agricultures Consortium </w:t>
      </w:r>
      <w:r w:rsidR="002346A4">
        <w:rPr>
          <w:rFonts w:cs="Arial"/>
          <w:lang w:val="en-IE"/>
        </w:rPr>
        <w:t xml:space="preserve">(FAC) </w:t>
      </w:r>
      <w:r w:rsidR="00CD6291" w:rsidRPr="00CE0DEC">
        <w:rPr>
          <w:rFonts w:cs="Arial"/>
          <w:lang w:val="en-IE"/>
        </w:rPr>
        <w:t>and the I</w:t>
      </w:r>
      <w:r w:rsidR="00CD6291">
        <w:rPr>
          <w:rFonts w:cs="Arial"/>
          <w:lang w:val="en-IE"/>
        </w:rPr>
        <w:t xml:space="preserve">nstitute of Development Studies (IDS) in 2012. The partnership with IPAR and FAC finished early in the programme and only the partnership with IDS </w:t>
      </w:r>
      <w:r w:rsidR="00CD6291">
        <w:rPr>
          <w:rFonts w:cs="Arial"/>
          <w:lang w:val="en-IE"/>
        </w:rPr>
        <w:lastRenderedPageBreak/>
        <w:t>continued. The relationship between CWR and IDS was generally regarded as good</w:t>
      </w:r>
      <w:r w:rsidR="002346A4">
        <w:rPr>
          <w:rFonts w:cs="Arial"/>
          <w:lang w:val="en-IE"/>
        </w:rPr>
        <w:t xml:space="preserve"> but not without its frustrations. Delivery by one of the researchers was of a high quality and on time. However it was difficult to manage the more senior researcher where there were often protracted delays</w:t>
      </w:r>
      <w:r>
        <w:rPr>
          <w:rFonts w:cs="Arial"/>
          <w:lang w:val="en-IE"/>
        </w:rPr>
        <w:t>.</w:t>
      </w:r>
      <w:r w:rsidR="002346A4">
        <w:rPr>
          <w:rStyle w:val="FootnoteReference"/>
          <w:rFonts w:cs="Arial"/>
          <w:lang w:val="en-IE"/>
        </w:rPr>
        <w:footnoteReference w:id="12"/>
      </w:r>
      <w:r w:rsidR="002346A4">
        <w:rPr>
          <w:rFonts w:cs="Arial"/>
          <w:lang w:val="en-IE"/>
        </w:rPr>
        <w:t xml:space="preserve"> </w:t>
      </w:r>
      <w:r w:rsidR="00CD6291">
        <w:rPr>
          <w:rFonts w:cs="Arial"/>
          <w:lang w:val="en-IE"/>
        </w:rPr>
        <w:t xml:space="preserve">IDS would have liked more involvement in the design of the monitoring and evaluation system </w:t>
      </w:r>
      <w:r w:rsidR="001A7575">
        <w:rPr>
          <w:rFonts w:cs="Arial"/>
          <w:lang w:val="en-IE"/>
        </w:rPr>
        <w:t>al</w:t>
      </w:r>
      <w:r w:rsidR="00CD6291">
        <w:rPr>
          <w:rFonts w:cs="Arial"/>
          <w:lang w:val="en-IE"/>
        </w:rPr>
        <w:t xml:space="preserve">though the timing of the operational research did not coincide </w:t>
      </w:r>
      <w:r>
        <w:rPr>
          <w:rFonts w:cs="Arial"/>
          <w:lang w:val="en-IE"/>
        </w:rPr>
        <w:t xml:space="preserve">well </w:t>
      </w:r>
      <w:r w:rsidR="00CD6291">
        <w:rPr>
          <w:rFonts w:cs="Arial"/>
          <w:lang w:val="en-IE"/>
        </w:rPr>
        <w:t xml:space="preserve">with reporting on the Results Framework. </w:t>
      </w:r>
      <w:r w:rsidR="002346A4">
        <w:rPr>
          <w:rFonts w:cs="Arial"/>
          <w:lang w:val="en-IE"/>
        </w:rPr>
        <w:t xml:space="preserve">The relationship with IPAR was quite challenging with problems of communication </w:t>
      </w:r>
      <w:r>
        <w:rPr>
          <w:rFonts w:cs="Arial"/>
          <w:lang w:val="en-IE"/>
        </w:rPr>
        <w:t xml:space="preserve">and some </w:t>
      </w:r>
      <w:r w:rsidR="002346A4">
        <w:rPr>
          <w:rFonts w:cs="Arial"/>
          <w:lang w:val="en-IE"/>
        </w:rPr>
        <w:t>delays.</w:t>
      </w:r>
      <w:r w:rsidR="002346A4">
        <w:rPr>
          <w:rStyle w:val="FootnoteReference"/>
          <w:rFonts w:cs="Arial"/>
          <w:lang w:val="en-IE"/>
        </w:rPr>
        <w:footnoteReference w:id="13"/>
      </w:r>
    </w:p>
    <w:p w14:paraId="7FC48C1C" w14:textId="77777777" w:rsidR="00CD6291" w:rsidRPr="00B427EA" w:rsidRDefault="00CD6291" w:rsidP="00CD6291">
      <w:pPr>
        <w:tabs>
          <w:tab w:val="right" w:pos="9029"/>
        </w:tabs>
        <w:spacing w:after="120"/>
        <w:rPr>
          <w:rFonts w:cs="Arial"/>
          <w:lang w:val="en-IE"/>
        </w:rPr>
      </w:pPr>
      <w:r>
        <w:rPr>
          <w:rFonts w:cs="Arial"/>
          <w:szCs w:val="21"/>
          <w:lang w:val="en-IE"/>
        </w:rPr>
        <w:t>O</w:t>
      </w:r>
      <w:r w:rsidRPr="00B24348">
        <w:rPr>
          <w:rFonts w:cs="Arial"/>
          <w:szCs w:val="21"/>
          <w:lang w:val="en-IE"/>
        </w:rPr>
        <w:t>ne of the ob</w:t>
      </w:r>
      <w:r>
        <w:rPr>
          <w:rFonts w:cs="Arial"/>
          <w:szCs w:val="21"/>
          <w:lang w:val="en-IE"/>
        </w:rPr>
        <w:t xml:space="preserve">jectives of the </w:t>
      </w:r>
      <w:r w:rsidR="00310C5D">
        <w:rPr>
          <w:rFonts w:cs="Arial"/>
          <w:szCs w:val="21"/>
          <w:lang w:val="en-IE"/>
        </w:rPr>
        <w:t xml:space="preserve">operational </w:t>
      </w:r>
      <w:r>
        <w:rPr>
          <w:rFonts w:cs="Arial"/>
          <w:szCs w:val="21"/>
          <w:lang w:val="en-IE"/>
        </w:rPr>
        <w:t xml:space="preserve">research was </w:t>
      </w:r>
      <w:r w:rsidRPr="00B24348">
        <w:rPr>
          <w:rFonts w:ascii="Calibri" w:hAnsi="Calibri" w:cs="Calibri"/>
          <w:szCs w:val="21"/>
          <w:lang w:val="en-GB"/>
        </w:rPr>
        <w:t xml:space="preserve">to develop and use a comprehensive </w:t>
      </w:r>
      <w:r>
        <w:rPr>
          <w:rFonts w:ascii="Calibri" w:hAnsi="Calibri" w:cs="Calibri"/>
          <w:szCs w:val="21"/>
          <w:lang w:val="en-GB"/>
        </w:rPr>
        <w:t>monitoring and evaluation</w:t>
      </w:r>
      <w:r w:rsidRPr="00B24348">
        <w:rPr>
          <w:rFonts w:ascii="Calibri" w:hAnsi="Calibri" w:cs="Calibri"/>
          <w:szCs w:val="21"/>
          <w:lang w:val="en-GB"/>
        </w:rPr>
        <w:t xml:space="preserve"> system </w:t>
      </w:r>
      <w:r>
        <w:rPr>
          <w:rFonts w:ascii="Calibri" w:hAnsi="Calibri" w:cs="Calibri"/>
          <w:szCs w:val="21"/>
          <w:lang w:val="en-GB"/>
        </w:rPr>
        <w:t>to</w:t>
      </w:r>
      <w:r w:rsidRPr="00B24348">
        <w:rPr>
          <w:rFonts w:ascii="Calibri" w:hAnsi="Calibri" w:cs="Calibri"/>
          <w:szCs w:val="21"/>
          <w:lang w:val="en-GB"/>
        </w:rPr>
        <w:t xml:space="preserve"> generate quality information which c</w:t>
      </w:r>
      <w:r w:rsidR="00310C5D">
        <w:rPr>
          <w:rFonts w:ascii="Calibri" w:hAnsi="Calibri" w:cs="Calibri"/>
          <w:szCs w:val="21"/>
          <w:lang w:val="en-GB"/>
        </w:rPr>
        <w:t>ould</w:t>
      </w:r>
      <w:r w:rsidRPr="00B24348">
        <w:rPr>
          <w:rFonts w:ascii="Calibri" w:hAnsi="Calibri" w:cs="Calibri"/>
          <w:szCs w:val="21"/>
          <w:lang w:val="en-GB"/>
        </w:rPr>
        <w:t xml:space="preserve"> contribute valuable evidence and learning to the question of sustainable graduation from extreme poverty</w:t>
      </w:r>
      <w:r>
        <w:rPr>
          <w:rFonts w:ascii="Calibri" w:hAnsi="Calibri" w:cs="Calibri"/>
          <w:szCs w:val="21"/>
          <w:lang w:val="en-GB"/>
        </w:rPr>
        <w:t xml:space="preserve"> and to</w:t>
      </w:r>
      <w:r w:rsidRPr="00B24348">
        <w:rPr>
          <w:rFonts w:ascii="Calibri" w:hAnsi="Calibri" w:cs="Calibri"/>
          <w:szCs w:val="21"/>
          <w:lang w:val="en-GB"/>
        </w:rPr>
        <w:t xml:space="preserve"> contribute to the following </w:t>
      </w:r>
      <w:r w:rsidRPr="00B24348">
        <w:rPr>
          <w:rFonts w:ascii="Calibri" w:hAnsi="Calibri" w:cs="Calibri"/>
          <w:szCs w:val="21"/>
          <w:lang w:val="en-GB" w:eastAsia="x-none"/>
        </w:rPr>
        <w:t>policy influencing objectives:</w:t>
      </w:r>
    </w:p>
    <w:p w14:paraId="7FC48C1D" w14:textId="77777777" w:rsidR="00CD6291" w:rsidRPr="00B427EA" w:rsidRDefault="00CD6291" w:rsidP="00CD6291">
      <w:pPr>
        <w:pStyle w:val="ListParagraph"/>
        <w:numPr>
          <w:ilvl w:val="0"/>
          <w:numId w:val="31"/>
        </w:numPr>
        <w:tabs>
          <w:tab w:val="right" w:pos="9029"/>
        </w:tabs>
        <w:rPr>
          <w:rFonts w:cs="Arial"/>
        </w:rPr>
      </w:pPr>
      <w:r w:rsidRPr="00B427EA">
        <w:rPr>
          <w:rFonts w:cs="Arial"/>
        </w:rPr>
        <w:t>Contributing information and insights to improved design and implementation of graduation and social protection programmes in Rwanda and other countries;</w:t>
      </w:r>
    </w:p>
    <w:p w14:paraId="7FC48C1E" w14:textId="77777777" w:rsidR="00CD6291" w:rsidRDefault="00CD6291" w:rsidP="00CD6291">
      <w:pPr>
        <w:pStyle w:val="ListParagraph"/>
        <w:numPr>
          <w:ilvl w:val="0"/>
          <w:numId w:val="31"/>
        </w:numPr>
        <w:tabs>
          <w:tab w:val="right" w:pos="9029"/>
        </w:tabs>
        <w:rPr>
          <w:rFonts w:cs="Arial"/>
        </w:rPr>
      </w:pPr>
      <w:r w:rsidRPr="00B427EA">
        <w:rPr>
          <w:rFonts w:cs="Arial"/>
        </w:rPr>
        <w:t>Informing policy debates in Rwanda and other countries around assessing sustainable graduation/ social protection programmes;</w:t>
      </w:r>
    </w:p>
    <w:p w14:paraId="7FC48C1F" w14:textId="77777777" w:rsidR="00CD6291" w:rsidRDefault="00CD6291" w:rsidP="00CD6291">
      <w:pPr>
        <w:pStyle w:val="ListParagraph"/>
        <w:numPr>
          <w:ilvl w:val="0"/>
          <w:numId w:val="31"/>
        </w:numPr>
        <w:tabs>
          <w:tab w:val="right" w:pos="9029"/>
        </w:tabs>
        <w:rPr>
          <w:rFonts w:cs="Arial"/>
        </w:rPr>
      </w:pPr>
      <w:r w:rsidRPr="00CD6291">
        <w:rPr>
          <w:rFonts w:cs="Arial"/>
        </w:rPr>
        <w:t>Contributing to global debates about the definition and conceptualisation of graduation</w:t>
      </w:r>
    </w:p>
    <w:p w14:paraId="7FC48C20" w14:textId="77777777" w:rsidR="007A3ECD" w:rsidRDefault="00DB0AB9" w:rsidP="00B24348">
      <w:pPr>
        <w:tabs>
          <w:tab w:val="right" w:pos="9029"/>
        </w:tabs>
        <w:spacing w:after="120"/>
        <w:rPr>
          <w:rFonts w:cs="Arial"/>
          <w:lang w:val="en-IE"/>
        </w:rPr>
      </w:pPr>
      <w:r>
        <w:rPr>
          <w:rFonts w:cs="Arial"/>
          <w:lang w:val="en-IE"/>
        </w:rPr>
        <w:t xml:space="preserve">IDS conducted four quantitative surveys </w:t>
      </w:r>
      <w:r w:rsidR="00DA1A42">
        <w:rPr>
          <w:rFonts w:cs="Arial"/>
          <w:lang w:val="en-IE"/>
        </w:rPr>
        <w:t>for the 1</w:t>
      </w:r>
      <w:r w:rsidR="00DA1A42" w:rsidRPr="00DA1A42">
        <w:rPr>
          <w:rFonts w:cs="Arial"/>
          <w:vertAlign w:val="superscript"/>
          <w:lang w:val="en-IE"/>
        </w:rPr>
        <w:t>st</w:t>
      </w:r>
      <w:r w:rsidR="00DA1A42">
        <w:rPr>
          <w:rFonts w:cs="Arial"/>
          <w:lang w:val="en-IE"/>
        </w:rPr>
        <w:t xml:space="preserve"> and 2</w:t>
      </w:r>
      <w:r w:rsidR="00DA1A42" w:rsidRPr="00DA1A42">
        <w:rPr>
          <w:rFonts w:cs="Arial"/>
          <w:vertAlign w:val="superscript"/>
          <w:lang w:val="en-IE"/>
        </w:rPr>
        <w:t>nd</w:t>
      </w:r>
      <w:r w:rsidR="00DA1A42">
        <w:rPr>
          <w:rFonts w:cs="Arial"/>
          <w:lang w:val="en-IE"/>
        </w:rPr>
        <w:t xml:space="preserve"> cohorts </w:t>
      </w:r>
      <w:r>
        <w:rPr>
          <w:rFonts w:cs="Arial"/>
          <w:lang w:val="en-IE"/>
        </w:rPr>
        <w:t xml:space="preserve">including a baseline survey, a </w:t>
      </w:r>
      <w:r w:rsidR="00B427EA">
        <w:rPr>
          <w:rFonts w:cs="Arial"/>
          <w:lang w:val="en-IE"/>
        </w:rPr>
        <w:t>‘</w:t>
      </w:r>
      <w:r>
        <w:rPr>
          <w:rFonts w:cs="Arial"/>
          <w:lang w:val="en-IE"/>
        </w:rPr>
        <w:t xml:space="preserve">12 month survey’ (12 months after </w:t>
      </w:r>
      <w:r w:rsidR="00310C5D">
        <w:rPr>
          <w:rFonts w:cs="Arial"/>
          <w:lang w:val="en-IE"/>
        </w:rPr>
        <w:t>the first cash transfer), a ’36-</w:t>
      </w:r>
      <w:r>
        <w:rPr>
          <w:rFonts w:cs="Arial"/>
          <w:lang w:val="en-IE"/>
        </w:rPr>
        <w:t xml:space="preserve">month survey’ (36 months </w:t>
      </w:r>
      <w:r w:rsidR="00B427EA">
        <w:rPr>
          <w:rFonts w:cs="Arial"/>
          <w:lang w:val="en-IE"/>
        </w:rPr>
        <w:t>after the first cash transfer and</w:t>
      </w:r>
      <w:r>
        <w:rPr>
          <w:rFonts w:cs="Arial"/>
          <w:lang w:val="en-IE"/>
        </w:rPr>
        <w:t xml:space="preserve"> 18</w:t>
      </w:r>
      <w:r w:rsidR="00CE0DEC">
        <w:rPr>
          <w:rFonts w:cs="Arial"/>
          <w:lang w:val="en-IE"/>
        </w:rPr>
        <w:t xml:space="preserve"> months after the final</w:t>
      </w:r>
      <w:r w:rsidR="00310C5D">
        <w:rPr>
          <w:rFonts w:cs="Arial"/>
          <w:lang w:val="en-IE"/>
        </w:rPr>
        <w:t xml:space="preserve"> cash transfer) and a ’48-</w:t>
      </w:r>
      <w:r>
        <w:rPr>
          <w:rFonts w:cs="Arial"/>
          <w:lang w:val="en-IE"/>
        </w:rPr>
        <w:t xml:space="preserve">month survey’ (48 months </w:t>
      </w:r>
      <w:r w:rsidR="00B427EA">
        <w:rPr>
          <w:rFonts w:cs="Arial"/>
          <w:lang w:val="en-IE"/>
        </w:rPr>
        <w:t>after the first cash transfer and</w:t>
      </w:r>
      <w:r w:rsidR="00CE0DEC">
        <w:rPr>
          <w:rFonts w:cs="Arial"/>
          <w:lang w:val="en-IE"/>
        </w:rPr>
        <w:t xml:space="preserve"> 30 months after the final</w:t>
      </w:r>
      <w:r>
        <w:rPr>
          <w:rFonts w:cs="Arial"/>
          <w:lang w:val="en-IE"/>
        </w:rPr>
        <w:t xml:space="preserve"> cash transfer). </w:t>
      </w:r>
      <w:r w:rsidR="00DA1A42">
        <w:rPr>
          <w:rFonts w:cs="Arial"/>
          <w:lang w:val="en-IE"/>
        </w:rPr>
        <w:t>The first time period (12 mo</w:t>
      </w:r>
      <w:r>
        <w:rPr>
          <w:rFonts w:cs="Arial"/>
          <w:lang w:val="en-IE"/>
        </w:rPr>
        <w:t xml:space="preserve">nths) captured changes in outcomes which were the result of </w:t>
      </w:r>
      <w:r w:rsidR="00DA1A42">
        <w:rPr>
          <w:rFonts w:cs="Arial"/>
          <w:lang w:val="en-IE"/>
        </w:rPr>
        <w:t xml:space="preserve">income </w:t>
      </w:r>
      <w:r w:rsidR="00310C5D">
        <w:rPr>
          <w:rFonts w:cs="Arial"/>
          <w:lang w:val="en-IE"/>
        </w:rPr>
        <w:t>changes (as a result of the cash transfers). The 36-</w:t>
      </w:r>
      <w:r w:rsidR="00DA1A42">
        <w:rPr>
          <w:rFonts w:cs="Arial"/>
          <w:lang w:val="en-IE"/>
        </w:rPr>
        <w:t>month survey capture</w:t>
      </w:r>
      <w:r w:rsidR="00B427EA">
        <w:rPr>
          <w:rFonts w:cs="Arial"/>
          <w:lang w:val="en-IE"/>
        </w:rPr>
        <w:t>d</w:t>
      </w:r>
      <w:r w:rsidR="00DA1A42">
        <w:rPr>
          <w:rFonts w:cs="Arial"/>
          <w:lang w:val="en-IE"/>
        </w:rPr>
        <w:t xml:space="preserve"> the potential effect of skills and coaching and thus the sustainability of the income effect over time. The 48 month</w:t>
      </w:r>
      <w:r w:rsidR="005A7643">
        <w:rPr>
          <w:rFonts w:cs="Arial"/>
          <w:lang w:val="en-IE"/>
        </w:rPr>
        <w:t xml:space="preserve"> period captured</w:t>
      </w:r>
      <w:r w:rsidR="00DA1A42">
        <w:rPr>
          <w:rFonts w:cs="Arial"/>
          <w:lang w:val="en-IE"/>
        </w:rPr>
        <w:t xml:space="preserve"> the sustainability of the project over time as all the support ha</w:t>
      </w:r>
      <w:r w:rsidR="005A7643">
        <w:rPr>
          <w:rFonts w:cs="Arial"/>
          <w:lang w:val="en-IE"/>
        </w:rPr>
        <w:t>d</w:t>
      </w:r>
      <w:r w:rsidR="00DA1A42">
        <w:rPr>
          <w:rFonts w:cs="Arial"/>
          <w:lang w:val="en-IE"/>
        </w:rPr>
        <w:t xml:space="preserve"> been discontinued</w:t>
      </w:r>
      <w:r w:rsidR="005A7643">
        <w:rPr>
          <w:rFonts w:cs="Arial"/>
          <w:lang w:val="en-IE"/>
        </w:rPr>
        <w:t xml:space="preserve"> by that point</w:t>
      </w:r>
      <w:r w:rsidR="00DA1A42">
        <w:rPr>
          <w:rFonts w:cs="Arial"/>
          <w:lang w:val="en-IE"/>
        </w:rPr>
        <w:t xml:space="preserve">. </w:t>
      </w:r>
    </w:p>
    <w:p w14:paraId="7FC48C21" w14:textId="77777777" w:rsidR="007A3ECD" w:rsidRPr="007A3ECD" w:rsidRDefault="007A3ECD" w:rsidP="00162CF5">
      <w:pPr>
        <w:pStyle w:val="Heading3"/>
        <w:rPr>
          <w:lang w:val="en-IE"/>
        </w:rPr>
      </w:pPr>
      <w:bookmarkStart w:id="64" w:name="_Toc433640216"/>
      <w:bookmarkStart w:id="65" w:name="_Toc435180475"/>
      <w:r w:rsidRPr="007A3ECD">
        <w:rPr>
          <w:lang w:val="en-IE"/>
        </w:rPr>
        <w:t>Objective of the Evaluation</w:t>
      </w:r>
      <w:bookmarkEnd w:id="64"/>
      <w:bookmarkEnd w:id="65"/>
    </w:p>
    <w:p w14:paraId="7FC48C22" w14:textId="77777777" w:rsidR="007A3ECD" w:rsidRPr="0017249F" w:rsidRDefault="00310C5D" w:rsidP="0017249F">
      <w:pPr>
        <w:rPr>
          <w:lang w:val="en-IE"/>
        </w:rPr>
      </w:pPr>
      <w:bookmarkStart w:id="66" w:name="_Toc433640217"/>
      <w:r>
        <w:rPr>
          <w:lang w:val="en-IE"/>
        </w:rPr>
        <w:t>The objective of this</w:t>
      </w:r>
      <w:r w:rsidR="007A3ECD" w:rsidRPr="0017249F">
        <w:rPr>
          <w:lang w:val="en-IE"/>
        </w:rPr>
        <w:t xml:space="preserve"> evaluation was to assess </w:t>
      </w:r>
      <w:r w:rsidR="00AF2717" w:rsidRPr="0017249F">
        <w:rPr>
          <w:lang w:val="en-IE"/>
        </w:rPr>
        <w:t xml:space="preserve">if the </w:t>
      </w:r>
      <w:r>
        <w:rPr>
          <w:lang w:val="en-IE"/>
        </w:rPr>
        <w:t xml:space="preserve">graduation </w:t>
      </w:r>
      <w:r w:rsidR="00AF2717" w:rsidRPr="0017249F">
        <w:rPr>
          <w:lang w:val="en-IE"/>
        </w:rPr>
        <w:t xml:space="preserve">programme had targeted the extreme poor and vulnerable effectively </w:t>
      </w:r>
      <w:r w:rsidR="00A51B5D">
        <w:rPr>
          <w:lang w:val="en-IE"/>
        </w:rPr>
        <w:t xml:space="preserve">based on </w:t>
      </w:r>
      <w:r>
        <w:rPr>
          <w:lang w:val="en-IE"/>
        </w:rPr>
        <w:t>Concern’s ‘</w:t>
      </w:r>
      <w:r w:rsidR="00A51B5D">
        <w:rPr>
          <w:lang w:val="en-IE"/>
        </w:rPr>
        <w:t>How Concern Understands Extreme Poverty</w:t>
      </w:r>
      <w:r>
        <w:rPr>
          <w:lang w:val="en-IE"/>
        </w:rPr>
        <w:t>’</w:t>
      </w:r>
      <w:r w:rsidR="00A51B5D">
        <w:rPr>
          <w:lang w:val="en-IE"/>
        </w:rPr>
        <w:t xml:space="preserve"> (HCUEP)</w:t>
      </w:r>
      <w:r w:rsidR="00CD6291">
        <w:rPr>
          <w:lang w:val="en-IE"/>
        </w:rPr>
        <w:t xml:space="preserve"> </w:t>
      </w:r>
      <w:r>
        <w:rPr>
          <w:lang w:val="en-IE"/>
        </w:rPr>
        <w:t xml:space="preserve">Policy; </w:t>
      </w:r>
      <w:r w:rsidR="00AF2717" w:rsidRPr="0017249F">
        <w:rPr>
          <w:lang w:val="en-IE"/>
        </w:rPr>
        <w:t xml:space="preserve">to assess the degree to which the programme outcomes have been achieved as indicated in the Results Framework; to validate achievements made as stated by programme data (including baseline, annual surveys, </w:t>
      </w:r>
      <w:r w:rsidR="00CD6291">
        <w:rPr>
          <w:lang w:val="en-IE"/>
        </w:rPr>
        <w:t>endline and secondary data);</w:t>
      </w:r>
      <w:r w:rsidR="00AF2717" w:rsidRPr="0017249F">
        <w:rPr>
          <w:lang w:val="en-IE"/>
        </w:rPr>
        <w:t xml:space="preserve"> to capture any lessons learned and </w:t>
      </w:r>
      <w:r>
        <w:rPr>
          <w:lang w:val="en-IE"/>
        </w:rPr>
        <w:t xml:space="preserve">to </w:t>
      </w:r>
      <w:r w:rsidR="00AF2717" w:rsidRPr="0017249F">
        <w:rPr>
          <w:lang w:val="en-IE"/>
        </w:rPr>
        <w:t xml:space="preserve">make practical targeted recommendations to guide any future programming. </w:t>
      </w:r>
      <w:r w:rsidR="007A3ECD" w:rsidRPr="0017249F">
        <w:rPr>
          <w:lang w:val="en-IE"/>
        </w:rPr>
        <w:t>This programme evaluation</w:t>
      </w:r>
      <w:r w:rsidR="00A51B5D">
        <w:rPr>
          <w:lang w:val="en-IE"/>
        </w:rPr>
        <w:t xml:space="preserve"> (one of seventeen)</w:t>
      </w:r>
      <w:r w:rsidR="007A3ECD" w:rsidRPr="0017249F">
        <w:rPr>
          <w:lang w:val="en-IE"/>
        </w:rPr>
        <w:t xml:space="preserve"> was part of and will feed into the overall Irish Aid Programme Evaluation</w:t>
      </w:r>
      <w:bookmarkEnd w:id="66"/>
      <w:r w:rsidR="00CD6291">
        <w:rPr>
          <w:lang w:val="en-IE"/>
        </w:rPr>
        <w:t>.</w:t>
      </w:r>
    </w:p>
    <w:p w14:paraId="7FC48C23" w14:textId="77777777" w:rsidR="00F64CEF" w:rsidRPr="007A3ECD" w:rsidRDefault="00F64CEF" w:rsidP="00162CF5">
      <w:pPr>
        <w:pStyle w:val="Heading3"/>
        <w:rPr>
          <w:lang w:val="en-IE"/>
        </w:rPr>
      </w:pPr>
      <w:bookmarkStart w:id="67" w:name="_Toc433640218"/>
      <w:bookmarkStart w:id="68" w:name="_Toc435180476"/>
      <w:r w:rsidRPr="007A3ECD">
        <w:rPr>
          <w:lang w:val="en-IE"/>
        </w:rPr>
        <w:t>Methodology</w:t>
      </w:r>
      <w:bookmarkEnd w:id="67"/>
      <w:bookmarkEnd w:id="68"/>
      <w:r w:rsidRPr="007A3ECD">
        <w:rPr>
          <w:lang w:val="en-IE"/>
        </w:rPr>
        <w:t xml:space="preserve"> </w:t>
      </w:r>
      <w:bookmarkEnd w:id="61"/>
      <w:bookmarkEnd w:id="62"/>
      <w:bookmarkEnd w:id="63"/>
    </w:p>
    <w:p w14:paraId="7FC48C24" w14:textId="77777777" w:rsidR="007C142A" w:rsidRPr="00316FFF" w:rsidRDefault="00354A1C" w:rsidP="007C142A">
      <w:pPr>
        <w:spacing w:after="120"/>
        <w:rPr>
          <w:rFonts w:cs="Arial"/>
          <w:lang w:val="en-IE"/>
        </w:rPr>
      </w:pPr>
      <w:r>
        <w:rPr>
          <w:rFonts w:cs="Arial"/>
          <w:lang w:val="en-IE"/>
        </w:rPr>
        <w:t xml:space="preserve">For this Irish Aid evaluation, </w:t>
      </w:r>
      <w:r w:rsidR="007C142A">
        <w:rPr>
          <w:rFonts w:cs="Arial"/>
          <w:lang w:val="en-IE"/>
        </w:rPr>
        <w:t xml:space="preserve">the </w:t>
      </w:r>
      <w:r>
        <w:rPr>
          <w:rFonts w:cs="Arial"/>
          <w:lang w:val="en-IE"/>
        </w:rPr>
        <w:t>T</w:t>
      </w:r>
      <w:r w:rsidR="007C142A">
        <w:rPr>
          <w:rFonts w:cs="Arial"/>
          <w:lang w:val="en-IE"/>
        </w:rPr>
        <w:t xml:space="preserve">oR </w:t>
      </w:r>
      <w:r w:rsidR="001A7575">
        <w:rPr>
          <w:rFonts w:cs="Arial"/>
          <w:lang w:val="en-IE"/>
        </w:rPr>
        <w:t xml:space="preserve">(Annex 4) </w:t>
      </w:r>
      <w:r w:rsidR="007C142A">
        <w:rPr>
          <w:rFonts w:cs="Arial"/>
          <w:lang w:val="en-IE"/>
        </w:rPr>
        <w:t>were</w:t>
      </w:r>
      <w:r w:rsidR="00F95401" w:rsidRPr="00316FFF">
        <w:rPr>
          <w:rFonts w:cs="Arial"/>
          <w:lang w:val="en-IE"/>
        </w:rPr>
        <w:t xml:space="preserve"> agreed between the regional desk and the Rwanda country team based on a standardised template </w:t>
      </w:r>
      <w:r>
        <w:rPr>
          <w:rFonts w:cs="Arial"/>
          <w:lang w:val="en-IE"/>
        </w:rPr>
        <w:t>provided by C</w:t>
      </w:r>
      <w:r w:rsidR="00F95401" w:rsidRPr="00316FFF">
        <w:rPr>
          <w:rFonts w:cs="Arial"/>
          <w:lang w:val="en-IE"/>
        </w:rPr>
        <w:t xml:space="preserve">oncern </w:t>
      </w:r>
      <w:r>
        <w:rPr>
          <w:rFonts w:cs="Arial"/>
          <w:lang w:val="en-IE"/>
        </w:rPr>
        <w:t xml:space="preserve">Worldwide’s </w:t>
      </w:r>
      <w:r w:rsidR="00F95401" w:rsidRPr="00316FFF">
        <w:rPr>
          <w:rFonts w:cs="Arial"/>
          <w:lang w:val="en-IE"/>
        </w:rPr>
        <w:t>Strategy, Advoc</w:t>
      </w:r>
      <w:r>
        <w:rPr>
          <w:rFonts w:cs="Arial"/>
          <w:lang w:val="en-IE"/>
        </w:rPr>
        <w:t xml:space="preserve">acy and Learning (SAL) </w:t>
      </w:r>
      <w:r w:rsidR="00F95401" w:rsidRPr="00316FFF">
        <w:rPr>
          <w:rFonts w:cs="Arial"/>
          <w:lang w:val="en-IE"/>
        </w:rPr>
        <w:t>t</w:t>
      </w:r>
      <w:r>
        <w:rPr>
          <w:rFonts w:cs="Arial"/>
          <w:lang w:val="en-IE"/>
        </w:rPr>
        <w:t>eam</w:t>
      </w:r>
      <w:r w:rsidR="00DC498F" w:rsidRPr="00316FFF">
        <w:rPr>
          <w:rFonts w:cs="Arial"/>
          <w:lang w:val="en-IE"/>
        </w:rPr>
        <w:t xml:space="preserve"> to ensure stream</w:t>
      </w:r>
      <w:r>
        <w:rPr>
          <w:rFonts w:cs="Arial"/>
          <w:lang w:val="en-IE"/>
        </w:rPr>
        <w:t xml:space="preserve">lining with concurrent </w:t>
      </w:r>
      <w:r w:rsidR="00D60877">
        <w:rPr>
          <w:rFonts w:cs="Arial"/>
          <w:lang w:val="en-IE"/>
        </w:rPr>
        <w:t xml:space="preserve">Concern </w:t>
      </w:r>
      <w:r w:rsidR="00DC498F" w:rsidRPr="00316FFF">
        <w:rPr>
          <w:rFonts w:cs="Arial"/>
          <w:lang w:val="en-IE"/>
        </w:rPr>
        <w:t>Irish Aid evaluations</w:t>
      </w:r>
      <w:r w:rsidR="00F95401" w:rsidRPr="00316FFF">
        <w:rPr>
          <w:rFonts w:cs="Arial"/>
          <w:lang w:val="en-IE"/>
        </w:rPr>
        <w:t xml:space="preserve">. </w:t>
      </w:r>
      <w:r w:rsidR="00D60877">
        <w:rPr>
          <w:rFonts w:cs="Arial"/>
          <w:lang w:val="en-IE"/>
        </w:rPr>
        <w:t>Upon agreement of the ToR</w:t>
      </w:r>
      <w:r>
        <w:rPr>
          <w:rFonts w:cs="Arial"/>
          <w:lang w:val="en-IE"/>
        </w:rPr>
        <w:t>, t</w:t>
      </w:r>
      <w:r w:rsidR="00DC498F" w:rsidRPr="00316FFF">
        <w:rPr>
          <w:rFonts w:cs="Arial"/>
          <w:lang w:val="en-IE"/>
        </w:rPr>
        <w:t>he evaluators</w:t>
      </w:r>
      <w:r>
        <w:rPr>
          <w:rFonts w:cs="Arial"/>
          <w:lang w:val="en-IE"/>
        </w:rPr>
        <w:t>, Jenny Swatton and Rosaleen Martin,</w:t>
      </w:r>
      <w:r w:rsidR="00DC498F" w:rsidRPr="00316FFF">
        <w:rPr>
          <w:rFonts w:cs="Arial"/>
          <w:lang w:val="en-IE"/>
        </w:rPr>
        <w:t xml:space="preserve"> undertook a review of </w:t>
      </w:r>
      <w:r>
        <w:rPr>
          <w:rFonts w:cs="Arial"/>
          <w:lang w:val="en-IE"/>
        </w:rPr>
        <w:t xml:space="preserve">the significant amount of </w:t>
      </w:r>
      <w:r w:rsidR="00DC498F" w:rsidRPr="00316FFF">
        <w:rPr>
          <w:rFonts w:cs="Arial"/>
          <w:lang w:val="en-IE"/>
        </w:rPr>
        <w:t>documentation available</w:t>
      </w:r>
      <w:r w:rsidR="00D60877">
        <w:rPr>
          <w:rFonts w:cs="Arial"/>
          <w:lang w:val="en-IE"/>
        </w:rPr>
        <w:t xml:space="preserve"> on the</w:t>
      </w:r>
      <w:r w:rsidR="00310BAE">
        <w:rPr>
          <w:rFonts w:cs="Arial"/>
          <w:lang w:val="en-IE"/>
        </w:rPr>
        <w:t xml:space="preserve"> Rwanda Graduation P</w:t>
      </w:r>
      <w:r w:rsidR="00D60877">
        <w:rPr>
          <w:rFonts w:cs="Arial"/>
          <w:lang w:val="en-IE"/>
        </w:rPr>
        <w:t>rogramme</w:t>
      </w:r>
      <w:r w:rsidR="00AF2717">
        <w:rPr>
          <w:rFonts w:cs="Arial"/>
          <w:lang w:val="en-IE"/>
        </w:rPr>
        <w:t xml:space="preserve"> </w:t>
      </w:r>
      <w:r>
        <w:rPr>
          <w:rFonts w:cs="Arial"/>
          <w:lang w:val="en-IE"/>
        </w:rPr>
        <w:t xml:space="preserve">including analysis of baseline data and follow up surveys </w:t>
      </w:r>
      <w:r w:rsidR="007C142A">
        <w:rPr>
          <w:rFonts w:cs="Arial"/>
          <w:lang w:val="en-IE"/>
        </w:rPr>
        <w:t>provided by IDS, annual performance reports, and various monitoring tools</w:t>
      </w:r>
      <w:r>
        <w:rPr>
          <w:rFonts w:cs="Arial"/>
          <w:lang w:val="en-IE"/>
        </w:rPr>
        <w:t xml:space="preserve">. </w:t>
      </w:r>
      <w:r w:rsidR="007C142A">
        <w:rPr>
          <w:rFonts w:cs="Arial"/>
          <w:lang w:val="en-IE"/>
        </w:rPr>
        <w:t>The household level b</w:t>
      </w:r>
      <w:r w:rsidR="007C142A" w:rsidRPr="00316FFF">
        <w:rPr>
          <w:rFonts w:cs="Arial"/>
          <w:lang w:val="en-IE"/>
        </w:rPr>
        <w:t xml:space="preserve">aseline survey was carried out amongst all participants of the programme with the exception of </w:t>
      </w:r>
      <w:r w:rsidR="00310C5D">
        <w:rPr>
          <w:rFonts w:cs="Arial"/>
          <w:lang w:val="en-IE"/>
        </w:rPr>
        <w:t xml:space="preserve">programme participants </w:t>
      </w:r>
      <w:r w:rsidR="007C142A" w:rsidRPr="00316FFF">
        <w:rPr>
          <w:rFonts w:cs="Arial"/>
          <w:lang w:val="en-IE"/>
        </w:rPr>
        <w:t xml:space="preserve">who had migrated or were no longer participating in the programme. Data for the </w:t>
      </w:r>
      <w:r w:rsidR="007C142A">
        <w:rPr>
          <w:rFonts w:cs="Arial"/>
          <w:lang w:val="en-IE"/>
        </w:rPr>
        <w:t xml:space="preserve">final follow up </w:t>
      </w:r>
      <w:r w:rsidR="007C142A" w:rsidRPr="00316FFF">
        <w:rPr>
          <w:rFonts w:cs="Arial"/>
          <w:lang w:val="en-IE"/>
        </w:rPr>
        <w:t>survey was collected in August 2015 and was provided to the evaluators on arrival</w:t>
      </w:r>
      <w:r w:rsidR="00D60877">
        <w:rPr>
          <w:rFonts w:cs="Arial"/>
          <w:lang w:val="en-IE"/>
        </w:rPr>
        <w:t xml:space="preserve"> in country</w:t>
      </w:r>
      <w:r w:rsidR="007C142A" w:rsidRPr="00316FFF">
        <w:rPr>
          <w:rFonts w:cs="Arial"/>
          <w:lang w:val="en-IE"/>
        </w:rPr>
        <w:t xml:space="preserve">. </w:t>
      </w:r>
    </w:p>
    <w:p w14:paraId="7FC48C25" w14:textId="77777777" w:rsidR="00BC30BD" w:rsidRDefault="00354A1C" w:rsidP="00F64CEF">
      <w:pPr>
        <w:spacing w:after="120"/>
        <w:rPr>
          <w:rFonts w:cs="Arial"/>
          <w:lang w:val="en-IE"/>
        </w:rPr>
      </w:pPr>
      <w:r>
        <w:rPr>
          <w:rFonts w:cs="Arial"/>
          <w:lang w:val="en-IE"/>
        </w:rPr>
        <w:t>The evaluators</w:t>
      </w:r>
      <w:r w:rsidR="00DC498F" w:rsidRPr="00316FFF">
        <w:rPr>
          <w:rFonts w:cs="Arial"/>
          <w:lang w:val="en-IE"/>
        </w:rPr>
        <w:t xml:space="preserve">, </w:t>
      </w:r>
      <w:r w:rsidR="00D60877">
        <w:rPr>
          <w:rFonts w:cs="Arial"/>
          <w:lang w:val="en-IE"/>
        </w:rPr>
        <w:t xml:space="preserve">together </w:t>
      </w:r>
      <w:r w:rsidR="00DC498F" w:rsidRPr="00316FFF">
        <w:rPr>
          <w:rFonts w:cs="Arial"/>
          <w:lang w:val="en-IE"/>
        </w:rPr>
        <w:t xml:space="preserve">with the field teams, </w:t>
      </w:r>
      <w:r w:rsidR="00D60877">
        <w:rPr>
          <w:rFonts w:cs="Arial"/>
          <w:lang w:val="en-IE"/>
        </w:rPr>
        <w:t>id</w:t>
      </w:r>
      <w:r w:rsidRPr="00316FFF">
        <w:rPr>
          <w:rFonts w:cs="Arial"/>
          <w:lang w:val="en-IE"/>
        </w:rPr>
        <w:t xml:space="preserve">entified </w:t>
      </w:r>
      <w:r w:rsidR="00DC498F" w:rsidRPr="00316FFF">
        <w:rPr>
          <w:rFonts w:cs="Arial"/>
          <w:lang w:val="en-IE"/>
        </w:rPr>
        <w:t xml:space="preserve">the key stakeholders </w:t>
      </w:r>
      <w:r>
        <w:rPr>
          <w:rFonts w:cs="Arial"/>
          <w:lang w:val="en-IE"/>
        </w:rPr>
        <w:t xml:space="preserve">of the programme </w:t>
      </w:r>
      <w:r w:rsidR="00DC498F" w:rsidRPr="00316FFF">
        <w:rPr>
          <w:rFonts w:cs="Arial"/>
          <w:lang w:val="en-IE"/>
        </w:rPr>
        <w:t>and</w:t>
      </w:r>
      <w:r w:rsidR="00D60877">
        <w:rPr>
          <w:rFonts w:cs="Arial"/>
          <w:lang w:val="en-IE"/>
        </w:rPr>
        <w:t>,</w:t>
      </w:r>
      <w:r w:rsidR="007C142A">
        <w:rPr>
          <w:rFonts w:cs="Arial"/>
          <w:lang w:val="en-IE"/>
        </w:rPr>
        <w:t xml:space="preserve"> b</w:t>
      </w:r>
      <w:r w:rsidRPr="00316FFF">
        <w:rPr>
          <w:rFonts w:cs="Arial"/>
          <w:lang w:val="en-IE"/>
        </w:rPr>
        <w:t xml:space="preserve">ased on the </w:t>
      </w:r>
      <w:r>
        <w:rPr>
          <w:rFonts w:cs="Arial"/>
          <w:lang w:val="en-IE"/>
        </w:rPr>
        <w:t xml:space="preserve">standard </w:t>
      </w:r>
      <w:r w:rsidRPr="00316FFF">
        <w:rPr>
          <w:rFonts w:cs="Arial"/>
          <w:lang w:val="en-IE"/>
        </w:rPr>
        <w:t>OECD-</w:t>
      </w:r>
      <w:r>
        <w:rPr>
          <w:rFonts w:cs="Arial"/>
          <w:lang w:val="en-IE"/>
        </w:rPr>
        <w:t>DAC criteria,</w:t>
      </w:r>
      <w:r w:rsidRPr="00316FFF">
        <w:rPr>
          <w:rFonts w:cs="Arial"/>
          <w:lang w:val="en-IE"/>
        </w:rPr>
        <w:t xml:space="preserve"> </w:t>
      </w:r>
      <w:r w:rsidR="007C142A">
        <w:rPr>
          <w:rFonts w:cs="Arial"/>
          <w:lang w:val="en-IE"/>
        </w:rPr>
        <w:t>agreed on</w:t>
      </w:r>
      <w:r w:rsidR="00F95401" w:rsidRPr="00316FFF">
        <w:rPr>
          <w:rFonts w:cs="Arial"/>
          <w:lang w:val="en-IE"/>
        </w:rPr>
        <w:t xml:space="preserve"> key questions </w:t>
      </w:r>
      <w:r>
        <w:rPr>
          <w:rFonts w:cs="Arial"/>
          <w:lang w:val="en-IE"/>
        </w:rPr>
        <w:t xml:space="preserve">required to provide sufficient information to evaluate the relevance, efficiency, effectiveness, impact and sustainability of the programme. </w:t>
      </w:r>
    </w:p>
    <w:p w14:paraId="7FC48C26" w14:textId="77777777" w:rsidR="00D60877" w:rsidRPr="00316FFF" w:rsidRDefault="00EB23D5" w:rsidP="00F64CEF">
      <w:pPr>
        <w:spacing w:after="120"/>
        <w:rPr>
          <w:rFonts w:cs="Arial"/>
          <w:lang w:val="en-IE"/>
        </w:rPr>
      </w:pPr>
      <w:r w:rsidRPr="00C85A2C">
        <w:rPr>
          <w:rFonts w:cs="Arial"/>
          <w:lang w:val="en-IE"/>
        </w:rPr>
        <w:lastRenderedPageBreak/>
        <w:t xml:space="preserve">Ten </w:t>
      </w:r>
      <w:r w:rsidR="00354A1C" w:rsidRPr="00C85A2C">
        <w:rPr>
          <w:rFonts w:cs="Arial"/>
          <w:lang w:val="en-IE"/>
        </w:rPr>
        <w:t>K</w:t>
      </w:r>
      <w:r w:rsidR="007C142A" w:rsidRPr="00C85A2C">
        <w:rPr>
          <w:rFonts w:cs="Arial"/>
          <w:lang w:val="en-IE"/>
        </w:rPr>
        <w:t>ey Informant I</w:t>
      </w:r>
      <w:r w:rsidR="00F95401" w:rsidRPr="00C85A2C">
        <w:rPr>
          <w:rFonts w:cs="Arial"/>
          <w:lang w:val="en-IE"/>
        </w:rPr>
        <w:t>nterviews</w:t>
      </w:r>
      <w:r w:rsidR="007C142A" w:rsidRPr="00C85A2C">
        <w:rPr>
          <w:rFonts w:cs="Arial"/>
          <w:lang w:val="en-IE"/>
        </w:rPr>
        <w:t xml:space="preserve"> (KII) with government officials at national, district and sector levels, </w:t>
      </w:r>
      <w:r w:rsidR="00310C5D">
        <w:rPr>
          <w:rFonts w:cs="Arial"/>
          <w:lang w:val="en-IE"/>
        </w:rPr>
        <w:t xml:space="preserve">the </w:t>
      </w:r>
      <w:r w:rsidR="00310C5D" w:rsidRPr="002A1B1A">
        <w:rPr>
          <w:lang w:val="en-IE"/>
        </w:rPr>
        <w:t>Department for International Development</w:t>
      </w:r>
      <w:r w:rsidR="00310C5D" w:rsidRPr="00C85A2C">
        <w:rPr>
          <w:rFonts w:cs="Arial"/>
          <w:lang w:val="en-IE"/>
        </w:rPr>
        <w:t xml:space="preserve"> </w:t>
      </w:r>
      <w:r w:rsidR="00310C5D">
        <w:rPr>
          <w:rFonts w:cs="Arial"/>
          <w:lang w:val="en-IE"/>
        </w:rPr>
        <w:t>(</w:t>
      </w:r>
      <w:r w:rsidR="007C142A" w:rsidRPr="00C85A2C">
        <w:rPr>
          <w:rFonts w:cs="Arial"/>
          <w:lang w:val="en-IE"/>
        </w:rPr>
        <w:t>DFID</w:t>
      </w:r>
      <w:r w:rsidR="00310C5D">
        <w:rPr>
          <w:rFonts w:cs="Arial"/>
          <w:lang w:val="en-IE"/>
        </w:rPr>
        <w:t>) in Kigali,</w:t>
      </w:r>
      <w:r w:rsidR="007C142A" w:rsidRPr="00C85A2C">
        <w:rPr>
          <w:rFonts w:cs="Arial"/>
          <w:lang w:val="en-IE"/>
        </w:rPr>
        <w:t xml:space="preserve"> and the programme team</w:t>
      </w:r>
      <w:r w:rsidR="00310C5D">
        <w:rPr>
          <w:rFonts w:cs="Arial"/>
          <w:lang w:val="en-IE"/>
        </w:rPr>
        <w:t>s in Kigali and Huye were carried out. N</w:t>
      </w:r>
      <w:r w:rsidR="00C85A2C">
        <w:rPr>
          <w:rFonts w:cs="Arial"/>
          <w:lang w:val="en-IE"/>
        </w:rPr>
        <w:t xml:space="preserve">ine </w:t>
      </w:r>
      <w:r w:rsidR="007C142A" w:rsidRPr="00C85A2C">
        <w:rPr>
          <w:rFonts w:cs="Arial"/>
          <w:lang w:val="en-IE"/>
        </w:rPr>
        <w:t>Focus Group</w:t>
      </w:r>
      <w:r w:rsidR="007C142A">
        <w:rPr>
          <w:rFonts w:cs="Arial"/>
          <w:lang w:val="en-IE"/>
        </w:rPr>
        <w:t xml:space="preserve"> D</w:t>
      </w:r>
      <w:r w:rsidR="00F95401" w:rsidRPr="00316FFF">
        <w:rPr>
          <w:rFonts w:cs="Arial"/>
          <w:lang w:val="en-IE"/>
        </w:rPr>
        <w:t xml:space="preserve">iscussions </w:t>
      </w:r>
      <w:r w:rsidR="007C142A">
        <w:rPr>
          <w:rFonts w:cs="Arial"/>
          <w:lang w:val="en-IE"/>
        </w:rPr>
        <w:t>(FGD) with programme participants</w:t>
      </w:r>
      <w:r>
        <w:rPr>
          <w:rFonts w:cs="Arial"/>
          <w:lang w:val="en-IE"/>
        </w:rPr>
        <w:t xml:space="preserve"> (f</w:t>
      </w:r>
      <w:r w:rsidR="00C85A2C">
        <w:rPr>
          <w:rFonts w:cs="Arial"/>
          <w:lang w:val="en-IE"/>
        </w:rPr>
        <w:t>ive</w:t>
      </w:r>
      <w:r>
        <w:rPr>
          <w:rFonts w:cs="Arial"/>
          <w:lang w:val="en-IE"/>
        </w:rPr>
        <w:t>)</w:t>
      </w:r>
      <w:r w:rsidR="007C142A">
        <w:rPr>
          <w:rFonts w:cs="Arial"/>
          <w:lang w:val="en-IE"/>
        </w:rPr>
        <w:t xml:space="preserve">, the control group </w:t>
      </w:r>
      <w:r>
        <w:rPr>
          <w:rFonts w:cs="Arial"/>
          <w:lang w:val="en-IE"/>
        </w:rPr>
        <w:t xml:space="preserve">(one) </w:t>
      </w:r>
      <w:r w:rsidR="007C142A">
        <w:rPr>
          <w:rFonts w:cs="Arial"/>
          <w:lang w:val="en-IE"/>
        </w:rPr>
        <w:t>and CDAs</w:t>
      </w:r>
      <w:r>
        <w:rPr>
          <w:rFonts w:cs="Arial"/>
          <w:lang w:val="en-IE"/>
        </w:rPr>
        <w:t xml:space="preserve"> (three)</w:t>
      </w:r>
      <w:r w:rsidR="007C142A">
        <w:rPr>
          <w:rFonts w:cs="Arial"/>
          <w:lang w:val="en-IE"/>
        </w:rPr>
        <w:t xml:space="preserve">, </w:t>
      </w:r>
      <w:r w:rsidR="00F95401" w:rsidRPr="00316FFF">
        <w:rPr>
          <w:rFonts w:cs="Arial"/>
          <w:lang w:val="en-IE"/>
        </w:rPr>
        <w:t xml:space="preserve">and </w:t>
      </w:r>
      <w:r>
        <w:rPr>
          <w:rFonts w:cs="Arial"/>
          <w:lang w:val="en-IE"/>
        </w:rPr>
        <w:t xml:space="preserve">two </w:t>
      </w:r>
      <w:r w:rsidR="00F95401" w:rsidRPr="00316FFF">
        <w:rPr>
          <w:rFonts w:cs="Arial"/>
          <w:lang w:val="en-IE"/>
        </w:rPr>
        <w:t>household visits</w:t>
      </w:r>
      <w:r w:rsidR="007C142A">
        <w:rPr>
          <w:rFonts w:cs="Arial"/>
          <w:lang w:val="en-IE"/>
        </w:rPr>
        <w:t xml:space="preserve"> </w:t>
      </w:r>
      <w:r w:rsidR="00902284">
        <w:rPr>
          <w:rFonts w:cs="Arial"/>
          <w:lang w:val="en-IE"/>
        </w:rPr>
        <w:t xml:space="preserve">of programme participants </w:t>
      </w:r>
      <w:r w:rsidR="007C142A">
        <w:rPr>
          <w:rFonts w:cs="Arial"/>
          <w:lang w:val="en-IE"/>
        </w:rPr>
        <w:t>were used to inve</w:t>
      </w:r>
      <w:r w:rsidR="00D60877">
        <w:rPr>
          <w:rFonts w:cs="Arial"/>
          <w:lang w:val="en-IE"/>
        </w:rPr>
        <w:t xml:space="preserve">stigate and validate findings. </w:t>
      </w:r>
      <w:r w:rsidR="007C142A">
        <w:rPr>
          <w:rFonts w:cs="Arial"/>
          <w:lang w:val="en-IE"/>
        </w:rPr>
        <w:t>Programme participants</w:t>
      </w:r>
      <w:r w:rsidR="00DC498F" w:rsidRPr="00316FFF">
        <w:rPr>
          <w:rFonts w:cs="Arial"/>
          <w:lang w:val="en-IE"/>
        </w:rPr>
        <w:t xml:space="preserve"> were </w:t>
      </w:r>
      <w:r w:rsidR="007C142A">
        <w:rPr>
          <w:rFonts w:cs="Arial"/>
          <w:lang w:val="en-IE"/>
        </w:rPr>
        <w:t>randomly</w:t>
      </w:r>
      <w:r w:rsidR="007C142A" w:rsidRPr="00316FFF">
        <w:rPr>
          <w:rFonts w:cs="Arial"/>
          <w:lang w:val="en-IE"/>
        </w:rPr>
        <w:t xml:space="preserve"> </w:t>
      </w:r>
      <w:r w:rsidR="00DC498F" w:rsidRPr="00316FFF">
        <w:rPr>
          <w:rFonts w:cs="Arial"/>
          <w:lang w:val="en-IE"/>
        </w:rPr>
        <w:t xml:space="preserve">selected </w:t>
      </w:r>
      <w:r w:rsidR="007C142A">
        <w:rPr>
          <w:rFonts w:cs="Arial"/>
          <w:lang w:val="en-IE"/>
        </w:rPr>
        <w:t xml:space="preserve">in advance by the evaluators. </w:t>
      </w:r>
      <w:r w:rsidR="00BC30BD">
        <w:rPr>
          <w:rFonts w:cs="Arial"/>
          <w:lang w:val="en-IE"/>
        </w:rPr>
        <w:t xml:space="preserve">With the exception of the first FGD which was done jointly, all programme participant FGDs were separated into male and female and were conducted simultaneously by both evaluators. </w:t>
      </w:r>
      <w:r w:rsidR="007C142A">
        <w:rPr>
          <w:rFonts w:cs="Arial"/>
          <w:lang w:val="en-IE"/>
        </w:rPr>
        <w:t>Fieldwork took place in a relatively short period of time</w:t>
      </w:r>
      <w:r w:rsidR="007C142A" w:rsidRPr="00316FFF">
        <w:rPr>
          <w:rFonts w:cs="Arial"/>
          <w:lang w:val="en-IE"/>
        </w:rPr>
        <w:t xml:space="preserve"> </w:t>
      </w:r>
      <w:r w:rsidR="00D60877">
        <w:rPr>
          <w:rFonts w:cs="Arial"/>
          <w:lang w:val="en-IE"/>
        </w:rPr>
        <w:t xml:space="preserve">in one week </w:t>
      </w:r>
      <w:r w:rsidR="007C142A" w:rsidRPr="00316FFF">
        <w:rPr>
          <w:rFonts w:cs="Arial"/>
          <w:lang w:val="en-IE"/>
        </w:rPr>
        <w:t xml:space="preserve">from </w:t>
      </w:r>
      <w:r w:rsidR="007C142A">
        <w:rPr>
          <w:rFonts w:cs="Arial"/>
          <w:lang w:val="en-IE"/>
        </w:rPr>
        <w:t xml:space="preserve">Monday </w:t>
      </w:r>
      <w:r w:rsidR="007C142A" w:rsidRPr="00316FFF">
        <w:rPr>
          <w:rFonts w:cs="Arial"/>
          <w:lang w:val="en-IE"/>
        </w:rPr>
        <w:t>28</w:t>
      </w:r>
      <w:r w:rsidR="007C142A" w:rsidRPr="00316FFF">
        <w:rPr>
          <w:rFonts w:cs="Arial"/>
          <w:vertAlign w:val="superscript"/>
          <w:lang w:val="en-IE"/>
        </w:rPr>
        <w:t>th</w:t>
      </w:r>
      <w:r w:rsidR="007C142A">
        <w:rPr>
          <w:rFonts w:cs="Arial"/>
          <w:lang w:val="en-IE"/>
        </w:rPr>
        <w:t xml:space="preserve"> September </w:t>
      </w:r>
      <w:r w:rsidR="007C142A" w:rsidRPr="00316FFF">
        <w:rPr>
          <w:rFonts w:cs="Arial"/>
          <w:lang w:val="en-IE"/>
        </w:rPr>
        <w:t xml:space="preserve">to </w:t>
      </w:r>
      <w:r w:rsidR="007C142A">
        <w:rPr>
          <w:rFonts w:cs="Arial"/>
          <w:lang w:val="en-IE"/>
        </w:rPr>
        <w:t xml:space="preserve">Friday </w:t>
      </w:r>
      <w:r w:rsidR="007C142A" w:rsidRPr="00316FFF">
        <w:rPr>
          <w:rFonts w:cs="Arial"/>
          <w:lang w:val="en-IE"/>
        </w:rPr>
        <w:t>2</w:t>
      </w:r>
      <w:r w:rsidR="007C142A" w:rsidRPr="00316FFF">
        <w:rPr>
          <w:rFonts w:cs="Arial"/>
          <w:vertAlign w:val="superscript"/>
          <w:lang w:val="en-IE"/>
        </w:rPr>
        <w:t>nd</w:t>
      </w:r>
      <w:r w:rsidR="007C142A" w:rsidRPr="00316FFF">
        <w:rPr>
          <w:rFonts w:cs="Arial"/>
          <w:lang w:val="en-IE"/>
        </w:rPr>
        <w:t xml:space="preserve"> October 2015</w:t>
      </w:r>
      <w:r w:rsidR="007C142A">
        <w:rPr>
          <w:rFonts w:cs="Arial"/>
          <w:lang w:val="en-IE"/>
        </w:rPr>
        <w:t xml:space="preserve">. </w:t>
      </w:r>
      <w:r w:rsidR="00276152">
        <w:rPr>
          <w:rFonts w:cs="Arial"/>
          <w:lang w:val="en-IE"/>
        </w:rPr>
        <w:t>Each of the four</w:t>
      </w:r>
      <w:r w:rsidR="00276152" w:rsidRPr="00316FFF">
        <w:rPr>
          <w:rFonts w:cs="Arial"/>
          <w:lang w:val="en-IE"/>
        </w:rPr>
        <w:t xml:space="preserve"> cohorts</w:t>
      </w:r>
      <w:r w:rsidR="00276152">
        <w:rPr>
          <w:rFonts w:cs="Arial"/>
          <w:lang w:val="en-IE"/>
        </w:rPr>
        <w:t xml:space="preserve"> were visited across the four districts</w:t>
      </w:r>
      <w:r w:rsidR="00310C5D">
        <w:rPr>
          <w:rFonts w:cs="Arial"/>
          <w:lang w:val="en-IE"/>
        </w:rPr>
        <w:t xml:space="preserve"> of Huye, Nyaruguru, Nyamagabe and Gisagara</w:t>
      </w:r>
      <w:r w:rsidR="00276152" w:rsidRPr="00316FFF">
        <w:rPr>
          <w:rFonts w:cs="Arial"/>
          <w:lang w:val="en-IE"/>
        </w:rPr>
        <w:t>.</w:t>
      </w:r>
      <w:r w:rsidR="00276152">
        <w:rPr>
          <w:rFonts w:cs="Arial"/>
          <w:lang w:val="en-IE"/>
        </w:rPr>
        <w:t xml:space="preserve"> </w:t>
      </w:r>
      <w:r w:rsidR="00860DFA" w:rsidRPr="00316FFF">
        <w:rPr>
          <w:rFonts w:cs="Arial"/>
          <w:lang w:val="en-IE"/>
        </w:rPr>
        <w:t xml:space="preserve">Translation from Kinyarwanda to English </w:t>
      </w:r>
      <w:r w:rsidR="00276152">
        <w:rPr>
          <w:rFonts w:cs="Arial"/>
          <w:lang w:val="en-IE"/>
        </w:rPr>
        <w:t xml:space="preserve">and vice versa </w:t>
      </w:r>
      <w:r w:rsidR="00860DFA" w:rsidRPr="00316FFF">
        <w:rPr>
          <w:rFonts w:cs="Arial"/>
          <w:lang w:val="en-IE"/>
        </w:rPr>
        <w:t>was provid</w:t>
      </w:r>
      <w:r w:rsidR="007C142A">
        <w:rPr>
          <w:rFonts w:cs="Arial"/>
          <w:lang w:val="en-IE"/>
        </w:rPr>
        <w:t xml:space="preserve">ed by an external translator </w:t>
      </w:r>
      <w:r w:rsidR="00D60877">
        <w:rPr>
          <w:rFonts w:cs="Arial"/>
          <w:lang w:val="en-IE"/>
        </w:rPr>
        <w:t>and also</w:t>
      </w:r>
      <w:r w:rsidR="00860DFA" w:rsidRPr="00316FFF">
        <w:rPr>
          <w:rFonts w:cs="Arial"/>
          <w:lang w:val="en-IE"/>
        </w:rPr>
        <w:t xml:space="preserve"> by Concern Rwanda staff. </w:t>
      </w:r>
      <w:r w:rsidR="007C142A">
        <w:rPr>
          <w:rFonts w:cs="Arial"/>
          <w:lang w:val="en-IE"/>
        </w:rPr>
        <w:t>A</w:t>
      </w:r>
      <w:r w:rsidR="007C142A" w:rsidRPr="00316FFF">
        <w:rPr>
          <w:rFonts w:cs="Arial"/>
          <w:lang w:val="en-IE"/>
        </w:rPr>
        <w:t>n overview of the schedu</w:t>
      </w:r>
      <w:r w:rsidR="007C142A">
        <w:rPr>
          <w:rFonts w:cs="Arial"/>
          <w:lang w:val="en-IE"/>
        </w:rPr>
        <w:t xml:space="preserve">le and a list of key people </w:t>
      </w:r>
      <w:r w:rsidR="00D60877">
        <w:rPr>
          <w:rFonts w:cs="Arial"/>
          <w:lang w:val="en-IE"/>
        </w:rPr>
        <w:t>interviewed</w:t>
      </w:r>
      <w:r w:rsidR="007C142A">
        <w:rPr>
          <w:rFonts w:cs="Arial"/>
          <w:lang w:val="en-IE"/>
        </w:rPr>
        <w:t xml:space="preserve"> </w:t>
      </w:r>
      <w:r w:rsidR="00C96450">
        <w:rPr>
          <w:rFonts w:cs="Arial"/>
          <w:lang w:val="en-IE"/>
        </w:rPr>
        <w:t>are</w:t>
      </w:r>
      <w:r w:rsidR="007C142A">
        <w:rPr>
          <w:rFonts w:cs="Arial"/>
          <w:lang w:val="en-IE"/>
        </w:rPr>
        <w:t xml:space="preserve"> provided in</w:t>
      </w:r>
      <w:r w:rsidR="007C142A" w:rsidRPr="00316FFF">
        <w:rPr>
          <w:rFonts w:cs="Arial"/>
          <w:lang w:val="en-IE"/>
        </w:rPr>
        <w:t xml:space="preserve"> Annex </w:t>
      </w:r>
      <w:r w:rsidR="001A7575">
        <w:rPr>
          <w:rFonts w:cs="Arial"/>
          <w:lang w:val="en-IE"/>
        </w:rPr>
        <w:t>5</w:t>
      </w:r>
      <w:r w:rsidR="00D60877">
        <w:rPr>
          <w:rFonts w:cs="Arial"/>
          <w:lang w:val="en-IE"/>
        </w:rPr>
        <w:t>. A</w:t>
      </w:r>
      <w:r w:rsidR="007C142A">
        <w:rPr>
          <w:rFonts w:cs="Arial"/>
          <w:lang w:val="en-IE"/>
        </w:rPr>
        <w:t xml:space="preserve"> set of guiding questions developed to facilitate the </w:t>
      </w:r>
      <w:r w:rsidR="00D60877">
        <w:rPr>
          <w:rFonts w:cs="Arial"/>
          <w:lang w:val="en-IE"/>
        </w:rPr>
        <w:t>interviews</w:t>
      </w:r>
      <w:r w:rsidR="007C142A">
        <w:rPr>
          <w:rFonts w:cs="Arial"/>
          <w:lang w:val="en-IE"/>
        </w:rPr>
        <w:t xml:space="preserve"> is provided in Annex </w:t>
      </w:r>
      <w:r w:rsidR="001A7575">
        <w:rPr>
          <w:rFonts w:cs="Arial"/>
          <w:lang w:val="en-IE"/>
        </w:rPr>
        <w:t>6</w:t>
      </w:r>
      <w:r w:rsidR="00AF2717">
        <w:rPr>
          <w:rFonts w:cs="Arial"/>
          <w:lang w:val="en-IE"/>
        </w:rPr>
        <w:t>.</w:t>
      </w:r>
    </w:p>
    <w:p w14:paraId="7FC48C27" w14:textId="77777777" w:rsidR="00EB23D5" w:rsidRDefault="00902284" w:rsidP="00D60877">
      <w:pPr>
        <w:spacing w:after="120"/>
        <w:rPr>
          <w:rFonts w:cs="Arial"/>
          <w:lang w:val="en-IE"/>
        </w:rPr>
      </w:pPr>
      <w:r>
        <w:rPr>
          <w:rFonts w:cs="Arial"/>
          <w:lang w:val="en-IE"/>
        </w:rPr>
        <w:t xml:space="preserve">This report utilises the </w:t>
      </w:r>
      <w:r w:rsidR="00F64CEF" w:rsidRPr="00316FFF">
        <w:rPr>
          <w:rFonts w:cs="Arial"/>
          <w:lang w:val="en-IE"/>
        </w:rPr>
        <w:t xml:space="preserve">OECD-DAC criteria for evaluations to provide a structure to the findings, and includes a number of conclusions </w:t>
      </w:r>
      <w:r w:rsidR="00BC30BD">
        <w:rPr>
          <w:rFonts w:cs="Arial"/>
          <w:lang w:val="en-IE"/>
        </w:rPr>
        <w:t xml:space="preserve">based on the results framework and validation through fieldwork. It </w:t>
      </w:r>
      <w:r w:rsidR="00F64CEF" w:rsidRPr="00316FFF">
        <w:rPr>
          <w:rFonts w:cs="Arial"/>
          <w:lang w:val="en-IE"/>
        </w:rPr>
        <w:t xml:space="preserve">makes recommendations </w:t>
      </w:r>
      <w:r w:rsidR="00BC30BD">
        <w:rPr>
          <w:rFonts w:cs="Arial"/>
          <w:lang w:val="en-IE"/>
        </w:rPr>
        <w:t xml:space="preserve">for improving the programme </w:t>
      </w:r>
      <w:r w:rsidR="001E7AFB">
        <w:rPr>
          <w:rFonts w:cs="Arial"/>
          <w:lang w:val="en-IE"/>
        </w:rPr>
        <w:t>many of which were discussed with the Rwanda programme team in a presentation on the preliminary findings held in Kigali on 12</w:t>
      </w:r>
      <w:r w:rsidR="001E7AFB" w:rsidRPr="001E7AFB">
        <w:rPr>
          <w:rFonts w:cs="Arial"/>
          <w:vertAlign w:val="superscript"/>
          <w:lang w:val="en-IE"/>
        </w:rPr>
        <w:t>th</w:t>
      </w:r>
      <w:r w:rsidR="001E7AFB">
        <w:rPr>
          <w:rFonts w:cs="Arial"/>
          <w:lang w:val="en-IE"/>
        </w:rPr>
        <w:t xml:space="preserve"> October 2015</w:t>
      </w:r>
      <w:r w:rsidR="00F64CEF" w:rsidRPr="00316FFF">
        <w:rPr>
          <w:rFonts w:cs="Arial"/>
          <w:lang w:val="en-IE"/>
        </w:rPr>
        <w:t>.</w:t>
      </w:r>
      <w:r w:rsidR="00F10DF8">
        <w:rPr>
          <w:rFonts w:cs="Arial"/>
          <w:lang w:val="en-IE"/>
        </w:rPr>
        <w:t xml:space="preserve"> In addition to the Rwanda field visit the evaluators </w:t>
      </w:r>
      <w:r w:rsidR="001E7AFB">
        <w:rPr>
          <w:rFonts w:cs="Arial"/>
          <w:lang w:val="en-IE"/>
        </w:rPr>
        <w:t xml:space="preserve">also </w:t>
      </w:r>
      <w:r w:rsidR="00F10DF8">
        <w:rPr>
          <w:rFonts w:cs="Arial"/>
          <w:lang w:val="en-IE"/>
        </w:rPr>
        <w:t xml:space="preserve">visited the graduation programme in Burundi. One evaluator took the lead on </w:t>
      </w:r>
      <w:r w:rsidR="00D60877">
        <w:rPr>
          <w:rFonts w:cs="Arial"/>
          <w:lang w:val="en-IE"/>
        </w:rPr>
        <w:t>writing the Rwanda report</w:t>
      </w:r>
      <w:r w:rsidR="00F10DF8">
        <w:rPr>
          <w:rFonts w:cs="Arial"/>
          <w:lang w:val="en-IE"/>
        </w:rPr>
        <w:t xml:space="preserve"> and the other </w:t>
      </w:r>
      <w:r w:rsidR="00D60877">
        <w:rPr>
          <w:rFonts w:cs="Arial"/>
          <w:lang w:val="en-IE"/>
        </w:rPr>
        <w:t xml:space="preserve">evaluator </w:t>
      </w:r>
      <w:r w:rsidR="00F10DF8">
        <w:rPr>
          <w:rFonts w:cs="Arial"/>
          <w:lang w:val="en-IE"/>
        </w:rPr>
        <w:t xml:space="preserve">took the lead on </w:t>
      </w:r>
      <w:r w:rsidR="00D60877">
        <w:rPr>
          <w:rFonts w:cs="Arial"/>
          <w:lang w:val="en-IE"/>
        </w:rPr>
        <w:t>writing the Burundi report</w:t>
      </w:r>
      <w:r w:rsidR="00F10DF8">
        <w:rPr>
          <w:rFonts w:cs="Arial"/>
          <w:lang w:val="en-IE"/>
        </w:rPr>
        <w:t xml:space="preserve">. </w:t>
      </w:r>
      <w:r w:rsidR="001E7AFB">
        <w:rPr>
          <w:rFonts w:cs="Arial"/>
          <w:lang w:val="en-IE"/>
        </w:rPr>
        <w:t>The</w:t>
      </w:r>
      <w:r w:rsidR="00F10DF8">
        <w:rPr>
          <w:rFonts w:cs="Arial"/>
          <w:lang w:val="en-IE"/>
        </w:rPr>
        <w:t xml:space="preserve"> feedback session </w:t>
      </w:r>
      <w:r w:rsidR="001E7AFB">
        <w:rPr>
          <w:rFonts w:cs="Arial"/>
          <w:lang w:val="en-IE"/>
        </w:rPr>
        <w:t xml:space="preserve">in Kigali also presented </w:t>
      </w:r>
      <w:r w:rsidR="00F10DF8">
        <w:rPr>
          <w:rFonts w:cs="Arial"/>
          <w:lang w:val="en-IE"/>
        </w:rPr>
        <w:t xml:space="preserve">preliminary findings </w:t>
      </w:r>
      <w:r w:rsidR="001E7AFB">
        <w:rPr>
          <w:rFonts w:cs="Arial"/>
          <w:lang w:val="en-IE"/>
        </w:rPr>
        <w:t xml:space="preserve">on the Burundi programme </w:t>
      </w:r>
      <w:r w:rsidR="00AF2717">
        <w:rPr>
          <w:rFonts w:cs="Arial"/>
          <w:lang w:val="en-IE"/>
        </w:rPr>
        <w:t xml:space="preserve">and was attended by both teams </w:t>
      </w:r>
      <w:r w:rsidR="001E7AFB">
        <w:rPr>
          <w:rFonts w:cs="Arial"/>
          <w:lang w:val="en-IE"/>
        </w:rPr>
        <w:t>to capture any cross-learning between the two programmes</w:t>
      </w:r>
      <w:r w:rsidR="00F10DF8">
        <w:rPr>
          <w:rFonts w:cs="Arial"/>
          <w:lang w:val="en-IE"/>
        </w:rPr>
        <w:t xml:space="preserve">. </w:t>
      </w:r>
      <w:bookmarkStart w:id="69" w:name="_Toc424544514"/>
      <w:bookmarkStart w:id="70" w:name="_Toc424725069"/>
      <w:bookmarkStart w:id="71" w:name="_Toc427152901"/>
      <w:r w:rsidR="0075410D">
        <w:rPr>
          <w:rFonts w:cs="Arial"/>
          <w:lang w:val="en-IE"/>
        </w:rPr>
        <w:t>It should be noted that CWR had two Irish Aid funded programmes: the Graduation Programme and the Agriculture-Nutrition (Agri-Nut) Programme. This evaluation focuses solely on the former.</w:t>
      </w:r>
    </w:p>
    <w:p w14:paraId="7FC48C28" w14:textId="77777777" w:rsidR="0075410D" w:rsidRPr="00D60877" w:rsidRDefault="00EB23D5" w:rsidP="00D60877">
      <w:pPr>
        <w:spacing w:after="120"/>
        <w:rPr>
          <w:rFonts w:cs="Arial"/>
          <w:lang w:val="en-IE"/>
        </w:rPr>
      </w:pPr>
      <w:r>
        <w:rPr>
          <w:rFonts w:cs="Arial"/>
          <w:lang w:val="en-IE"/>
        </w:rPr>
        <w:t xml:space="preserve">The two evaluators were already familiar with the programme but were not involved in the design nor had they visited the programme before and so </w:t>
      </w:r>
      <w:r w:rsidR="00AF2717">
        <w:rPr>
          <w:rFonts w:cs="Arial"/>
          <w:lang w:val="en-IE"/>
        </w:rPr>
        <w:t>were considered</w:t>
      </w:r>
      <w:r>
        <w:rPr>
          <w:rFonts w:cs="Arial"/>
          <w:lang w:val="en-IE"/>
        </w:rPr>
        <w:t xml:space="preserve"> objective </w:t>
      </w:r>
      <w:r w:rsidR="00AF2717">
        <w:rPr>
          <w:rFonts w:cs="Arial"/>
          <w:lang w:val="en-IE"/>
        </w:rPr>
        <w:t xml:space="preserve">although not as removed from the programme </w:t>
      </w:r>
      <w:r>
        <w:rPr>
          <w:rFonts w:cs="Arial"/>
          <w:lang w:val="en-IE"/>
        </w:rPr>
        <w:t xml:space="preserve">as other </w:t>
      </w:r>
      <w:r w:rsidR="00AF2717">
        <w:rPr>
          <w:rFonts w:cs="Arial"/>
          <w:lang w:val="en-IE"/>
        </w:rPr>
        <w:t>evaluators</w:t>
      </w:r>
      <w:r>
        <w:rPr>
          <w:rFonts w:cs="Arial"/>
          <w:lang w:val="en-IE"/>
        </w:rPr>
        <w:t xml:space="preserve"> may have been.</w:t>
      </w:r>
      <w:r w:rsidR="0075410D">
        <w:rPr>
          <w:rFonts w:cs="Arial"/>
          <w:lang w:val="en-IE"/>
        </w:rPr>
        <w:t xml:space="preserve"> </w:t>
      </w:r>
    </w:p>
    <w:p w14:paraId="7FC48C29" w14:textId="77777777" w:rsidR="00F64CEF" w:rsidRPr="00162CF5" w:rsidRDefault="00F64CEF" w:rsidP="00162CF5">
      <w:pPr>
        <w:pStyle w:val="Heading1"/>
      </w:pPr>
      <w:bookmarkStart w:id="72" w:name="_Toc433640219"/>
      <w:bookmarkStart w:id="73" w:name="_Toc435180477"/>
      <w:r w:rsidRPr="00162CF5">
        <w:t>Findings and Discussion</w:t>
      </w:r>
      <w:bookmarkEnd w:id="69"/>
      <w:bookmarkEnd w:id="70"/>
      <w:bookmarkEnd w:id="71"/>
      <w:bookmarkEnd w:id="72"/>
      <w:bookmarkEnd w:id="73"/>
    </w:p>
    <w:p w14:paraId="7FC48C2A" w14:textId="77777777" w:rsidR="001A7575" w:rsidRPr="001A7575" w:rsidRDefault="00F64CEF" w:rsidP="001A7575">
      <w:pPr>
        <w:spacing w:after="120"/>
        <w:rPr>
          <w:rFonts w:cs="Arial"/>
          <w:lang w:val="en-IE"/>
        </w:rPr>
      </w:pPr>
      <w:r w:rsidRPr="00316FFF">
        <w:rPr>
          <w:rFonts w:cs="Arial"/>
          <w:lang w:val="en-IE"/>
        </w:rPr>
        <w:t xml:space="preserve">The </w:t>
      </w:r>
      <w:r w:rsidR="004002E2">
        <w:rPr>
          <w:rFonts w:cs="Arial"/>
          <w:lang w:val="en-IE"/>
        </w:rPr>
        <w:t>next</w:t>
      </w:r>
      <w:r w:rsidRPr="00316FFF">
        <w:rPr>
          <w:rFonts w:cs="Arial"/>
          <w:lang w:val="en-IE"/>
        </w:rPr>
        <w:t xml:space="preserve"> section firstly looks at the performance of the </w:t>
      </w:r>
      <w:r w:rsidR="00310BAE">
        <w:rPr>
          <w:rFonts w:cs="Arial"/>
          <w:lang w:val="en-IE"/>
        </w:rPr>
        <w:t>Rwanda Graduation P</w:t>
      </w:r>
      <w:r w:rsidR="004002E2">
        <w:rPr>
          <w:rFonts w:cs="Arial"/>
          <w:lang w:val="en-IE"/>
        </w:rPr>
        <w:t xml:space="preserve">rogramme </w:t>
      </w:r>
      <w:r w:rsidRPr="00316FFF">
        <w:rPr>
          <w:rFonts w:cs="Arial"/>
          <w:lang w:val="en-IE"/>
        </w:rPr>
        <w:t>against the key indicators included in the Results Framework, and then looks at the programme und</w:t>
      </w:r>
      <w:r w:rsidR="004002E2">
        <w:rPr>
          <w:rFonts w:cs="Arial"/>
          <w:lang w:val="en-IE"/>
        </w:rPr>
        <w:t xml:space="preserve">er each of the five DAC criteria: </w:t>
      </w:r>
      <w:r w:rsidRPr="00316FFF">
        <w:rPr>
          <w:rFonts w:cs="Arial"/>
          <w:lang w:val="en-IE"/>
        </w:rPr>
        <w:t>Relevance, Efficiency, Effectiveness</w:t>
      </w:r>
      <w:r w:rsidR="001E7AFB">
        <w:rPr>
          <w:rFonts w:cs="Arial"/>
          <w:lang w:val="en-IE"/>
        </w:rPr>
        <w:t>, Impact and Sustainability. S</w:t>
      </w:r>
      <w:r w:rsidRPr="00316FFF">
        <w:rPr>
          <w:rFonts w:cs="Arial"/>
          <w:lang w:val="en-IE"/>
        </w:rPr>
        <w:t xml:space="preserve">coring </w:t>
      </w:r>
      <w:r w:rsidR="001E7AFB">
        <w:rPr>
          <w:rFonts w:cs="Arial"/>
          <w:lang w:val="en-IE"/>
        </w:rPr>
        <w:t xml:space="preserve">is based on </w:t>
      </w:r>
      <w:r w:rsidRPr="00316FFF">
        <w:rPr>
          <w:rFonts w:cs="Arial"/>
          <w:lang w:val="en-IE"/>
        </w:rPr>
        <w:t xml:space="preserve">whether the programme is </w:t>
      </w:r>
      <w:r w:rsidR="001E7AFB">
        <w:rPr>
          <w:rFonts w:cs="Arial"/>
          <w:lang w:val="en-IE"/>
        </w:rPr>
        <w:t xml:space="preserve">deemed to be </w:t>
      </w:r>
      <w:r w:rsidRPr="00316FFF">
        <w:rPr>
          <w:rFonts w:cs="Arial"/>
          <w:lang w:val="en-IE"/>
        </w:rPr>
        <w:t xml:space="preserve">Highly Satisfactory, which </w:t>
      </w:r>
      <w:r w:rsidR="004002E2">
        <w:rPr>
          <w:rFonts w:cs="Arial"/>
          <w:lang w:val="en-IE"/>
        </w:rPr>
        <w:t>is</w:t>
      </w:r>
      <w:r w:rsidRPr="00316FFF">
        <w:rPr>
          <w:rFonts w:cs="Arial"/>
          <w:lang w:val="en-IE"/>
        </w:rPr>
        <w:t xml:space="preserve"> taken as mean</w:t>
      </w:r>
      <w:r w:rsidR="001E7AFB">
        <w:rPr>
          <w:rFonts w:cs="Arial"/>
          <w:lang w:val="en-IE"/>
        </w:rPr>
        <w:t>ing exceeding</w:t>
      </w:r>
      <w:r w:rsidRPr="00316FFF">
        <w:rPr>
          <w:rFonts w:cs="Arial"/>
          <w:lang w:val="en-IE"/>
        </w:rPr>
        <w:t xml:space="preserve"> expectations; Satisfactory, which we interpret as being what would be expected</w:t>
      </w:r>
      <w:r w:rsidR="004002E2">
        <w:rPr>
          <w:rFonts w:cs="Arial"/>
          <w:lang w:val="en-IE"/>
        </w:rPr>
        <w:t xml:space="preserve"> (based on interpretations by other evaluators of Irish Aid programmes)</w:t>
      </w:r>
      <w:r w:rsidRPr="00316FFF">
        <w:rPr>
          <w:rFonts w:cs="Arial"/>
          <w:lang w:val="en-IE"/>
        </w:rPr>
        <w:t>, Acceptable but with some major res</w:t>
      </w:r>
      <w:r w:rsidR="001E7AFB">
        <w:rPr>
          <w:rFonts w:cs="Arial"/>
          <w:lang w:val="en-IE"/>
        </w:rPr>
        <w:t xml:space="preserve">ervations or Unsatisfactory. </w:t>
      </w:r>
      <w:r w:rsidR="004002E2">
        <w:rPr>
          <w:rFonts w:cs="Arial"/>
          <w:lang w:val="en-IE"/>
        </w:rPr>
        <w:t>Where appropriate, the team has considered the criteria</w:t>
      </w:r>
      <w:r w:rsidRPr="00316FFF">
        <w:rPr>
          <w:rFonts w:cs="Arial"/>
          <w:lang w:val="en-IE"/>
        </w:rPr>
        <w:t xml:space="preserve"> at the three di</w:t>
      </w:r>
      <w:r w:rsidR="004002E2">
        <w:rPr>
          <w:rFonts w:cs="Arial"/>
          <w:lang w:val="en-IE"/>
        </w:rPr>
        <w:t xml:space="preserve">fferent levels of intervention: </w:t>
      </w:r>
      <w:r w:rsidRPr="00316FFF">
        <w:rPr>
          <w:rFonts w:cs="Arial"/>
          <w:lang w:val="en-IE"/>
        </w:rPr>
        <w:t>micro</w:t>
      </w:r>
      <w:r w:rsidR="004002E2">
        <w:rPr>
          <w:rFonts w:cs="Arial"/>
          <w:lang w:val="en-IE"/>
        </w:rPr>
        <w:t xml:space="preserve"> (household and community level)</w:t>
      </w:r>
      <w:r w:rsidRPr="00316FFF">
        <w:rPr>
          <w:rFonts w:cs="Arial"/>
          <w:lang w:val="en-IE"/>
        </w:rPr>
        <w:t>, meso</w:t>
      </w:r>
      <w:r w:rsidR="004002E2">
        <w:rPr>
          <w:rFonts w:cs="Arial"/>
          <w:lang w:val="en-IE"/>
        </w:rPr>
        <w:t xml:space="preserve"> (subnational level)</w:t>
      </w:r>
      <w:r w:rsidRPr="00316FFF">
        <w:rPr>
          <w:rFonts w:cs="Arial"/>
          <w:lang w:val="en-IE"/>
        </w:rPr>
        <w:t xml:space="preserve"> and macro</w:t>
      </w:r>
      <w:r w:rsidR="004002E2">
        <w:rPr>
          <w:rFonts w:cs="Arial"/>
          <w:lang w:val="en-IE"/>
        </w:rPr>
        <w:t xml:space="preserve"> (national level).</w:t>
      </w:r>
      <w:bookmarkStart w:id="74" w:name="_Toc427152902"/>
      <w:bookmarkStart w:id="75" w:name="_Toc424725071"/>
      <w:r w:rsidR="00D60877">
        <w:rPr>
          <w:rFonts w:cs="Arial"/>
          <w:lang w:val="en-IE"/>
        </w:rPr>
        <w:t xml:space="preserve"> The evaluators </w:t>
      </w:r>
      <w:r w:rsidR="004002E2">
        <w:rPr>
          <w:rFonts w:cs="Arial"/>
          <w:lang w:val="en-IE"/>
        </w:rPr>
        <w:t xml:space="preserve">paid particular attention to the evolution of the programme from the first to the fourth cohorts. </w:t>
      </w:r>
      <w:r w:rsidR="00C721C6">
        <w:rPr>
          <w:rFonts w:cs="Arial"/>
          <w:lang w:val="en-IE"/>
        </w:rPr>
        <w:t>However it should be noted that the Results Framework only measured the progress of the first cohort</w:t>
      </w:r>
      <w:r w:rsidR="001E7AFB">
        <w:rPr>
          <w:rFonts w:cs="Arial"/>
          <w:lang w:val="en-IE"/>
        </w:rPr>
        <w:t xml:space="preserve"> </w:t>
      </w:r>
      <w:r w:rsidR="00D60877">
        <w:rPr>
          <w:rFonts w:cs="Arial"/>
          <w:lang w:val="en-IE"/>
        </w:rPr>
        <w:t>so that annual comparisons could be made as required by the Irish Aid Results Framework</w:t>
      </w:r>
      <w:r w:rsidR="00C721C6">
        <w:rPr>
          <w:rFonts w:cs="Arial"/>
          <w:lang w:val="en-IE"/>
        </w:rPr>
        <w:t xml:space="preserve">. </w:t>
      </w:r>
      <w:bookmarkStart w:id="76" w:name="_Toc433640220"/>
    </w:p>
    <w:p w14:paraId="7FC48C2B" w14:textId="77777777" w:rsidR="00F64CEF" w:rsidRPr="00316FFF" w:rsidRDefault="00F64CEF" w:rsidP="00F64CEF">
      <w:pPr>
        <w:pStyle w:val="Heading2"/>
        <w:rPr>
          <w:rFonts w:asciiTheme="minorHAnsi" w:hAnsiTheme="minorHAnsi"/>
        </w:rPr>
      </w:pPr>
      <w:bookmarkStart w:id="77" w:name="_Toc435180478"/>
      <w:r w:rsidRPr="00316FFF">
        <w:rPr>
          <w:rFonts w:asciiTheme="minorHAnsi" w:hAnsiTheme="minorHAnsi"/>
        </w:rPr>
        <w:t>Achievements to Date</w:t>
      </w:r>
      <w:bookmarkEnd w:id="74"/>
      <w:bookmarkEnd w:id="76"/>
      <w:bookmarkEnd w:id="77"/>
    </w:p>
    <w:p w14:paraId="7FC48C2C" w14:textId="77777777" w:rsidR="00F64CEF" w:rsidRDefault="00F64CEF" w:rsidP="00162CF5">
      <w:pPr>
        <w:spacing w:after="120"/>
        <w:rPr>
          <w:rFonts w:cs="Arial"/>
          <w:lang w:val="en-IE"/>
        </w:rPr>
      </w:pPr>
      <w:r w:rsidRPr="00316FFF">
        <w:rPr>
          <w:rFonts w:cs="Arial"/>
          <w:lang w:val="en-IE"/>
        </w:rPr>
        <w:t xml:space="preserve">In the Results Framework </w:t>
      </w:r>
      <w:r w:rsidR="004002E2">
        <w:rPr>
          <w:rFonts w:cs="Arial"/>
          <w:lang w:val="en-IE"/>
        </w:rPr>
        <w:t xml:space="preserve">(RF) </w:t>
      </w:r>
      <w:r w:rsidRPr="00316FFF">
        <w:rPr>
          <w:rFonts w:cs="Arial"/>
          <w:lang w:val="en-IE"/>
        </w:rPr>
        <w:t xml:space="preserve">submitted to Irish Aid there are </w:t>
      </w:r>
      <w:r w:rsidR="00310C5D">
        <w:rPr>
          <w:rFonts w:cs="Arial"/>
          <w:lang w:val="en-IE"/>
        </w:rPr>
        <w:t xml:space="preserve">targets for </w:t>
      </w:r>
      <w:r w:rsidR="00A51B5D">
        <w:rPr>
          <w:rFonts w:cs="Arial"/>
          <w:lang w:val="en-IE"/>
        </w:rPr>
        <w:t>eleven</w:t>
      </w:r>
      <w:r w:rsidR="00A51B5D" w:rsidRPr="00316FFF">
        <w:rPr>
          <w:rFonts w:cs="Arial"/>
          <w:lang w:val="en-IE"/>
        </w:rPr>
        <w:t xml:space="preserve"> </w:t>
      </w:r>
      <w:r w:rsidRPr="00316FFF">
        <w:rPr>
          <w:rFonts w:cs="Arial"/>
          <w:lang w:val="en-IE"/>
        </w:rPr>
        <w:t xml:space="preserve">indicators due for assessment </w:t>
      </w:r>
      <w:r w:rsidR="008B02DE" w:rsidRPr="00316FFF">
        <w:rPr>
          <w:rFonts w:cs="Arial"/>
          <w:lang w:val="en-IE"/>
        </w:rPr>
        <w:t xml:space="preserve">in </w:t>
      </w:r>
      <w:r w:rsidR="004002E2">
        <w:rPr>
          <w:rFonts w:cs="Arial"/>
          <w:lang w:val="en-IE"/>
        </w:rPr>
        <w:t>2015</w:t>
      </w:r>
      <w:r w:rsidR="00C7742F">
        <w:rPr>
          <w:rFonts w:cs="Arial"/>
          <w:lang w:val="en-IE"/>
        </w:rPr>
        <w:t xml:space="preserve"> (Annex </w:t>
      </w:r>
      <w:r w:rsidR="001A7575">
        <w:rPr>
          <w:rFonts w:cs="Arial"/>
          <w:lang w:val="en-IE"/>
        </w:rPr>
        <w:t>7</w:t>
      </w:r>
      <w:r w:rsidR="00C7742F">
        <w:rPr>
          <w:rFonts w:cs="Arial"/>
          <w:lang w:val="en-IE"/>
        </w:rPr>
        <w:t>)</w:t>
      </w:r>
      <w:r w:rsidR="004002E2">
        <w:rPr>
          <w:rFonts w:cs="Arial"/>
          <w:lang w:val="en-IE"/>
        </w:rPr>
        <w:t xml:space="preserve">. The RF </w:t>
      </w:r>
      <w:r w:rsidR="00FA0404">
        <w:rPr>
          <w:rFonts w:cs="Arial"/>
          <w:lang w:val="en-IE"/>
        </w:rPr>
        <w:t xml:space="preserve">is based on two sources of data </w:t>
      </w:r>
      <w:r w:rsidR="00D60877">
        <w:rPr>
          <w:rFonts w:cs="Arial"/>
          <w:lang w:val="en-IE"/>
        </w:rPr>
        <w:t xml:space="preserve">including i) </w:t>
      </w:r>
      <w:r w:rsidR="004002E2">
        <w:rPr>
          <w:rFonts w:cs="Arial"/>
          <w:lang w:val="en-IE"/>
        </w:rPr>
        <w:t xml:space="preserve">local partner monitoring data (SDA) and </w:t>
      </w:r>
      <w:r w:rsidR="00D60877">
        <w:rPr>
          <w:rFonts w:cs="Arial"/>
          <w:lang w:val="en-IE"/>
        </w:rPr>
        <w:t>ii)</w:t>
      </w:r>
      <w:r w:rsidR="00FA0404">
        <w:rPr>
          <w:rFonts w:cs="Arial"/>
          <w:lang w:val="en-IE"/>
        </w:rPr>
        <w:t xml:space="preserve"> </w:t>
      </w:r>
      <w:r w:rsidR="004002E2">
        <w:rPr>
          <w:rFonts w:cs="Arial"/>
          <w:lang w:val="en-IE"/>
        </w:rPr>
        <w:t xml:space="preserve">IDS data collection. </w:t>
      </w:r>
      <w:r w:rsidR="00C7742F">
        <w:rPr>
          <w:rFonts w:cs="Arial"/>
          <w:lang w:val="en-IE"/>
        </w:rPr>
        <w:t xml:space="preserve">Sources are identified within the framework. </w:t>
      </w:r>
      <w:r w:rsidR="00310C5D">
        <w:rPr>
          <w:rFonts w:cs="Arial"/>
          <w:lang w:val="en-IE"/>
        </w:rPr>
        <w:t>The evaluators found that s</w:t>
      </w:r>
      <w:r w:rsidR="0076569C">
        <w:rPr>
          <w:rFonts w:cs="Arial"/>
          <w:lang w:val="en-IE"/>
        </w:rPr>
        <w:t xml:space="preserve">even </w:t>
      </w:r>
      <w:r w:rsidR="004002E2" w:rsidRPr="001E7AFB">
        <w:rPr>
          <w:rFonts w:cs="Arial"/>
          <w:lang w:val="en-IE"/>
        </w:rPr>
        <w:t>out of eleven</w:t>
      </w:r>
      <w:r w:rsidR="00CD6291">
        <w:rPr>
          <w:rFonts w:cs="Arial"/>
          <w:lang w:val="en-IE"/>
        </w:rPr>
        <w:t xml:space="preserve"> targets have been achieved and </w:t>
      </w:r>
      <w:r w:rsidR="00310C5D">
        <w:rPr>
          <w:rFonts w:cs="Arial"/>
          <w:lang w:val="en-IE"/>
        </w:rPr>
        <w:t>four</w:t>
      </w:r>
      <w:r w:rsidR="00310C5D" w:rsidRPr="001E7AFB">
        <w:rPr>
          <w:rFonts w:cs="Arial"/>
          <w:lang w:val="en-IE"/>
        </w:rPr>
        <w:t xml:space="preserve"> </w:t>
      </w:r>
      <w:r w:rsidR="00860DFA" w:rsidRPr="001E7AFB">
        <w:rPr>
          <w:rFonts w:cs="Arial"/>
          <w:lang w:val="en-IE"/>
        </w:rPr>
        <w:t>have</w:t>
      </w:r>
      <w:r w:rsidR="00CD6291">
        <w:rPr>
          <w:rFonts w:cs="Arial"/>
          <w:lang w:val="en-IE"/>
        </w:rPr>
        <w:t xml:space="preserve"> been partially achieved</w:t>
      </w:r>
      <w:r w:rsidR="00860DFA" w:rsidRPr="00316FFF">
        <w:rPr>
          <w:rFonts w:cs="Arial"/>
          <w:lang w:val="en-IE"/>
        </w:rPr>
        <w:t>.</w:t>
      </w:r>
      <w:r w:rsidR="00C85A2C">
        <w:rPr>
          <w:rFonts w:cs="Arial"/>
          <w:lang w:val="en-IE"/>
        </w:rPr>
        <w:t xml:space="preserve"> A fuller summary is provided in the Effectiveness section. </w:t>
      </w:r>
    </w:p>
    <w:p w14:paraId="7FC48C2D" w14:textId="77777777" w:rsidR="006D692C" w:rsidRDefault="006D692C" w:rsidP="00162CF5">
      <w:pPr>
        <w:spacing w:after="120"/>
        <w:rPr>
          <w:rFonts w:cs="Arial"/>
          <w:lang w:val="en-IE"/>
        </w:rPr>
      </w:pPr>
    </w:p>
    <w:p w14:paraId="7FC48C2E" w14:textId="77777777" w:rsidR="006D692C" w:rsidRDefault="006D692C" w:rsidP="00162CF5">
      <w:pPr>
        <w:spacing w:after="120"/>
        <w:rPr>
          <w:rFonts w:cs="Arial"/>
          <w:lang w:val="en-IE"/>
        </w:rPr>
      </w:pPr>
    </w:p>
    <w:p w14:paraId="7FC48C2F" w14:textId="77777777" w:rsidR="006D692C" w:rsidRPr="00316FFF" w:rsidRDefault="006D692C" w:rsidP="00162CF5">
      <w:pPr>
        <w:spacing w:after="120"/>
        <w:rPr>
          <w:rFonts w:cs="Arial"/>
          <w:lang w:val="en-IE"/>
        </w:rPr>
      </w:pPr>
    </w:p>
    <w:tbl>
      <w:tblPr>
        <w:tblStyle w:val="TableGrid"/>
        <w:tblW w:w="9288" w:type="dxa"/>
        <w:tblLook w:val="04A0" w:firstRow="1" w:lastRow="0" w:firstColumn="1" w:lastColumn="0" w:noHBand="0" w:noVBand="1"/>
      </w:tblPr>
      <w:tblGrid>
        <w:gridCol w:w="2358"/>
        <w:gridCol w:w="1350"/>
        <w:gridCol w:w="1410"/>
        <w:gridCol w:w="1410"/>
        <w:gridCol w:w="1410"/>
        <w:gridCol w:w="1350"/>
      </w:tblGrid>
      <w:tr w:rsidR="00F64CEF" w:rsidRPr="00316FFF" w14:paraId="7FC48C34" w14:textId="77777777" w:rsidTr="00A974E5">
        <w:tc>
          <w:tcPr>
            <w:tcW w:w="2358" w:type="dxa"/>
            <w:vMerge w:val="restart"/>
            <w:shd w:val="clear" w:color="auto" w:fill="C4BC96" w:themeFill="background2" w:themeFillShade="BF"/>
          </w:tcPr>
          <w:p w14:paraId="7FC48C30" w14:textId="77777777" w:rsidR="00F64CEF" w:rsidRPr="00316FFF" w:rsidRDefault="00F64CEF" w:rsidP="00F64CEF">
            <w:pPr>
              <w:spacing w:after="40"/>
              <w:rPr>
                <w:rFonts w:cs="Arial"/>
                <w:b/>
                <w:color w:val="FFFFFF" w:themeColor="background1"/>
                <w:sz w:val="18"/>
                <w:szCs w:val="18"/>
                <w:lang w:val="en-IE"/>
              </w:rPr>
            </w:pPr>
          </w:p>
        </w:tc>
        <w:tc>
          <w:tcPr>
            <w:tcW w:w="1350" w:type="dxa"/>
            <w:vMerge w:val="restart"/>
            <w:shd w:val="clear" w:color="auto" w:fill="C4BC96" w:themeFill="background2" w:themeFillShade="BF"/>
          </w:tcPr>
          <w:p w14:paraId="7FC48C31" w14:textId="77777777" w:rsidR="00F64CEF" w:rsidRPr="00316FFF" w:rsidRDefault="00F64CEF" w:rsidP="00F64CEF">
            <w:pPr>
              <w:spacing w:after="40"/>
              <w:jc w:val="center"/>
              <w:rPr>
                <w:rFonts w:cs="Arial"/>
                <w:b/>
                <w:color w:val="FFFFFF" w:themeColor="background1"/>
                <w:sz w:val="18"/>
                <w:szCs w:val="18"/>
                <w:lang w:val="en-IE"/>
              </w:rPr>
            </w:pPr>
            <w:r w:rsidRPr="00316FFF">
              <w:rPr>
                <w:rFonts w:cs="Arial"/>
                <w:b/>
                <w:color w:val="FFFFFF" w:themeColor="background1"/>
                <w:sz w:val="18"/>
                <w:szCs w:val="18"/>
                <w:lang w:val="en-IE"/>
              </w:rPr>
              <w:t>Number of Indicators</w:t>
            </w:r>
          </w:p>
        </w:tc>
        <w:tc>
          <w:tcPr>
            <w:tcW w:w="4230" w:type="dxa"/>
            <w:gridSpan w:val="3"/>
            <w:shd w:val="clear" w:color="auto" w:fill="C4BC96" w:themeFill="background2" w:themeFillShade="BF"/>
          </w:tcPr>
          <w:p w14:paraId="7FC48C32" w14:textId="77777777" w:rsidR="00F64CEF" w:rsidRPr="00316FFF" w:rsidRDefault="00F64CEF" w:rsidP="00F64CEF">
            <w:pPr>
              <w:spacing w:after="40"/>
              <w:jc w:val="center"/>
              <w:rPr>
                <w:rFonts w:cs="Arial"/>
                <w:b/>
                <w:color w:val="FFFFFF" w:themeColor="background1"/>
                <w:sz w:val="18"/>
                <w:szCs w:val="18"/>
                <w:lang w:val="en-IE"/>
              </w:rPr>
            </w:pPr>
            <w:r w:rsidRPr="00316FFF">
              <w:rPr>
                <w:rFonts w:cs="Arial"/>
                <w:b/>
                <w:color w:val="FFFFFF" w:themeColor="background1"/>
                <w:sz w:val="18"/>
                <w:szCs w:val="18"/>
                <w:lang w:val="en-IE"/>
              </w:rPr>
              <w:t>Number where endline target</w:t>
            </w:r>
          </w:p>
        </w:tc>
        <w:tc>
          <w:tcPr>
            <w:tcW w:w="1350" w:type="dxa"/>
            <w:vMerge w:val="restart"/>
            <w:shd w:val="clear" w:color="auto" w:fill="C4BC96" w:themeFill="background2" w:themeFillShade="BF"/>
          </w:tcPr>
          <w:p w14:paraId="7FC48C33" w14:textId="77777777" w:rsidR="00F64CEF" w:rsidRPr="00316FFF" w:rsidRDefault="00F64CEF" w:rsidP="00F64CEF">
            <w:pPr>
              <w:spacing w:after="40"/>
              <w:jc w:val="center"/>
              <w:rPr>
                <w:rFonts w:cs="Arial"/>
                <w:b/>
                <w:color w:val="FFFFFF" w:themeColor="background1"/>
                <w:sz w:val="18"/>
                <w:szCs w:val="18"/>
                <w:lang w:val="en-IE"/>
              </w:rPr>
            </w:pPr>
            <w:r w:rsidRPr="00316FFF">
              <w:rPr>
                <w:rFonts w:cs="Arial"/>
                <w:b/>
                <w:color w:val="FFFFFF" w:themeColor="background1"/>
                <w:sz w:val="18"/>
                <w:szCs w:val="18"/>
                <w:lang w:val="en-IE"/>
              </w:rPr>
              <w:t>No assessment possible</w:t>
            </w:r>
          </w:p>
        </w:tc>
      </w:tr>
      <w:tr w:rsidR="00F64CEF" w:rsidRPr="00316FFF" w14:paraId="7FC48C3B" w14:textId="77777777" w:rsidTr="00A974E5">
        <w:tc>
          <w:tcPr>
            <w:tcW w:w="2358" w:type="dxa"/>
            <w:vMerge/>
            <w:tcBorders>
              <w:bottom w:val="single" w:sz="4" w:space="0" w:color="auto"/>
            </w:tcBorders>
            <w:shd w:val="clear" w:color="auto" w:fill="C4BC96" w:themeFill="background2" w:themeFillShade="BF"/>
          </w:tcPr>
          <w:p w14:paraId="7FC48C35" w14:textId="77777777" w:rsidR="00F64CEF" w:rsidRPr="00316FFF" w:rsidRDefault="00F64CEF" w:rsidP="00F64CEF">
            <w:pPr>
              <w:spacing w:after="40"/>
              <w:rPr>
                <w:rFonts w:cs="Arial"/>
                <w:b/>
                <w:color w:val="FFFFFF" w:themeColor="background1"/>
                <w:sz w:val="18"/>
                <w:szCs w:val="18"/>
                <w:lang w:val="en-IE"/>
              </w:rPr>
            </w:pPr>
          </w:p>
        </w:tc>
        <w:tc>
          <w:tcPr>
            <w:tcW w:w="1350" w:type="dxa"/>
            <w:vMerge/>
            <w:tcBorders>
              <w:bottom w:val="single" w:sz="4" w:space="0" w:color="auto"/>
            </w:tcBorders>
            <w:shd w:val="clear" w:color="auto" w:fill="000000" w:themeFill="text1"/>
          </w:tcPr>
          <w:p w14:paraId="7FC48C36" w14:textId="77777777" w:rsidR="00F64CEF" w:rsidRPr="00316FFF" w:rsidRDefault="00F64CEF" w:rsidP="00F64CEF">
            <w:pPr>
              <w:spacing w:after="40"/>
              <w:jc w:val="center"/>
              <w:rPr>
                <w:rFonts w:cs="Arial"/>
                <w:b/>
                <w:color w:val="FFFFFF" w:themeColor="background1"/>
                <w:sz w:val="18"/>
                <w:szCs w:val="18"/>
                <w:lang w:val="en-IE"/>
              </w:rPr>
            </w:pPr>
          </w:p>
        </w:tc>
        <w:tc>
          <w:tcPr>
            <w:tcW w:w="1410" w:type="dxa"/>
            <w:tcBorders>
              <w:bottom w:val="single" w:sz="4" w:space="0" w:color="auto"/>
            </w:tcBorders>
            <w:shd w:val="clear" w:color="auto" w:fill="C4BC96" w:themeFill="background2" w:themeFillShade="BF"/>
          </w:tcPr>
          <w:p w14:paraId="7FC48C37" w14:textId="77777777" w:rsidR="00F64CEF" w:rsidRPr="00316FFF" w:rsidRDefault="00F64CEF" w:rsidP="00F64CEF">
            <w:pPr>
              <w:spacing w:after="40"/>
              <w:jc w:val="center"/>
              <w:rPr>
                <w:rFonts w:cs="Arial"/>
                <w:b/>
                <w:color w:val="FFFFFF" w:themeColor="background1"/>
                <w:sz w:val="18"/>
                <w:szCs w:val="18"/>
                <w:lang w:val="en-IE"/>
              </w:rPr>
            </w:pPr>
            <w:r w:rsidRPr="00316FFF">
              <w:rPr>
                <w:rFonts w:cs="Arial"/>
                <w:b/>
                <w:color w:val="FFFFFF" w:themeColor="background1"/>
                <w:sz w:val="18"/>
                <w:szCs w:val="18"/>
                <w:lang w:val="en-IE"/>
              </w:rPr>
              <w:t>achieved</w:t>
            </w:r>
          </w:p>
        </w:tc>
        <w:tc>
          <w:tcPr>
            <w:tcW w:w="1410" w:type="dxa"/>
            <w:tcBorders>
              <w:bottom w:val="single" w:sz="4" w:space="0" w:color="auto"/>
            </w:tcBorders>
            <w:shd w:val="clear" w:color="auto" w:fill="C4BC96" w:themeFill="background2" w:themeFillShade="BF"/>
          </w:tcPr>
          <w:p w14:paraId="7FC48C38" w14:textId="77777777" w:rsidR="00F64CEF" w:rsidRPr="00316FFF" w:rsidRDefault="00F64CEF" w:rsidP="00F64CEF">
            <w:pPr>
              <w:spacing w:after="40"/>
              <w:jc w:val="center"/>
              <w:rPr>
                <w:rFonts w:cs="Arial"/>
                <w:b/>
                <w:color w:val="FFFFFF" w:themeColor="background1"/>
                <w:sz w:val="18"/>
                <w:szCs w:val="18"/>
                <w:lang w:val="en-IE"/>
              </w:rPr>
            </w:pPr>
            <w:r w:rsidRPr="00316FFF">
              <w:rPr>
                <w:rFonts w:cs="Arial"/>
                <w:b/>
                <w:color w:val="FFFFFF" w:themeColor="background1"/>
                <w:sz w:val="18"/>
                <w:szCs w:val="18"/>
                <w:lang w:val="en-IE"/>
              </w:rPr>
              <w:t>Partially achieved</w:t>
            </w:r>
          </w:p>
        </w:tc>
        <w:tc>
          <w:tcPr>
            <w:tcW w:w="1410" w:type="dxa"/>
            <w:tcBorders>
              <w:bottom w:val="single" w:sz="4" w:space="0" w:color="auto"/>
            </w:tcBorders>
            <w:shd w:val="clear" w:color="auto" w:fill="C4BC96" w:themeFill="background2" w:themeFillShade="BF"/>
          </w:tcPr>
          <w:p w14:paraId="7FC48C39" w14:textId="77777777" w:rsidR="00F64CEF" w:rsidRPr="00316FFF" w:rsidRDefault="00F64CEF" w:rsidP="00F64CEF">
            <w:pPr>
              <w:spacing w:after="40"/>
              <w:jc w:val="center"/>
              <w:rPr>
                <w:rFonts w:cs="Arial"/>
                <w:b/>
                <w:color w:val="FFFFFF" w:themeColor="background1"/>
                <w:sz w:val="18"/>
                <w:szCs w:val="18"/>
                <w:lang w:val="en-IE"/>
              </w:rPr>
            </w:pPr>
            <w:r w:rsidRPr="00316FFF">
              <w:rPr>
                <w:rFonts w:cs="Arial"/>
                <w:b/>
                <w:color w:val="FFFFFF" w:themeColor="background1"/>
                <w:sz w:val="18"/>
                <w:szCs w:val="18"/>
                <w:lang w:val="en-IE"/>
              </w:rPr>
              <w:t>Not achieved</w:t>
            </w:r>
          </w:p>
        </w:tc>
        <w:tc>
          <w:tcPr>
            <w:tcW w:w="1350" w:type="dxa"/>
            <w:vMerge/>
            <w:tcBorders>
              <w:bottom w:val="single" w:sz="4" w:space="0" w:color="auto"/>
            </w:tcBorders>
            <w:shd w:val="clear" w:color="auto" w:fill="C4BC96" w:themeFill="background2" w:themeFillShade="BF"/>
          </w:tcPr>
          <w:p w14:paraId="7FC48C3A" w14:textId="77777777" w:rsidR="00F64CEF" w:rsidRPr="00316FFF" w:rsidRDefault="00F64CEF" w:rsidP="00F64CEF">
            <w:pPr>
              <w:spacing w:after="40"/>
              <w:jc w:val="center"/>
              <w:rPr>
                <w:rFonts w:cs="Arial"/>
                <w:b/>
                <w:color w:val="FFFFFF" w:themeColor="background1"/>
                <w:sz w:val="18"/>
                <w:szCs w:val="18"/>
                <w:lang w:val="en-IE"/>
              </w:rPr>
            </w:pPr>
          </w:p>
        </w:tc>
      </w:tr>
      <w:tr w:rsidR="00F64CEF" w:rsidRPr="00316FFF" w14:paraId="7FC48C42" w14:textId="77777777" w:rsidTr="00F64CEF">
        <w:tc>
          <w:tcPr>
            <w:tcW w:w="2358" w:type="dxa"/>
            <w:tcBorders>
              <w:bottom w:val="nil"/>
            </w:tcBorders>
          </w:tcPr>
          <w:p w14:paraId="7FC48C3C" w14:textId="77777777" w:rsidR="00F64CEF" w:rsidRPr="00316FFF" w:rsidRDefault="00F64CEF" w:rsidP="00F64CEF">
            <w:pPr>
              <w:spacing w:after="40"/>
              <w:rPr>
                <w:rFonts w:cs="Arial"/>
                <w:sz w:val="18"/>
                <w:szCs w:val="18"/>
                <w:lang w:val="en-IE"/>
              </w:rPr>
            </w:pPr>
            <w:r w:rsidRPr="00316FFF">
              <w:rPr>
                <w:rFonts w:cs="Arial"/>
                <w:sz w:val="18"/>
                <w:szCs w:val="18"/>
                <w:lang w:val="en-IE"/>
              </w:rPr>
              <w:t>Assets</w:t>
            </w:r>
          </w:p>
        </w:tc>
        <w:tc>
          <w:tcPr>
            <w:tcW w:w="1350" w:type="dxa"/>
            <w:tcBorders>
              <w:bottom w:val="nil"/>
            </w:tcBorders>
          </w:tcPr>
          <w:p w14:paraId="7FC48C3D" w14:textId="77777777" w:rsidR="00F64CEF" w:rsidRPr="00316FFF" w:rsidRDefault="004002E2" w:rsidP="00F64CEF">
            <w:pPr>
              <w:spacing w:after="40"/>
              <w:jc w:val="center"/>
              <w:rPr>
                <w:rFonts w:cs="Arial"/>
                <w:sz w:val="18"/>
                <w:szCs w:val="18"/>
                <w:lang w:val="en-IE"/>
              </w:rPr>
            </w:pPr>
            <w:r>
              <w:rPr>
                <w:rFonts w:cs="Arial"/>
                <w:sz w:val="18"/>
                <w:szCs w:val="18"/>
                <w:lang w:val="en-IE"/>
              </w:rPr>
              <w:t>8</w:t>
            </w:r>
          </w:p>
        </w:tc>
        <w:tc>
          <w:tcPr>
            <w:tcW w:w="1410" w:type="dxa"/>
            <w:tcBorders>
              <w:bottom w:val="nil"/>
            </w:tcBorders>
          </w:tcPr>
          <w:p w14:paraId="7FC48C3E" w14:textId="77777777" w:rsidR="00F64CEF" w:rsidRPr="00C85A2C" w:rsidRDefault="00310C5D" w:rsidP="00F64CEF">
            <w:pPr>
              <w:spacing w:after="40"/>
              <w:jc w:val="center"/>
              <w:rPr>
                <w:rFonts w:cs="Arial"/>
                <w:sz w:val="18"/>
                <w:szCs w:val="18"/>
                <w:lang w:val="en-IE"/>
              </w:rPr>
            </w:pPr>
            <w:r>
              <w:rPr>
                <w:rFonts w:cs="Arial"/>
                <w:sz w:val="18"/>
                <w:szCs w:val="18"/>
                <w:lang w:val="en-IE"/>
              </w:rPr>
              <w:t>6</w:t>
            </w:r>
          </w:p>
        </w:tc>
        <w:tc>
          <w:tcPr>
            <w:tcW w:w="1410" w:type="dxa"/>
            <w:tcBorders>
              <w:bottom w:val="nil"/>
            </w:tcBorders>
          </w:tcPr>
          <w:p w14:paraId="7FC48C3F" w14:textId="77777777" w:rsidR="00F64CEF" w:rsidRPr="00C85A2C" w:rsidRDefault="00002E2B" w:rsidP="00002E2B">
            <w:pPr>
              <w:spacing w:after="40"/>
              <w:jc w:val="center"/>
              <w:rPr>
                <w:rFonts w:cs="Arial"/>
                <w:sz w:val="18"/>
                <w:szCs w:val="18"/>
                <w:lang w:val="en-IE"/>
              </w:rPr>
            </w:pPr>
            <w:r>
              <w:rPr>
                <w:rFonts w:cs="Arial"/>
                <w:sz w:val="18"/>
                <w:szCs w:val="18"/>
                <w:lang w:val="en-IE"/>
              </w:rPr>
              <w:t>1</w:t>
            </w:r>
          </w:p>
        </w:tc>
        <w:tc>
          <w:tcPr>
            <w:tcW w:w="1410" w:type="dxa"/>
            <w:tcBorders>
              <w:bottom w:val="nil"/>
            </w:tcBorders>
          </w:tcPr>
          <w:p w14:paraId="7FC48C40" w14:textId="77777777" w:rsidR="00F64CEF" w:rsidRPr="00C85A2C" w:rsidRDefault="00C721C6" w:rsidP="00F64CEF">
            <w:pPr>
              <w:spacing w:after="40"/>
              <w:jc w:val="center"/>
              <w:rPr>
                <w:rFonts w:cs="Arial"/>
                <w:sz w:val="18"/>
                <w:szCs w:val="18"/>
                <w:lang w:val="en-IE"/>
              </w:rPr>
            </w:pPr>
            <w:r w:rsidRPr="00C85A2C">
              <w:rPr>
                <w:rFonts w:cs="Arial"/>
                <w:sz w:val="18"/>
                <w:szCs w:val="18"/>
                <w:lang w:val="en-IE"/>
              </w:rPr>
              <w:t>0</w:t>
            </w:r>
          </w:p>
        </w:tc>
        <w:tc>
          <w:tcPr>
            <w:tcW w:w="1350" w:type="dxa"/>
            <w:tcBorders>
              <w:bottom w:val="nil"/>
            </w:tcBorders>
          </w:tcPr>
          <w:p w14:paraId="7FC48C41" w14:textId="77777777" w:rsidR="00F64CEF" w:rsidRPr="00316FFF" w:rsidRDefault="00F64CEF" w:rsidP="00F64CEF">
            <w:pPr>
              <w:spacing w:after="40"/>
              <w:jc w:val="center"/>
              <w:rPr>
                <w:rFonts w:cs="Arial"/>
                <w:sz w:val="18"/>
                <w:szCs w:val="18"/>
                <w:lang w:val="en-IE"/>
              </w:rPr>
            </w:pPr>
            <w:r w:rsidRPr="00316FFF">
              <w:rPr>
                <w:rFonts w:cs="Arial"/>
                <w:sz w:val="18"/>
                <w:szCs w:val="18"/>
                <w:lang w:val="en-IE"/>
              </w:rPr>
              <w:t>0</w:t>
            </w:r>
          </w:p>
        </w:tc>
      </w:tr>
      <w:tr w:rsidR="00F64CEF" w:rsidRPr="00316FFF" w14:paraId="7FC48C49" w14:textId="77777777" w:rsidTr="00F64CEF">
        <w:tc>
          <w:tcPr>
            <w:tcW w:w="2358" w:type="dxa"/>
            <w:tcBorders>
              <w:top w:val="nil"/>
              <w:bottom w:val="nil"/>
            </w:tcBorders>
          </w:tcPr>
          <w:p w14:paraId="7FC48C43" w14:textId="77777777" w:rsidR="00F64CEF" w:rsidRPr="00316FFF" w:rsidRDefault="00F64CEF" w:rsidP="00F64CEF">
            <w:pPr>
              <w:spacing w:after="40"/>
              <w:rPr>
                <w:rFonts w:cs="Arial"/>
                <w:sz w:val="18"/>
                <w:szCs w:val="18"/>
                <w:lang w:val="en-IE"/>
              </w:rPr>
            </w:pPr>
            <w:r w:rsidRPr="00316FFF">
              <w:rPr>
                <w:rFonts w:cs="Arial"/>
                <w:sz w:val="18"/>
                <w:szCs w:val="18"/>
                <w:lang w:val="en-IE"/>
              </w:rPr>
              <w:t>Inequality</w:t>
            </w:r>
          </w:p>
        </w:tc>
        <w:tc>
          <w:tcPr>
            <w:tcW w:w="1350" w:type="dxa"/>
            <w:tcBorders>
              <w:top w:val="nil"/>
              <w:bottom w:val="nil"/>
            </w:tcBorders>
          </w:tcPr>
          <w:p w14:paraId="7FC48C44" w14:textId="77777777" w:rsidR="00F64CEF" w:rsidRPr="00316FFF" w:rsidRDefault="00AF2717" w:rsidP="00F64CEF">
            <w:pPr>
              <w:spacing w:after="40"/>
              <w:jc w:val="center"/>
              <w:rPr>
                <w:rFonts w:cs="Arial"/>
                <w:sz w:val="18"/>
                <w:szCs w:val="18"/>
                <w:lang w:val="en-IE"/>
              </w:rPr>
            </w:pPr>
            <w:r>
              <w:rPr>
                <w:rFonts w:cs="Arial"/>
                <w:sz w:val="18"/>
                <w:szCs w:val="18"/>
                <w:lang w:val="en-IE"/>
              </w:rPr>
              <w:t>3</w:t>
            </w:r>
          </w:p>
        </w:tc>
        <w:tc>
          <w:tcPr>
            <w:tcW w:w="1410" w:type="dxa"/>
            <w:tcBorders>
              <w:top w:val="nil"/>
              <w:bottom w:val="nil"/>
            </w:tcBorders>
          </w:tcPr>
          <w:p w14:paraId="7FC48C45" w14:textId="77777777" w:rsidR="00F64CEF" w:rsidRPr="00C85A2C" w:rsidRDefault="00002E2B" w:rsidP="00F64CEF">
            <w:pPr>
              <w:spacing w:after="40"/>
              <w:jc w:val="center"/>
              <w:rPr>
                <w:rFonts w:cs="Arial"/>
                <w:sz w:val="18"/>
                <w:szCs w:val="18"/>
                <w:lang w:val="en-IE"/>
              </w:rPr>
            </w:pPr>
            <w:r>
              <w:rPr>
                <w:rFonts w:cs="Arial"/>
                <w:sz w:val="18"/>
                <w:szCs w:val="18"/>
                <w:lang w:val="en-IE"/>
              </w:rPr>
              <w:t>1</w:t>
            </w:r>
          </w:p>
        </w:tc>
        <w:tc>
          <w:tcPr>
            <w:tcW w:w="1410" w:type="dxa"/>
            <w:tcBorders>
              <w:top w:val="nil"/>
              <w:bottom w:val="nil"/>
            </w:tcBorders>
          </w:tcPr>
          <w:p w14:paraId="7FC48C46" w14:textId="77777777" w:rsidR="00F64CEF" w:rsidRPr="00C85A2C" w:rsidRDefault="00002E2B" w:rsidP="00F64CEF">
            <w:pPr>
              <w:spacing w:after="40"/>
              <w:jc w:val="center"/>
              <w:rPr>
                <w:rFonts w:cs="Arial"/>
                <w:sz w:val="18"/>
                <w:szCs w:val="18"/>
                <w:lang w:val="en-IE"/>
              </w:rPr>
            </w:pPr>
            <w:r>
              <w:rPr>
                <w:rFonts w:cs="Arial"/>
                <w:sz w:val="18"/>
                <w:szCs w:val="18"/>
                <w:lang w:val="en-IE"/>
              </w:rPr>
              <w:t>3</w:t>
            </w:r>
          </w:p>
        </w:tc>
        <w:tc>
          <w:tcPr>
            <w:tcW w:w="1410" w:type="dxa"/>
            <w:tcBorders>
              <w:top w:val="nil"/>
              <w:bottom w:val="nil"/>
            </w:tcBorders>
          </w:tcPr>
          <w:p w14:paraId="7FC48C47" w14:textId="77777777" w:rsidR="00F64CEF" w:rsidRPr="00C85A2C" w:rsidRDefault="00C721C6" w:rsidP="00F64CEF">
            <w:pPr>
              <w:spacing w:after="40"/>
              <w:jc w:val="center"/>
              <w:rPr>
                <w:rFonts w:cs="Arial"/>
                <w:sz w:val="18"/>
                <w:szCs w:val="18"/>
                <w:lang w:val="en-IE"/>
              </w:rPr>
            </w:pPr>
            <w:r w:rsidRPr="00C85A2C">
              <w:rPr>
                <w:rFonts w:cs="Arial"/>
                <w:sz w:val="18"/>
                <w:szCs w:val="18"/>
                <w:lang w:val="en-IE"/>
              </w:rPr>
              <w:t>0</w:t>
            </w:r>
          </w:p>
        </w:tc>
        <w:tc>
          <w:tcPr>
            <w:tcW w:w="1350" w:type="dxa"/>
            <w:tcBorders>
              <w:top w:val="nil"/>
              <w:bottom w:val="nil"/>
            </w:tcBorders>
          </w:tcPr>
          <w:p w14:paraId="7FC48C48" w14:textId="77777777" w:rsidR="00F64CEF" w:rsidRPr="00316FFF" w:rsidRDefault="00002E2B" w:rsidP="00F64CEF">
            <w:pPr>
              <w:spacing w:after="40"/>
              <w:jc w:val="center"/>
              <w:rPr>
                <w:rFonts w:cs="Arial"/>
                <w:sz w:val="18"/>
                <w:szCs w:val="18"/>
                <w:lang w:val="en-IE"/>
              </w:rPr>
            </w:pPr>
            <w:r>
              <w:rPr>
                <w:rFonts w:cs="Arial"/>
                <w:sz w:val="18"/>
                <w:szCs w:val="18"/>
                <w:lang w:val="en-IE"/>
              </w:rPr>
              <w:t>0</w:t>
            </w:r>
          </w:p>
        </w:tc>
      </w:tr>
      <w:tr w:rsidR="00F64CEF" w:rsidRPr="00316FFF" w14:paraId="7FC48C50" w14:textId="77777777" w:rsidTr="00F64CEF">
        <w:tc>
          <w:tcPr>
            <w:tcW w:w="2358" w:type="dxa"/>
            <w:tcBorders>
              <w:top w:val="nil"/>
              <w:bottom w:val="single" w:sz="4" w:space="0" w:color="auto"/>
            </w:tcBorders>
          </w:tcPr>
          <w:p w14:paraId="7FC48C4A" w14:textId="77777777" w:rsidR="00F64CEF" w:rsidRPr="00316FFF" w:rsidRDefault="00F64CEF" w:rsidP="00F64CEF">
            <w:pPr>
              <w:spacing w:after="40"/>
              <w:rPr>
                <w:rFonts w:cs="Arial"/>
                <w:sz w:val="18"/>
                <w:szCs w:val="18"/>
                <w:lang w:val="en-IE"/>
              </w:rPr>
            </w:pPr>
            <w:r w:rsidRPr="00316FFF">
              <w:rPr>
                <w:rFonts w:cs="Arial"/>
                <w:sz w:val="18"/>
                <w:szCs w:val="18"/>
                <w:lang w:val="en-IE"/>
              </w:rPr>
              <w:t>Risk and Vulnerability</w:t>
            </w:r>
          </w:p>
        </w:tc>
        <w:tc>
          <w:tcPr>
            <w:tcW w:w="1350" w:type="dxa"/>
            <w:tcBorders>
              <w:top w:val="nil"/>
              <w:bottom w:val="single" w:sz="4" w:space="0" w:color="auto"/>
            </w:tcBorders>
          </w:tcPr>
          <w:p w14:paraId="7FC48C4B" w14:textId="77777777" w:rsidR="00F64CEF" w:rsidRPr="00316FFF" w:rsidRDefault="00AF2717" w:rsidP="00F64CEF">
            <w:pPr>
              <w:spacing w:after="40"/>
              <w:jc w:val="center"/>
              <w:rPr>
                <w:rFonts w:cs="Arial"/>
                <w:sz w:val="18"/>
                <w:szCs w:val="18"/>
                <w:lang w:val="en-IE"/>
              </w:rPr>
            </w:pPr>
            <w:r>
              <w:rPr>
                <w:rFonts w:cs="Arial"/>
                <w:sz w:val="18"/>
                <w:szCs w:val="18"/>
                <w:lang w:val="en-IE"/>
              </w:rPr>
              <w:t>0</w:t>
            </w:r>
          </w:p>
        </w:tc>
        <w:tc>
          <w:tcPr>
            <w:tcW w:w="1410" w:type="dxa"/>
            <w:tcBorders>
              <w:top w:val="nil"/>
              <w:bottom w:val="single" w:sz="4" w:space="0" w:color="auto"/>
            </w:tcBorders>
          </w:tcPr>
          <w:p w14:paraId="7FC48C4C" w14:textId="77777777" w:rsidR="00F64CEF" w:rsidRPr="00C85A2C" w:rsidRDefault="00F64CEF" w:rsidP="00F64CEF">
            <w:pPr>
              <w:spacing w:after="40"/>
              <w:jc w:val="center"/>
              <w:rPr>
                <w:rFonts w:cs="Arial"/>
                <w:sz w:val="18"/>
                <w:szCs w:val="18"/>
                <w:lang w:val="en-IE"/>
              </w:rPr>
            </w:pPr>
          </w:p>
        </w:tc>
        <w:tc>
          <w:tcPr>
            <w:tcW w:w="1410" w:type="dxa"/>
            <w:tcBorders>
              <w:top w:val="nil"/>
              <w:bottom w:val="single" w:sz="4" w:space="0" w:color="auto"/>
            </w:tcBorders>
          </w:tcPr>
          <w:p w14:paraId="7FC48C4D" w14:textId="77777777" w:rsidR="00F64CEF" w:rsidRPr="00C85A2C" w:rsidRDefault="00F64CEF" w:rsidP="00F64CEF">
            <w:pPr>
              <w:spacing w:after="40"/>
              <w:jc w:val="center"/>
              <w:rPr>
                <w:rFonts w:cs="Arial"/>
                <w:sz w:val="18"/>
                <w:szCs w:val="18"/>
                <w:lang w:val="en-IE"/>
              </w:rPr>
            </w:pPr>
            <w:r w:rsidRPr="00C85A2C">
              <w:rPr>
                <w:rFonts w:cs="Arial"/>
                <w:sz w:val="18"/>
                <w:szCs w:val="18"/>
                <w:lang w:val="en-IE"/>
              </w:rPr>
              <w:t>0</w:t>
            </w:r>
          </w:p>
        </w:tc>
        <w:tc>
          <w:tcPr>
            <w:tcW w:w="1410" w:type="dxa"/>
            <w:tcBorders>
              <w:top w:val="nil"/>
              <w:bottom w:val="single" w:sz="4" w:space="0" w:color="auto"/>
            </w:tcBorders>
          </w:tcPr>
          <w:p w14:paraId="7FC48C4E" w14:textId="77777777" w:rsidR="00F64CEF" w:rsidRPr="00C85A2C" w:rsidRDefault="00F64CEF" w:rsidP="00F64CEF">
            <w:pPr>
              <w:spacing w:after="40"/>
              <w:jc w:val="center"/>
              <w:rPr>
                <w:rFonts w:cs="Arial"/>
                <w:sz w:val="18"/>
                <w:szCs w:val="18"/>
                <w:lang w:val="en-IE"/>
              </w:rPr>
            </w:pPr>
            <w:r w:rsidRPr="00C85A2C">
              <w:rPr>
                <w:rFonts w:cs="Arial"/>
                <w:sz w:val="18"/>
                <w:szCs w:val="18"/>
                <w:lang w:val="en-IE"/>
              </w:rPr>
              <w:t>0</w:t>
            </w:r>
          </w:p>
        </w:tc>
        <w:tc>
          <w:tcPr>
            <w:tcW w:w="1350" w:type="dxa"/>
            <w:tcBorders>
              <w:top w:val="nil"/>
              <w:bottom w:val="single" w:sz="4" w:space="0" w:color="auto"/>
            </w:tcBorders>
          </w:tcPr>
          <w:p w14:paraId="7FC48C4F" w14:textId="77777777" w:rsidR="00F64CEF" w:rsidRPr="00316FFF" w:rsidRDefault="00C721C6" w:rsidP="00F64CEF">
            <w:pPr>
              <w:spacing w:after="40"/>
              <w:jc w:val="center"/>
              <w:rPr>
                <w:rFonts w:cs="Arial"/>
                <w:sz w:val="18"/>
                <w:szCs w:val="18"/>
                <w:lang w:val="en-IE"/>
              </w:rPr>
            </w:pPr>
            <w:r>
              <w:rPr>
                <w:rFonts w:cs="Arial"/>
                <w:sz w:val="18"/>
                <w:szCs w:val="18"/>
                <w:lang w:val="en-IE"/>
              </w:rPr>
              <w:t>0</w:t>
            </w:r>
          </w:p>
        </w:tc>
      </w:tr>
      <w:tr w:rsidR="00F64CEF" w:rsidRPr="00316FFF" w14:paraId="7FC48C57" w14:textId="77777777" w:rsidTr="004002E2">
        <w:trPr>
          <w:trHeight w:val="281"/>
        </w:trPr>
        <w:tc>
          <w:tcPr>
            <w:tcW w:w="2358" w:type="dxa"/>
            <w:tcBorders>
              <w:bottom w:val="nil"/>
            </w:tcBorders>
          </w:tcPr>
          <w:p w14:paraId="7FC48C51" w14:textId="77777777" w:rsidR="00F64CEF" w:rsidRPr="00316FFF" w:rsidRDefault="00F64CEF" w:rsidP="00F64CEF">
            <w:pPr>
              <w:spacing w:after="40"/>
              <w:rPr>
                <w:rFonts w:cs="Arial"/>
                <w:sz w:val="18"/>
                <w:szCs w:val="18"/>
                <w:lang w:val="en-IE"/>
              </w:rPr>
            </w:pPr>
            <w:r w:rsidRPr="00316FFF">
              <w:rPr>
                <w:rFonts w:cs="Arial"/>
                <w:sz w:val="18"/>
                <w:szCs w:val="18"/>
                <w:lang w:val="en-IE"/>
              </w:rPr>
              <w:t>Micro Level</w:t>
            </w:r>
          </w:p>
        </w:tc>
        <w:tc>
          <w:tcPr>
            <w:tcW w:w="1350" w:type="dxa"/>
            <w:tcBorders>
              <w:bottom w:val="nil"/>
            </w:tcBorders>
          </w:tcPr>
          <w:p w14:paraId="7FC48C52" w14:textId="77777777" w:rsidR="00F64CEF" w:rsidRPr="00316FFF" w:rsidRDefault="004002E2" w:rsidP="00F64CEF">
            <w:pPr>
              <w:spacing w:after="40"/>
              <w:jc w:val="center"/>
              <w:rPr>
                <w:rFonts w:cs="Arial"/>
                <w:sz w:val="18"/>
                <w:szCs w:val="18"/>
                <w:lang w:val="en-IE"/>
              </w:rPr>
            </w:pPr>
            <w:r>
              <w:rPr>
                <w:rFonts w:cs="Arial"/>
                <w:sz w:val="18"/>
                <w:szCs w:val="18"/>
                <w:lang w:val="en-IE"/>
              </w:rPr>
              <w:t>8</w:t>
            </w:r>
          </w:p>
        </w:tc>
        <w:tc>
          <w:tcPr>
            <w:tcW w:w="1410" w:type="dxa"/>
            <w:tcBorders>
              <w:bottom w:val="nil"/>
            </w:tcBorders>
          </w:tcPr>
          <w:p w14:paraId="7FC48C53" w14:textId="77777777" w:rsidR="00F64CEF" w:rsidRPr="00C85A2C" w:rsidRDefault="00002E2B" w:rsidP="00002E2B">
            <w:pPr>
              <w:spacing w:after="40"/>
              <w:jc w:val="center"/>
              <w:rPr>
                <w:rFonts w:cs="Arial"/>
                <w:sz w:val="18"/>
                <w:szCs w:val="18"/>
                <w:lang w:val="en-IE"/>
              </w:rPr>
            </w:pPr>
            <w:r>
              <w:rPr>
                <w:rFonts w:cs="Arial"/>
                <w:sz w:val="18"/>
                <w:szCs w:val="18"/>
                <w:lang w:val="en-IE"/>
              </w:rPr>
              <w:t>7</w:t>
            </w:r>
          </w:p>
        </w:tc>
        <w:tc>
          <w:tcPr>
            <w:tcW w:w="1410" w:type="dxa"/>
            <w:tcBorders>
              <w:bottom w:val="nil"/>
            </w:tcBorders>
          </w:tcPr>
          <w:p w14:paraId="7FC48C54" w14:textId="77777777" w:rsidR="00F64CEF" w:rsidRPr="00C85A2C" w:rsidRDefault="00310C5D" w:rsidP="00F64CEF">
            <w:pPr>
              <w:spacing w:after="40"/>
              <w:jc w:val="center"/>
              <w:rPr>
                <w:rFonts w:cs="Arial"/>
                <w:sz w:val="18"/>
                <w:szCs w:val="18"/>
                <w:lang w:val="en-IE"/>
              </w:rPr>
            </w:pPr>
            <w:r>
              <w:rPr>
                <w:rFonts w:cs="Arial"/>
                <w:sz w:val="18"/>
                <w:szCs w:val="18"/>
                <w:lang w:val="en-IE"/>
              </w:rPr>
              <w:t>2</w:t>
            </w:r>
          </w:p>
        </w:tc>
        <w:tc>
          <w:tcPr>
            <w:tcW w:w="1410" w:type="dxa"/>
            <w:tcBorders>
              <w:bottom w:val="nil"/>
            </w:tcBorders>
          </w:tcPr>
          <w:p w14:paraId="7FC48C55" w14:textId="77777777" w:rsidR="00F64CEF" w:rsidRPr="00C85A2C" w:rsidRDefault="00C721C6" w:rsidP="00F64CEF">
            <w:pPr>
              <w:spacing w:after="40"/>
              <w:jc w:val="center"/>
              <w:rPr>
                <w:rFonts w:cs="Arial"/>
                <w:sz w:val="18"/>
                <w:szCs w:val="18"/>
                <w:lang w:val="en-IE"/>
              </w:rPr>
            </w:pPr>
            <w:r w:rsidRPr="00C85A2C">
              <w:rPr>
                <w:rFonts w:cs="Arial"/>
                <w:sz w:val="18"/>
                <w:szCs w:val="18"/>
                <w:lang w:val="en-IE"/>
              </w:rPr>
              <w:t>0</w:t>
            </w:r>
          </w:p>
        </w:tc>
        <w:tc>
          <w:tcPr>
            <w:tcW w:w="1350" w:type="dxa"/>
            <w:tcBorders>
              <w:bottom w:val="nil"/>
            </w:tcBorders>
          </w:tcPr>
          <w:p w14:paraId="7FC48C56" w14:textId="77777777" w:rsidR="00F64CEF" w:rsidRPr="00316FFF" w:rsidRDefault="00C721C6" w:rsidP="00F64CEF">
            <w:pPr>
              <w:spacing w:after="40"/>
              <w:jc w:val="center"/>
              <w:rPr>
                <w:rFonts w:cs="Arial"/>
                <w:sz w:val="18"/>
                <w:szCs w:val="18"/>
                <w:lang w:val="en-IE"/>
              </w:rPr>
            </w:pPr>
            <w:r>
              <w:rPr>
                <w:rFonts w:cs="Arial"/>
                <w:sz w:val="18"/>
                <w:szCs w:val="18"/>
                <w:lang w:val="en-IE"/>
              </w:rPr>
              <w:t>0</w:t>
            </w:r>
          </w:p>
        </w:tc>
      </w:tr>
      <w:tr w:rsidR="00F64CEF" w:rsidRPr="00316FFF" w14:paraId="7FC48C5E" w14:textId="77777777" w:rsidTr="00F64CEF">
        <w:tc>
          <w:tcPr>
            <w:tcW w:w="2358" w:type="dxa"/>
            <w:tcBorders>
              <w:top w:val="nil"/>
              <w:bottom w:val="nil"/>
            </w:tcBorders>
          </w:tcPr>
          <w:p w14:paraId="7FC48C58" w14:textId="77777777" w:rsidR="00F64CEF" w:rsidRPr="00316FFF" w:rsidRDefault="00F64CEF" w:rsidP="00F64CEF">
            <w:pPr>
              <w:spacing w:after="40"/>
              <w:rPr>
                <w:rFonts w:cs="Arial"/>
                <w:sz w:val="18"/>
                <w:szCs w:val="18"/>
                <w:lang w:val="en-IE"/>
              </w:rPr>
            </w:pPr>
            <w:r w:rsidRPr="00316FFF">
              <w:rPr>
                <w:rFonts w:cs="Arial"/>
                <w:sz w:val="18"/>
                <w:szCs w:val="18"/>
                <w:lang w:val="en-IE"/>
              </w:rPr>
              <w:t>Meso Level</w:t>
            </w:r>
          </w:p>
        </w:tc>
        <w:tc>
          <w:tcPr>
            <w:tcW w:w="1350" w:type="dxa"/>
            <w:tcBorders>
              <w:top w:val="nil"/>
              <w:bottom w:val="nil"/>
            </w:tcBorders>
          </w:tcPr>
          <w:p w14:paraId="7FC48C59" w14:textId="77777777" w:rsidR="00F64CEF" w:rsidRPr="00316FFF" w:rsidRDefault="004002E2" w:rsidP="00F64CEF">
            <w:pPr>
              <w:spacing w:after="40"/>
              <w:jc w:val="center"/>
              <w:rPr>
                <w:rFonts w:cs="Arial"/>
                <w:sz w:val="18"/>
                <w:szCs w:val="18"/>
                <w:lang w:val="en-IE"/>
              </w:rPr>
            </w:pPr>
            <w:r>
              <w:rPr>
                <w:rFonts w:cs="Arial"/>
                <w:sz w:val="18"/>
                <w:szCs w:val="18"/>
                <w:lang w:val="en-IE"/>
              </w:rPr>
              <w:t>2</w:t>
            </w:r>
          </w:p>
        </w:tc>
        <w:tc>
          <w:tcPr>
            <w:tcW w:w="1410" w:type="dxa"/>
            <w:tcBorders>
              <w:top w:val="nil"/>
              <w:bottom w:val="nil"/>
            </w:tcBorders>
          </w:tcPr>
          <w:p w14:paraId="7FC48C5A" w14:textId="77777777" w:rsidR="00F64CEF" w:rsidRPr="00C85A2C" w:rsidRDefault="00C85A2C" w:rsidP="00F64CEF">
            <w:pPr>
              <w:spacing w:after="40"/>
              <w:jc w:val="center"/>
              <w:rPr>
                <w:rFonts w:cs="Arial"/>
                <w:sz w:val="18"/>
                <w:szCs w:val="18"/>
                <w:lang w:val="en-IE"/>
              </w:rPr>
            </w:pPr>
            <w:r>
              <w:rPr>
                <w:rFonts w:cs="Arial"/>
                <w:sz w:val="18"/>
                <w:szCs w:val="18"/>
                <w:lang w:val="en-IE"/>
              </w:rPr>
              <w:t>0</w:t>
            </w:r>
          </w:p>
        </w:tc>
        <w:tc>
          <w:tcPr>
            <w:tcW w:w="1410" w:type="dxa"/>
            <w:tcBorders>
              <w:top w:val="nil"/>
              <w:bottom w:val="nil"/>
            </w:tcBorders>
          </w:tcPr>
          <w:p w14:paraId="7FC48C5B" w14:textId="77777777" w:rsidR="00F64CEF" w:rsidRPr="00C85A2C" w:rsidRDefault="00C85A2C" w:rsidP="00F64CEF">
            <w:pPr>
              <w:spacing w:after="40"/>
              <w:jc w:val="center"/>
              <w:rPr>
                <w:rFonts w:cs="Arial"/>
                <w:sz w:val="18"/>
                <w:szCs w:val="18"/>
                <w:lang w:val="en-IE"/>
              </w:rPr>
            </w:pPr>
            <w:r>
              <w:rPr>
                <w:rFonts w:cs="Arial"/>
                <w:sz w:val="18"/>
                <w:szCs w:val="18"/>
                <w:lang w:val="en-IE"/>
              </w:rPr>
              <w:t>1</w:t>
            </w:r>
          </w:p>
        </w:tc>
        <w:tc>
          <w:tcPr>
            <w:tcW w:w="1410" w:type="dxa"/>
            <w:tcBorders>
              <w:top w:val="nil"/>
              <w:bottom w:val="nil"/>
            </w:tcBorders>
          </w:tcPr>
          <w:p w14:paraId="7FC48C5C" w14:textId="77777777" w:rsidR="00F64CEF" w:rsidRPr="00C85A2C" w:rsidRDefault="00C721C6" w:rsidP="00F64CEF">
            <w:pPr>
              <w:spacing w:after="40"/>
              <w:jc w:val="center"/>
              <w:rPr>
                <w:rFonts w:cs="Arial"/>
                <w:sz w:val="18"/>
                <w:szCs w:val="18"/>
                <w:lang w:val="en-IE"/>
              </w:rPr>
            </w:pPr>
            <w:r w:rsidRPr="00C85A2C">
              <w:rPr>
                <w:rFonts w:cs="Arial"/>
                <w:sz w:val="18"/>
                <w:szCs w:val="18"/>
                <w:lang w:val="en-IE"/>
              </w:rPr>
              <w:t>0</w:t>
            </w:r>
          </w:p>
        </w:tc>
        <w:tc>
          <w:tcPr>
            <w:tcW w:w="1350" w:type="dxa"/>
            <w:tcBorders>
              <w:top w:val="nil"/>
              <w:bottom w:val="nil"/>
            </w:tcBorders>
          </w:tcPr>
          <w:p w14:paraId="7FC48C5D" w14:textId="77777777" w:rsidR="00F64CEF" w:rsidRPr="00316FFF" w:rsidRDefault="00C721C6" w:rsidP="00F64CEF">
            <w:pPr>
              <w:spacing w:after="40"/>
              <w:jc w:val="center"/>
              <w:rPr>
                <w:rFonts w:cs="Arial"/>
                <w:sz w:val="18"/>
                <w:szCs w:val="18"/>
                <w:lang w:val="en-IE"/>
              </w:rPr>
            </w:pPr>
            <w:r>
              <w:rPr>
                <w:rFonts w:cs="Arial"/>
                <w:sz w:val="18"/>
                <w:szCs w:val="18"/>
                <w:lang w:val="en-IE"/>
              </w:rPr>
              <w:t>0</w:t>
            </w:r>
          </w:p>
        </w:tc>
      </w:tr>
      <w:tr w:rsidR="00F64CEF" w:rsidRPr="00316FFF" w14:paraId="7FC48C65" w14:textId="77777777" w:rsidTr="00F64CEF">
        <w:tc>
          <w:tcPr>
            <w:tcW w:w="2358" w:type="dxa"/>
            <w:tcBorders>
              <w:top w:val="nil"/>
            </w:tcBorders>
          </w:tcPr>
          <w:p w14:paraId="7FC48C5F" w14:textId="77777777" w:rsidR="00F64CEF" w:rsidRPr="00316FFF" w:rsidRDefault="00F64CEF" w:rsidP="00F64CEF">
            <w:pPr>
              <w:spacing w:after="40"/>
              <w:rPr>
                <w:rFonts w:cs="Arial"/>
                <w:sz w:val="18"/>
                <w:szCs w:val="18"/>
                <w:lang w:val="en-IE"/>
              </w:rPr>
            </w:pPr>
            <w:r w:rsidRPr="00316FFF">
              <w:rPr>
                <w:rFonts w:cs="Arial"/>
                <w:sz w:val="18"/>
                <w:szCs w:val="18"/>
                <w:lang w:val="en-IE"/>
              </w:rPr>
              <w:t>Macro Level</w:t>
            </w:r>
          </w:p>
        </w:tc>
        <w:tc>
          <w:tcPr>
            <w:tcW w:w="1350" w:type="dxa"/>
            <w:tcBorders>
              <w:top w:val="nil"/>
            </w:tcBorders>
          </w:tcPr>
          <w:p w14:paraId="7FC48C60" w14:textId="77777777" w:rsidR="00F64CEF" w:rsidRPr="00316FFF" w:rsidRDefault="004002E2" w:rsidP="00F64CEF">
            <w:pPr>
              <w:spacing w:after="40"/>
              <w:jc w:val="center"/>
              <w:rPr>
                <w:rFonts w:cs="Arial"/>
                <w:sz w:val="18"/>
                <w:szCs w:val="18"/>
                <w:lang w:val="en-IE"/>
              </w:rPr>
            </w:pPr>
            <w:r>
              <w:rPr>
                <w:rFonts w:cs="Arial"/>
                <w:sz w:val="18"/>
                <w:szCs w:val="18"/>
                <w:lang w:val="en-IE"/>
              </w:rPr>
              <w:t>1</w:t>
            </w:r>
          </w:p>
        </w:tc>
        <w:tc>
          <w:tcPr>
            <w:tcW w:w="1410" w:type="dxa"/>
            <w:tcBorders>
              <w:top w:val="nil"/>
            </w:tcBorders>
          </w:tcPr>
          <w:p w14:paraId="7FC48C61" w14:textId="77777777" w:rsidR="00F64CEF" w:rsidRPr="00C85A2C" w:rsidRDefault="00C85A2C" w:rsidP="00F64CEF">
            <w:pPr>
              <w:spacing w:after="40"/>
              <w:jc w:val="center"/>
              <w:rPr>
                <w:rFonts w:cs="Arial"/>
                <w:sz w:val="18"/>
                <w:szCs w:val="18"/>
                <w:lang w:val="en-IE"/>
              </w:rPr>
            </w:pPr>
            <w:r>
              <w:rPr>
                <w:rFonts w:cs="Arial"/>
                <w:sz w:val="18"/>
                <w:szCs w:val="18"/>
                <w:lang w:val="en-IE"/>
              </w:rPr>
              <w:t>0</w:t>
            </w:r>
          </w:p>
        </w:tc>
        <w:tc>
          <w:tcPr>
            <w:tcW w:w="1410" w:type="dxa"/>
            <w:tcBorders>
              <w:top w:val="nil"/>
            </w:tcBorders>
          </w:tcPr>
          <w:p w14:paraId="7FC48C62" w14:textId="77777777" w:rsidR="00F64CEF" w:rsidRPr="00C85A2C" w:rsidRDefault="00AF2717" w:rsidP="00F64CEF">
            <w:pPr>
              <w:spacing w:after="40"/>
              <w:jc w:val="center"/>
              <w:rPr>
                <w:rFonts w:cs="Arial"/>
                <w:sz w:val="18"/>
                <w:szCs w:val="18"/>
                <w:lang w:val="en-IE"/>
              </w:rPr>
            </w:pPr>
            <w:r w:rsidRPr="00C85A2C">
              <w:rPr>
                <w:rFonts w:cs="Arial"/>
                <w:sz w:val="18"/>
                <w:szCs w:val="18"/>
                <w:lang w:val="en-IE"/>
              </w:rPr>
              <w:t>1</w:t>
            </w:r>
          </w:p>
        </w:tc>
        <w:tc>
          <w:tcPr>
            <w:tcW w:w="1410" w:type="dxa"/>
            <w:tcBorders>
              <w:top w:val="nil"/>
            </w:tcBorders>
          </w:tcPr>
          <w:p w14:paraId="7FC48C63" w14:textId="77777777" w:rsidR="00F64CEF" w:rsidRPr="00C85A2C" w:rsidRDefault="00F64CEF" w:rsidP="00F64CEF">
            <w:pPr>
              <w:spacing w:after="40"/>
              <w:jc w:val="center"/>
              <w:rPr>
                <w:rFonts w:cs="Arial"/>
                <w:sz w:val="18"/>
                <w:szCs w:val="18"/>
                <w:lang w:val="en-IE"/>
              </w:rPr>
            </w:pPr>
            <w:r w:rsidRPr="00C85A2C">
              <w:rPr>
                <w:rFonts w:cs="Arial"/>
                <w:sz w:val="18"/>
                <w:szCs w:val="18"/>
                <w:lang w:val="en-IE"/>
              </w:rPr>
              <w:t>0</w:t>
            </w:r>
          </w:p>
        </w:tc>
        <w:tc>
          <w:tcPr>
            <w:tcW w:w="1350" w:type="dxa"/>
            <w:tcBorders>
              <w:top w:val="nil"/>
            </w:tcBorders>
          </w:tcPr>
          <w:p w14:paraId="7FC48C64" w14:textId="77777777" w:rsidR="00F64CEF" w:rsidRPr="00316FFF" w:rsidRDefault="00F64CEF" w:rsidP="00F64CEF">
            <w:pPr>
              <w:spacing w:after="40"/>
              <w:jc w:val="center"/>
              <w:rPr>
                <w:rFonts w:cs="Arial"/>
                <w:sz w:val="18"/>
                <w:szCs w:val="18"/>
                <w:lang w:val="en-IE"/>
              </w:rPr>
            </w:pPr>
            <w:r w:rsidRPr="00316FFF">
              <w:rPr>
                <w:rFonts w:cs="Arial"/>
                <w:sz w:val="18"/>
                <w:szCs w:val="18"/>
                <w:lang w:val="en-IE"/>
              </w:rPr>
              <w:t>0</w:t>
            </w:r>
          </w:p>
        </w:tc>
      </w:tr>
      <w:tr w:rsidR="00F64CEF" w:rsidRPr="00316FFF" w14:paraId="7FC48C6C" w14:textId="77777777" w:rsidTr="00F64CEF">
        <w:tc>
          <w:tcPr>
            <w:tcW w:w="2358" w:type="dxa"/>
          </w:tcPr>
          <w:p w14:paraId="7FC48C66" w14:textId="77777777" w:rsidR="00F64CEF" w:rsidRPr="00316FFF" w:rsidRDefault="00F64CEF" w:rsidP="00F64CEF">
            <w:pPr>
              <w:spacing w:after="40"/>
              <w:rPr>
                <w:rFonts w:cs="Arial"/>
                <w:b/>
                <w:sz w:val="18"/>
                <w:szCs w:val="18"/>
                <w:lang w:val="en-IE"/>
              </w:rPr>
            </w:pPr>
            <w:r w:rsidRPr="00316FFF">
              <w:rPr>
                <w:rFonts w:cs="Arial"/>
                <w:b/>
                <w:sz w:val="18"/>
                <w:szCs w:val="18"/>
                <w:lang w:val="en-IE"/>
              </w:rPr>
              <w:t>Total</w:t>
            </w:r>
          </w:p>
        </w:tc>
        <w:tc>
          <w:tcPr>
            <w:tcW w:w="1350" w:type="dxa"/>
          </w:tcPr>
          <w:p w14:paraId="7FC48C67" w14:textId="77777777" w:rsidR="00F64CEF" w:rsidRPr="00316FFF" w:rsidRDefault="004002E2" w:rsidP="00F64CEF">
            <w:pPr>
              <w:spacing w:after="40"/>
              <w:jc w:val="center"/>
              <w:rPr>
                <w:rFonts w:cs="Arial"/>
                <w:b/>
                <w:sz w:val="18"/>
                <w:szCs w:val="18"/>
                <w:lang w:val="en-IE"/>
              </w:rPr>
            </w:pPr>
            <w:r>
              <w:rPr>
                <w:rFonts w:cs="Arial"/>
                <w:b/>
                <w:sz w:val="18"/>
                <w:szCs w:val="18"/>
                <w:lang w:val="en-IE"/>
              </w:rPr>
              <w:t>11</w:t>
            </w:r>
          </w:p>
        </w:tc>
        <w:tc>
          <w:tcPr>
            <w:tcW w:w="1410" w:type="dxa"/>
          </w:tcPr>
          <w:p w14:paraId="7FC48C68" w14:textId="77777777" w:rsidR="00F64CEF" w:rsidRPr="00C85A2C" w:rsidRDefault="0076569C" w:rsidP="00F64CEF">
            <w:pPr>
              <w:spacing w:after="40"/>
              <w:jc w:val="center"/>
              <w:rPr>
                <w:rFonts w:cs="Arial"/>
                <w:b/>
                <w:sz w:val="18"/>
                <w:szCs w:val="18"/>
                <w:lang w:val="en-IE"/>
              </w:rPr>
            </w:pPr>
            <w:r>
              <w:rPr>
                <w:rFonts w:cs="Arial"/>
                <w:b/>
                <w:sz w:val="18"/>
                <w:szCs w:val="18"/>
                <w:lang w:val="en-IE"/>
              </w:rPr>
              <w:t>7</w:t>
            </w:r>
          </w:p>
        </w:tc>
        <w:tc>
          <w:tcPr>
            <w:tcW w:w="1410" w:type="dxa"/>
          </w:tcPr>
          <w:p w14:paraId="7FC48C69" w14:textId="77777777" w:rsidR="00F64CEF" w:rsidRPr="00C85A2C" w:rsidRDefault="0076569C" w:rsidP="00F64CEF">
            <w:pPr>
              <w:spacing w:after="40"/>
              <w:jc w:val="center"/>
              <w:rPr>
                <w:rFonts w:cs="Arial"/>
                <w:b/>
                <w:sz w:val="18"/>
                <w:szCs w:val="18"/>
                <w:lang w:val="en-IE"/>
              </w:rPr>
            </w:pPr>
            <w:r>
              <w:rPr>
                <w:rFonts w:cs="Arial"/>
                <w:b/>
                <w:sz w:val="18"/>
                <w:szCs w:val="18"/>
                <w:lang w:val="en-IE"/>
              </w:rPr>
              <w:t>4</w:t>
            </w:r>
          </w:p>
        </w:tc>
        <w:tc>
          <w:tcPr>
            <w:tcW w:w="1410" w:type="dxa"/>
          </w:tcPr>
          <w:p w14:paraId="7FC48C6A" w14:textId="77777777" w:rsidR="00F64CEF" w:rsidRPr="00C85A2C" w:rsidRDefault="00C721C6" w:rsidP="00F64CEF">
            <w:pPr>
              <w:spacing w:after="40"/>
              <w:jc w:val="center"/>
              <w:rPr>
                <w:rFonts w:cs="Arial"/>
                <w:b/>
                <w:sz w:val="18"/>
                <w:szCs w:val="18"/>
                <w:lang w:val="en-IE"/>
              </w:rPr>
            </w:pPr>
            <w:r w:rsidRPr="00C85A2C">
              <w:rPr>
                <w:rFonts w:cs="Arial"/>
                <w:b/>
                <w:sz w:val="18"/>
                <w:szCs w:val="18"/>
                <w:lang w:val="en-IE"/>
              </w:rPr>
              <w:t>0</w:t>
            </w:r>
          </w:p>
        </w:tc>
        <w:tc>
          <w:tcPr>
            <w:tcW w:w="1350" w:type="dxa"/>
          </w:tcPr>
          <w:p w14:paraId="7FC48C6B" w14:textId="77777777" w:rsidR="00F64CEF" w:rsidRPr="00316FFF" w:rsidRDefault="0076569C" w:rsidP="00F64CEF">
            <w:pPr>
              <w:spacing w:after="40"/>
              <w:jc w:val="center"/>
              <w:rPr>
                <w:rFonts w:cs="Arial"/>
                <w:b/>
                <w:sz w:val="18"/>
                <w:szCs w:val="18"/>
                <w:lang w:val="en-IE"/>
              </w:rPr>
            </w:pPr>
            <w:r>
              <w:rPr>
                <w:rFonts w:cs="Arial"/>
                <w:b/>
                <w:sz w:val="18"/>
                <w:szCs w:val="18"/>
                <w:lang w:val="en-IE"/>
              </w:rPr>
              <w:t>0</w:t>
            </w:r>
          </w:p>
        </w:tc>
      </w:tr>
    </w:tbl>
    <w:p w14:paraId="7FC48C6D" w14:textId="77777777" w:rsidR="00162CF5" w:rsidRDefault="00162CF5" w:rsidP="00162CF5">
      <w:pPr>
        <w:pStyle w:val="Caption"/>
      </w:pPr>
      <w:bookmarkStart w:id="78" w:name="_Toc433640517"/>
      <w:r>
        <w:t xml:space="preserve">Table </w:t>
      </w:r>
      <w:r w:rsidR="006D692C">
        <w:t>3</w:t>
      </w:r>
      <w:r>
        <w:t>: Performance against indicators and targets</w:t>
      </w:r>
      <w:bookmarkEnd w:id="78"/>
      <w:r w:rsidR="00594D86">
        <w:rPr>
          <w:rStyle w:val="FootnoteReference"/>
        </w:rPr>
        <w:footnoteReference w:id="14"/>
      </w:r>
      <w:r>
        <w:t xml:space="preserve"> </w:t>
      </w:r>
    </w:p>
    <w:p w14:paraId="7FC48C6E" w14:textId="77777777" w:rsidR="00D852A2" w:rsidRDefault="00F64CEF" w:rsidP="00D852A2">
      <w:pPr>
        <w:rPr>
          <w:lang w:val="en-IE"/>
        </w:rPr>
      </w:pPr>
      <w:r w:rsidRPr="00316FFF">
        <w:rPr>
          <w:lang w:val="en-IE"/>
        </w:rPr>
        <w:br/>
      </w:r>
      <w:r w:rsidR="00C721C6">
        <w:rPr>
          <w:lang w:val="en-IE"/>
        </w:rPr>
        <w:t xml:space="preserve">The </w:t>
      </w:r>
      <w:r w:rsidR="001E7AFB">
        <w:rPr>
          <w:lang w:val="en-IE"/>
        </w:rPr>
        <w:t xml:space="preserve">outcome </w:t>
      </w:r>
      <w:r w:rsidR="00C721C6">
        <w:rPr>
          <w:lang w:val="en-IE"/>
        </w:rPr>
        <w:t>indicators focused largely on assets including physical and human capital at the micro-level</w:t>
      </w:r>
      <w:r w:rsidR="00C85A2C">
        <w:rPr>
          <w:lang w:val="en-IE"/>
        </w:rPr>
        <w:t xml:space="preserve"> as well as </w:t>
      </w:r>
      <w:r w:rsidR="00C721C6">
        <w:rPr>
          <w:lang w:val="en-IE"/>
        </w:rPr>
        <w:t xml:space="preserve">on social cohesion at the meso level and </w:t>
      </w:r>
      <w:r w:rsidR="00FA0404">
        <w:rPr>
          <w:lang w:val="en-IE"/>
        </w:rPr>
        <w:t xml:space="preserve">on </w:t>
      </w:r>
      <w:r w:rsidR="00C721C6">
        <w:rPr>
          <w:lang w:val="en-IE"/>
        </w:rPr>
        <w:t xml:space="preserve">policy development at the macro level. </w:t>
      </w:r>
    </w:p>
    <w:p w14:paraId="7FC48C6F" w14:textId="77777777" w:rsidR="00D852A2" w:rsidRDefault="00D852A2" w:rsidP="00D852A2">
      <w:pPr>
        <w:rPr>
          <w:lang w:val="en-IE"/>
        </w:rPr>
      </w:pPr>
    </w:p>
    <w:p w14:paraId="7FC48C70" w14:textId="77777777" w:rsidR="00C721C6" w:rsidRPr="00C721C6" w:rsidRDefault="00C721C6" w:rsidP="00310BAE">
      <w:pPr>
        <w:spacing w:after="120"/>
        <w:rPr>
          <w:rFonts w:cs="Arial"/>
          <w:szCs w:val="20"/>
        </w:rPr>
      </w:pPr>
      <w:r>
        <w:rPr>
          <w:rFonts w:cs="Arial"/>
          <w:lang w:val="en-IE"/>
        </w:rPr>
        <w:t>Findings from the IDS</w:t>
      </w:r>
      <w:r w:rsidR="001A7575">
        <w:rPr>
          <w:rFonts w:cs="Arial"/>
          <w:lang w:val="en-IE"/>
        </w:rPr>
        <w:t xml:space="preserve"> 48-</w:t>
      </w:r>
      <w:r w:rsidR="00310BAE">
        <w:rPr>
          <w:rFonts w:cs="Arial"/>
          <w:lang w:val="en-IE"/>
        </w:rPr>
        <w:t xml:space="preserve">month survey </w:t>
      </w:r>
      <w:r w:rsidR="002C58DB">
        <w:rPr>
          <w:rFonts w:cs="Arial"/>
          <w:lang w:val="en-IE"/>
        </w:rPr>
        <w:t>show the</w:t>
      </w:r>
      <w:r w:rsidR="00310BAE">
        <w:rPr>
          <w:rFonts w:cs="Arial"/>
          <w:lang w:val="en-IE"/>
        </w:rPr>
        <w:t xml:space="preserve"> </w:t>
      </w:r>
      <w:r>
        <w:rPr>
          <w:rFonts w:cs="Arial"/>
          <w:lang w:val="en-IE"/>
        </w:rPr>
        <w:t xml:space="preserve">trends since the baseline for the first cohort </w:t>
      </w:r>
      <w:r w:rsidR="001E7AFB">
        <w:rPr>
          <w:rFonts w:cs="Arial"/>
          <w:lang w:val="en-IE"/>
        </w:rPr>
        <w:t xml:space="preserve">in 2012 </w:t>
      </w:r>
      <w:r w:rsidR="00C7742F">
        <w:rPr>
          <w:rFonts w:cs="Arial"/>
          <w:lang w:val="en-IE"/>
        </w:rPr>
        <w:t>and</w:t>
      </w:r>
      <w:r>
        <w:rPr>
          <w:rFonts w:cs="Arial"/>
          <w:lang w:val="en-IE"/>
        </w:rPr>
        <w:t xml:space="preserve"> whether gains</w:t>
      </w:r>
      <w:r w:rsidR="00FA0404">
        <w:rPr>
          <w:rFonts w:cs="Arial"/>
          <w:lang w:val="en-IE"/>
        </w:rPr>
        <w:t xml:space="preserve"> made have been sustainable based on comparison over time and between </w:t>
      </w:r>
      <w:r>
        <w:rPr>
          <w:rFonts w:cs="Arial"/>
          <w:lang w:val="en-IE"/>
        </w:rPr>
        <w:t>programme participants and the c</w:t>
      </w:r>
      <w:r w:rsidR="00C7742F">
        <w:rPr>
          <w:rFonts w:cs="Arial"/>
          <w:lang w:val="en-IE"/>
        </w:rPr>
        <w:t>omparison</w:t>
      </w:r>
      <w:r>
        <w:rPr>
          <w:rFonts w:cs="Arial"/>
          <w:lang w:val="en-IE"/>
        </w:rPr>
        <w:t xml:space="preserve"> group. </w:t>
      </w:r>
      <w:r>
        <w:rPr>
          <w:rFonts w:cs="Arial"/>
          <w:szCs w:val="20"/>
        </w:rPr>
        <w:t>IDS divided the</w:t>
      </w:r>
      <w:r w:rsidR="00FA0404">
        <w:rPr>
          <w:rFonts w:cs="Arial"/>
          <w:szCs w:val="20"/>
        </w:rPr>
        <w:t>ir</w:t>
      </w:r>
      <w:r>
        <w:rPr>
          <w:rFonts w:cs="Arial"/>
          <w:szCs w:val="20"/>
        </w:rPr>
        <w:t xml:space="preserve"> findings into f</w:t>
      </w:r>
      <w:r w:rsidR="002C58DB">
        <w:rPr>
          <w:rFonts w:cs="Arial"/>
          <w:szCs w:val="20"/>
        </w:rPr>
        <w:t>ive types of results including:</w:t>
      </w:r>
      <w:r w:rsidRPr="00C721C6">
        <w:rPr>
          <w:rFonts w:cs="Arial"/>
          <w:szCs w:val="20"/>
        </w:rPr>
        <w:t xml:space="preserve"> </w:t>
      </w:r>
      <w:r w:rsidRPr="00C721C6">
        <w:rPr>
          <w:rFonts w:cs="Arial"/>
          <w:b/>
          <w:szCs w:val="20"/>
        </w:rPr>
        <w:t>sustained</w:t>
      </w:r>
      <w:r w:rsidRPr="00C721C6">
        <w:rPr>
          <w:rFonts w:cs="Arial"/>
          <w:szCs w:val="20"/>
        </w:rPr>
        <w:t xml:space="preserve"> improvement when </w:t>
      </w:r>
      <w:r w:rsidR="00310BAE">
        <w:rPr>
          <w:rFonts w:cs="Arial"/>
          <w:szCs w:val="20"/>
        </w:rPr>
        <w:t xml:space="preserve">there is </w:t>
      </w:r>
      <w:r w:rsidRPr="00C721C6">
        <w:rPr>
          <w:rFonts w:cs="Arial"/>
          <w:szCs w:val="20"/>
        </w:rPr>
        <w:t>a relative difference in the outcome in favour of beneficiar</w:t>
      </w:r>
      <w:r w:rsidR="00002E2B">
        <w:rPr>
          <w:rFonts w:cs="Arial"/>
          <w:szCs w:val="20"/>
        </w:rPr>
        <w:t>ies between baseline and the 48-</w:t>
      </w:r>
      <w:r w:rsidRPr="00C721C6">
        <w:rPr>
          <w:rFonts w:cs="Arial"/>
          <w:szCs w:val="20"/>
        </w:rPr>
        <w:t>month survey and this estimated difference is similar, or even larger, than the one estima</w:t>
      </w:r>
      <w:r w:rsidR="00002E2B">
        <w:rPr>
          <w:rFonts w:cs="Arial"/>
          <w:szCs w:val="20"/>
        </w:rPr>
        <w:t>ted between baseline and the 12-</w:t>
      </w:r>
      <w:r w:rsidRPr="00C721C6">
        <w:rPr>
          <w:rFonts w:cs="Arial"/>
          <w:szCs w:val="20"/>
        </w:rPr>
        <w:t xml:space="preserve">month survey. A </w:t>
      </w:r>
      <w:r w:rsidRPr="00C721C6">
        <w:rPr>
          <w:rFonts w:cs="Arial"/>
          <w:b/>
          <w:szCs w:val="20"/>
        </w:rPr>
        <w:t>sustained but declining</w:t>
      </w:r>
      <w:r w:rsidRPr="00C721C6">
        <w:rPr>
          <w:rFonts w:cs="Arial"/>
          <w:szCs w:val="20"/>
        </w:rPr>
        <w:t xml:space="preserve"> result when there is a relative difference between beneficiaries and control group during the 48 month survey, but this difference is smaller than </w:t>
      </w:r>
      <w:r w:rsidR="00002E2B">
        <w:rPr>
          <w:rFonts w:cs="Arial"/>
          <w:szCs w:val="20"/>
        </w:rPr>
        <w:t>the one estimated during the 12-</w:t>
      </w:r>
      <w:r w:rsidRPr="00C721C6">
        <w:rPr>
          <w:rFonts w:cs="Arial"/>
          <w:szCs w:val="20"/>
        </w:rPr>
        <w:t>month survey. In other words, the initial improvemen</w:t>
      </w:r>
      <w:r w:rsidR="00002E2B">
        <w:rPr>
          <w:rFonts w:cs="Arial"/>
          <w:szCs w:val="20"/>
        </w:rPr>
        <w:t>t found in the 12-month survey wa</w:t>
      </w:r>
      <w:r w:rsidRPr="00C721C6">
        <w:rPr>
          <w:rFonts w:cs="Arial"/>
          <w:szCs w:val="20"/>
        </w:rPr>
        <w:t xml:space="preserve">s still found, but its value has declined or has reduced. </w:t>
      </w:r>
      <w:r w:rsidR="00002E2B">
        <w:rPr>
          <w:rFonts w:cs="Arial"/>
          <w:szCs w:val="20"/>
        </w:rPr>
        <w:t>T</w:t>
      </w:r>
      <w:r w:rsidR="00FA0404">
        <w:rPr>
          <w:rFonts w:cs="Arial"/>
          <w:szCs w:val="20"/>
        </w:rPr>
        <w:t>hey</w:t>
      </w:r>
      <w:r w:rsidRPr="00C721C6">
        <w:rPr>
          <w:rFonts w:cs="Arial"/>
          <w:szCs w:val="20"/>
        </w:rPr>
        <w:t xml:space="preserve"> classified differently outcomes for which there was an initial difference during the 12 month survey, but this has completely </w:t>
      </w:r>
      <w:r w:rsidRPr="00C721C6">
        <w:rPr>
          <w:rFonts w:cs="Arial"/>
          <w:b/>
          <w:szCs w:val="20"/>
        </w:rPr>
        <w:t>disappeared</w:t>
      </w:r>
      <w:r w:rsidR="00002E2B">
        <w:rPr>
          <w:rFonts w:cs="Arial"/>
          <w:szCs w:val="20"/>
        </w:rPr>
        <w:t xml:space="preserve"> during the 48-</w:t>
      </w:r>
      <w:r w:rsidRPr="00C721C6">
        <w:rPr>
          <w:rFonts w:cs="Arial"/>
          <w:szCs w:val="20"/>
        </w:rPr>
        <w:t xml:space="preserve">month survey. A </w:t>
      </w:r>
      <w:r w:rsidRPr="00C721C6">
        <w:rPr>
          <w:rFonts w:cs="Arial"/>
          <w:b/>
          <w:szCs w:val="20"/>
        </w:rPr>
        <w:t>late improvement</w:t>
      </w:r>
      <w:r w:rsidRPr="00C721C6">
        <w:rPr>
          <w:rFonts w:cs="Arial"/>
          <w:szCs w:val="20"/>
        </w:rPr>
        <w:t xml:space="preserve"> is found for some outcomes for which finding a benefit takes time, whereas </w:t>
      </w:r>
      <w:r w:rsidRPr="00C721C6">
        <w:rPr>
          <w:rFonts w:cs="Arial"/>
          <w:b/>
          <w:szCs w:val="20"/>
        </w:rPr>
        <w:t>no change</w:t>
      </w:r>
      <w:r w:rsidRPr="00C721C6">
        <w:rPr>
          <w:rFonts w:cs="Arial"/>
          <w:szCs w:val="20"/>
        </w:rPr>
        <w:t xml:space="preserve"> is used for </w:t>
      </w:r>
      <w:r w:rsidRPr="00310BAE">
        <w:rPr>
          <w:rFonts w:cs="Arial"/>
          <w:lang w:val="en-IE"/>
        </w:rPr>
        <w:t>outcomes for which there was no relative difference over time between treatment and co</w:t>
      </w:r>
      <w:r w:rsidR="00C7742F">
        <w:rPr>
          <w:rFonts w:cs="Arial"/>
          <w:lang w:val="en-IE"/>
        </w:rPr>
        <w:t>mparison</w:t>
      </w:r>
      <w:r w:rsidRPr="00310BAE">
        <w:rPr>
          <w:rFonts w:cs="Arial"/>
          <w:lang w:val="en-IE"/>
        </w:rPr>
        <w:t xml:space="preserve"> group. </w:t>
      </w:r>
      <w:r w:rsidR="00FA0404" w:rsidRPr="00310BAE">
        <w:rPr>
          <w:rFonts w:cs="Arial"/>
          <w:lang w:val="en-IE"/>
        </w:rPr>
        <w:t>Thei</w:t>
      </w:r>
      <w:r w:rsidRPr="00310BAE">
        <w:rPr>
          <w:rFonts w:cs="Arial"/>
          <w:lang w:val="en-IE"/>
        </w:rPr>
        <w:t>r first key finding from the Graduation Programme is that improvement</w:t>
      </w:r>
      <w:r w:rsidR="00310BAE">
        <w:rPr>
          <w:rFonts w:cs="Arial"/>
          <w:lang w:val="en-IE"/>
        </w:rPr>
        <w:t>s</w:t>
      </w:r>
      <w:r w:rsidR="00002E2B">
        <w:rPr>
          <w:rFonts w:cs="Arial"/>
          <w:lang w:val="en-IE"/>
        </w:rPr>
        <w:t xml:space="preserve"> recorded in the 12-</w:t>
      </w:r>
      <w:r w:rsidRPr="00310BAE">
        <w:rPr>
          <w:rFonts w:cs="Arial"/>
          <w:lang w:val="en-IE"/>
        </w:rPr>
        <w:t>month survey for m</w:t>
      </w:r>
      <w:r w:rsidR="00310BAE">
        <w:rPr>
          <w:rFonts w:cs="Arial"/>
          <w:lang w:val="en-IE"/>
        </w:rPr>
        <w:t>ost of the impact indicators have</w:t>
      </w:r>
      <w:r w:rsidRPr="00310BAE">
        <w:rPr>
          <w:rFonts w:cs="Arial"/>
          <w:lang w:val="en-IE"/>
        </w:rPr>
        <w:t xml:space="preserve"> been sustained over time, although for some indicators there are signs of convergence. (See Annex </w:t>
      </w:r>
      <w:r w:rsidR="00E15F24">
        <w:rPr>
          <w:rFonts w:cs="Arial"/>
          <w:lang w:val="en-IE"/>
        </w:rPr>
        <w:t>8</w:t>
      </w:r>
      <w:r w:rsidRPr="00310BAE">
        <w:rPr>
          <w:rFonts w:cs="Arial"/>
          <w:lang w:val="en-IE"/>
        </w:rPr>
        <w:t xml:space="preserve"> for the </w:t>
      </w:r>
      <w:r w:rsidR="00FA0404" w:rsidRPr="00310BAE">
        <w:rPr>
          <w:rFonts w:cs="Arial"/>
          <w:lang w:val="en-IE"/>
        </w:rPr>
        <w:t xml:space="preserve">full </w:t>
      </w:r>
      <w:r w:rsidR="00002E2B">
        <w:rPr>
          <w:rFonts w:cs="Arial"/>
          <w:lang w:val="en-IE"/>
        </w:rPr>
        <w:t>executive summary of the 48-</w:t>
      </w:r>
      <w:r w:rsidRPr="00310BAE">
        <w:rPr>
          <w:rFonts w:cs="Arial"/>
          <w:lang w:val="en-IE"/>
        </w:rPr>
        <w:t>month report).</w:t>
      </w:r>
      <w:r>
        <w:rPr>
          <w:rFonts w:cs="Arial"/>
          <w:szCs w:val="20"/>
        </w:rPr>
        <w:t xml:space="preserve"> </w:t>
      </w:r>
      <w:r w:rsidR="002C58DB">
        <w:rPr>
          <w:rFonts w:cs="Arial"/>
          <w:szCs w:val="20"/>
        </w:rPr>
        <w:t xml:space="preserve">Based on these findings the conclusion can be drawn that the Rwanda Graduation Programme has resulted in positive changes over time </w:t>
      </w:r>
      <w:r w:rsidR="00F47AFB">
        <w:rPr>
          <w:rFonts w:cs="Arial"/>
          <w:szCs w:val="20"/>
        </w:rPr>
        <w:t xml:space="preserve">and </w:t>
      </w:r>
      <w:r w:rsidR="002C58DB">
        <w:rPr>
          <w:rFonts w:cs="Arial"/>
          <w:szCs w:val="20"/>
        </w:rPr>
        <w:t xml:space="preserve">that </w:t>
      </w:r>
      <w:r w:rsidR="00C85A2C">
        <w:rPr>
          <w:rFonts w:cs="Arial"/>
          <w:szCs w:val="20"/>
        </w:rPr>
        <w:t xml:space="preserve">these changes </w:t>
      </w:r>
      <w:r w:rsidR="002C58DB">
        <w:rPr>
          <w:rFonts w:cs="Arial"/>
          <w:szCs w:val="20"/>
        </w:rPr>
        <w:t xml:space="preserve">have </w:t>
      </w:r>
      <w:r w:rsidR="002C58DB" w:rsidRPr="00C85A2C">
        <w:rPr>
          <w:rFonts w:cs="Arial"/>
          <w:szCs w:val="20"/>
        </w:rPr>
        <w:t>been sustained.</w:t>
      </w:r>
      <w:r w:rsidR="002C58DB">
        <w:rPr>
          <w:rFonts w:cs="Arial"/>
          <w:szCs w:val="20"/>
        </w:rPr>
        <w:t xml:space="preserve"> </w:t>
      </w:r>
    </w:p>
    <w:p w14:paraId="7FC48C71" w14:textId="77777777" w:rsidR="00860DFA" w:rsidRPr="00316FFF" w:rsidRDefault="006430BB" w:rsidP="006430BB">
      <w:pPr>
        <w:spacing w:after="120"/>
        <w:rPr>
          <w:rFonts w:cs="Arial"/>
          <w:lang w:val="en-IE"/>
        </w:rPr>
      </w:pPr>
      <w:r>
        <w:rPr>
          <w:rFonts w:cs="Arial"/>
          <w:lang w:val="en-IE"/>
        </w:rPr>
        <w:t xml:space="preserve">The next section will look specifically at how Relevant, Efficient, Effective, Impactful and Sustainable the programme was </w:t>
      </w:r>
      <w:r w:rsidR="00C7742F">
        <w:rPr>
          <w:rFonts w:cs="Arial"/>
          <w:lang w:val="en-IE"/>
        </w:rPr>
        <w:t xml:space="preserve">deemed to be </w:t>
      </w:r>
      <w:r>
        <w:rPr>
          <w:rFonts w:cs="Arial"/>
          <w:lang w:val="en-IE"/>
        </w:rPr>
        <w:t xml:space="preserve">based on the questions outlined in the ToR (Annex </w:t>
      </w:r>
      <w:r w:rsidR="00E15F24">
        <w:rPr>
          <w:rFonts w:cs="Arial"/>
          <w:lang w:val="en-IE"/>
        </w:rPr>
        <w:t>4</w:t>
      </w:r>
      <w:r>
        <w:rPr>
          <w:rFonts w:cs="Arial"/>
          <w:lang w:val="en-IE"/>
        </w:rPr>
        <w:t>).</w:t>
      </w:r>
      <w:r w:rsidR="00C7742F">
        <w:rPr>
          <w:rFonts w:cs="Arial"/>
          <w:lang w:val="en-IE"/>
        </w:rPr>
        <w:t xml:space="preserve"> It should be noted that a number o</w:t>
      </w:r>
      <w:r>
        <w:rPr>
          <w:rFonts w:cs="Arial"/>
          <w:lang w:val="en-IE"/>
        </w:rPr>
        <w:t>f the additional questions outlined in the ToR were answered through the fieldwork carried</w:t>
      </w:r>
      <w:r w:rsidR="00C7742F">
        <w:rPr>
          <w:rFonts w:cs="Arial"/>
          <w:lang w:val="en-IE"/>
        </w:rPr>
        <w:t xml:space="preserve"> out by the evaluators but also based on</w:t>
      </w:r>
      <w:r>
        <w:rPr>
          <w:rFonts w:cs="Arial"/>
          <w:lang w:val="en-IE"/>
        </w:rPr>
        <w:t xml:space="preserve"> fieldwork carried out by the microfinance advisor in August 2015 on IGAs</w:t>
      </w:r>
      <w:r w:rsidR="00C7742F">
        <w:rPr>
          <w:rFonts w:cs="Arial"/>
          <w:lang w:val="en-IE"/>
        </w:rPr>
        <w:t xml:space="preserve"> </w:t>
      </w:r>
      <w:r w:rsidR="00C85A2C">
        <w:rPr>
          <w:rFonts w:cs="Arial"/>
          <w:lang w:val="en-IE"/>
        </w:rPr>
        <w:t xml:space="preserve">and savings </w:t>
      </w:r>
      <w:r w:rsidR="00C7742F">
        <w:rPr>
          <w:rFonts w:cs="Arial"/>
          <w:lang w:val="en-IE"/>
        </w:rPr>
        <w:t xml:space="preserve">and on the work done by the </w:t>
      </w:r>
      <w:r>
        <w:rPr>
          <w:rFonts w:cs="Arial"/>
          <w:lang w:val="en-IE"/>
        </w:rPr>
        <w:t xml:space="preserve">programme </w:t>
      </w:r>
      <w:r w:rsidR="00C7742F">
        <w:rPr>
          <w:rFonts w:cs="Arial"/>
          <w:lang w:val="en-IE"/>
        </w:rPr>
        <w:t xml:space="preserve">documentation and </w:t>
      </w:r>
      <w:r>
        <w:rPr>
          <w:rFonts w:cs="Arial"/>
          <w:lang w:val="en-IE"/>
        </w:rPr>
        <w:t>reports officer who conducted an analysis of participants’ life histories</w:t>
      </w:r>
      <w:r w:rsidR="00C7742F">
        <w:rPr>
          <w:rFonts w:cs="Arial"/>
          <w:lang w:val="en-IE"/>
        </w:rPr>
        <w:t>.</w:t>
      </w:r>
      <w:r w:rsidR="00C7742F">
        <w:rPr>
          <w:rStyle w:val="FootnoteReference"/>
          <w:rFonts w:cs="Arial"/>
          <w:lang w:val="en-IE"/>
        </w:rPr>
        <w:footnoteReference w:id="15"/>
      </w:r>
      <w:r w:rsidR="00C7742F">
        <w:rPr>
          <w:rFonts w:cs="Arial"/>
          <w:lang w:val="en-IE"/>
        </w:rPr>
        <w:t xml:space="preserve"> </w:t>
      </w:r>
      <w:r>
        <w:rPr>
          <w:rFonts w:cs="Arial"/>
          <w:lang w:val="en-IE"/>
        </w:rPr>
        <w:t>Some of the required outputs specified in the ToR such as r</w:t>
      </w:r>
      <w:r w:rsidRPr="006430BB">
        <w:rPr>
          <w:rFonts w:cs="Arial"/>
          <w:lang w:val="en-IE"/>
        </w:rPr>
        <w:t>ecommendations on different types of strategies/su</w:t>
      </w:r>
      <w:r>
        <w:rPr>
          <w:rFonts w:cs="Arial"/>
          <w:lang w:val="en-IE"/>
        </w:rPr>
        <w:t xml:space="preserve">pport for different types of households, on future research topics, and </w:t>
      </w:r>
      <w:r w:rsidRPr="006430BB">
        <w:rPr>
          <w:rFonts w:cs="Arial"/>
          <w:lang w:val="en-IE"/>
        </w:rPr>
        <w:t>on future advocacy and communication strategies</w:t>
      </w:r>
      <w:r>
        <w:rPr>
          <w:rFonts w:cs="Arial"/>
          <w:lang w:val="en-IE"/>
        </w:rPr>
        <w:t xml:space="preserve"> will require further follow up based on this evaluation and </w:t>
      </w:r>
      <w:r w:rsidR="00C7742F">
        <w:rPr>
          <w:rFonts w:cs="Arial"/>
          <w:lang w:val="en-IE"/>
        </w:rPr>
        <w:t>on</w:t>
      </w:r>
      <w:r>
        <w:rPr>
          <w:rFonts w:cs="Arial"/>
          <w:lang w:val="en-IE"/>
        </w:rPr>
        <w:t xml:space="preserve"> </w:t>
      </w:r>
      <w:r w:rsidR="00002E2B">
        <w:rPr>
          <w:rFonts w:cs="Arial"/>
          <w:lang w:val="en-IE"/>
        </w:rPr>
        <w:t>the final IDS report</w:t>
      </w:r>
      <w:r>
        <w:rPr>
          <w:rFonts w:cs="Arial"/>
          <w:lang w:val="en-IE"/>
        </w:rPr>
        <w:t xml:space="preserve">.  </w:t>
      </w:r>
    </w:p>
    <w:p w14:paraId="7FC48C72" w14:textId="77777777" w:rsidR="00FA0404" w:rsidRPr="00262CED" w:rsidRDefault="00F64CEF" w:rsidP="00162CF5">
      <w:pPr>
        <w:pStyle w:val="Heading2"/>
        <w:rPr>
          <w:rFonts w:cs="Arial"/>
        </w:rPr>
      </w:pPr>
      <w:bookmarkStart w:id="79" w:name="_Toc427152903"/>
      <w:bookmarkStart w:id="80" w:name="_Toc433640221"/>
      <w:bookmarkStart w:id="81" w:name="_Toc435180479"/>
      <w:r w:rsidRPr="00262CED">
        <w:t>Relevance</w:t>
      </w:r>
      <w:bookmarkEnd w:id="75"/>
      <w:bookmarkEnd w:id="79"/>
      <w:bookmarkEnd w:id="80"/>
      <w:bookmarkEnd w:id="81"/>
      <w:r w:rsidR="00B427EA" w:rsidRPr="00262CED">
        <w:rPr>
          <w:rFonts w:cs="Arial"/>
        </w:rPr>
        <w:t xml:space="preserve"> </w:t>
      </w:r>
    </w:p>
    <w:p w14:paraId="7FC48C73" w14:textId="77777777" w:rsidR="00262CED" w:rsidRPr="00262CED" w:rsidRDefault="00262CED" w:rsidP="00162CF5">
      <w:pPr>
        <w:pStyle w:val="Heading3"/>
        <w:rPr>
          <w:lang w:val="en-IE"/>
        </w:rPr>
      </w:pPr>
      <w:bookmarkStart w:id="82" w:name="_Toc433640222"/>
      <w:bookmarkStart w:id="83" w:name="_Toc435180480"/>
      <w:r w:rsidRPr="00262CED">
        <w:rPr>
          <w:lang w:val="en-IE"/>
        </w:rPr>
        <w:t>Alignment</w:t>
      </w:r>
      <w:bookmarkEnd w:id="82"/>
      <w:bookmarkEnd w:id="83"/>
    </w:p>
    <w:p w14:paraId="7FC48C74" w14:textId="77777777" w:rsidR="00C85A2C" w:rsidRDefault="00C85A2C" w:rsidP="00B427EA">
      <w:pPr>
        <w:tabs>
          <w:tab w:val="right" w:pos="9029"/>
        </w:tabs>
        <w:spacing w:after="120"/>
        <w:rPr>
          <w:rFonts w:cs="Arial"/>
          <w:lang w:val="en-IE"/>
        </w:rPr>
      </w:pPr>
      <w:r>
        <w:rPr>
          <w:rFonts w:cs="Arial"/>
          <w:lang w:val="en-IE"/>
        </w:rPr>
        <w:t>Firstly, t</w:t>
      </w:r>
      <w:r w:rsidR="000A452F">
        <w:rPr>
          <w:rFonts w:cs="Arial"/>
          <w:lang w:val="en-IE"/>
        </w:rPr>
        <w:t xml:space="preserve">he evaluators looked at whether the Rwanda Graduation Programme was relevant, appropriate and strategic to national </w:t>
      </w:r>
      <w:r w:rsidR="007D32A4">
        <w:rPr>
          <w:rFonts w:cs="Arial"/>
          <w:lang w:val="en-IE"/>
        </w:rPr>
        <w:t xml:space="preserve">and local </w:t>
      </w:r>
      <w:r w:rsidR="000A452F">
        <w:rPr>
          <w:rFonts w:cs="Arial"/>
          <w:lang w:val="en-IE"/>
        </w:rPr>
        <w:t xml:space="preserve">goals </w:t>
      </w:r>
      <w:r w:rsidR="007D32A4">
        <w:rPr>
          <w:rFonts w:cs="Arial"/>
          <w:lang w:val="en-IE"/>
        </w:rPr>
        <w:t xml:space="preserve">and priorities. </w:t>
      </w:r>
      <w:r w:rsidR="00653101">
        <w:rPr>
          <w:rFonts w:cs="Arial"/>
          <w:lang w:val="en-IE"/>
        </w:rPr>
        <w:t xml:space="preserve">It was </w:t>
      </w:r>
      <w:r w:rsidR="000A452F">
        <w:rPr>
          <w:rFonts w:cs="Arial"/>
          <w:lang w:val="en-IE"/>
        </w:rPr>
        <w:t xml:space="preserve">found that the programme </w:t>
      </w:r>
      <w:r w:rsidR="00AD04CA">
        <w:rPr>
          <w:rFonts w:cs="Arial"/>
          <w:lang w:val="en-IE"/>
        </w:rPr>
        <w:t xml:space="preserve">is extremely well-aligned with GoR </w:t>
      </w:r>
      <w:r w:rsidR="000A452F">
        <w:rPr>
          <w:rFonts w:cs="Arial"/>
          <w:lang w:val="en-IE"/>
        </w:rPr>
        <w:t xml:space="preserve">national </w:t>
      </w:r>
      <w:r w:rsidR="00AD04CA">
        <w:rPr>
          <w:rFonts w:cs="Arial"/>
          <w:lang w:val="en-IE"/>
        </w:rPr>
        <w:t>priorities as set out in the EDPRS</w:t>
      </w:r>
      <w:r w:rsidR="00002E2B">
        <w:rPr>
          <w:rFonts w:cs="Arial"/>
          <w:lang w:val="en-IE"/>
        </w:rPr>
        <w:t xml:space="preserve"> II</w:t>
      </w:r>
      <w:r w:rsidR="00AD04CA">
        <w:rPr>
          <w:rFonts w:cs="Arial"/>
          <w:lang w:val="en-IE"/>
        </w:rPr>
        <w:t xml:space="preserve">, </w:t>
      </w:r>
      <w:r w:rsidR="000A452F">
        <w:rPr>
          <w:rFonts w:cs="Arial"/>
          <w:lang w:val="en-IE"/>
        </w:rPr>
        <w:t xml:space="preserve">the </w:t>
      </w:r>
      <w:r w:rsidR="00AD04CA">
        <w:rPr>
          <w:rFonts w:cs="Arial"/>
          <w:lang w:val="en-IE"/>
        </w:rPr>
        <w:t xml:space="preserve">NSPS and </w:t>
      </w:r>
      <w:r w:rsidR="000A452F">
        <w:rPr>
          <w:rFonts w:cs="Arial"/>
          <w:lang w:val="en-IE"/>
        </w:rPr>
        <w:t>as operationalised by</w:t>
      </w:r>
      <w:r w:rsidR="00AD04CA">
        <w:rPr>
          <w:rFonts w:cs="Arial"/>
          <w:lang w:val="en-IE"/>
        </w:rPr>
        <w:t xml:space="preserve"> the </w:t>
      </w:r>
      <w:r w:rsidR="004111CA" w:rsidRPr="00B24348">
        <w:rPr>
          <w:rFonts w:cs="Arial"/>
          <w:lang w:val="en-IE"/>
        </w:rPr>
        <w:t>Visio</w:t>
      </w:r>
      <w:r w:rsidR="004111CA">
        <w:rPr>
          <w:rFonts w:cs="Arial"/>
          <w:lang w:val="en-IE"/>
        </w:rPr>
        <w:t>n 2020 Umurenge Programme (VUP)</w:t>
      </w:r>
      <w:r w:rsidR="00AD04CA">
        <w:rPr>
          <w:rFonts w:cs="Arial"/>
          <w:lang w:val="en-IE"/>
        </w:rPr>
        <w:t xml:space="preserve">. </w:t>
      </w:r>
      <w:r w:rsidR="00002E2B">
        <w:rPr>
          <w:rFonts w:cs="Arial"/>
          <w:lang w:val="en-IE"/>
        </w:rPr>
        <w:t xml:space="preserve">When </w:t>
      </w:r>
      <w:r w:rsidR="007D32A4">
        <w:rPr>
          <w:rFonts w:cs="Arial"/>
          <w:lang w:val="en-IE"/>
        </w:rPr>
        <w:t xml:space="preserve">EDPRS </w:t>
      </w:r>
      <w:r w:rsidR="00002E2B">
        <w:rPr>
          <w:rFonts w:cs="Arial"/>
          <w:lang w:val="en-IE"/>
        </w:rPr>
        <w:t xml:space="preserve">I </w:t>
      </w:r>
      <w:r w:rsidR="007D32A4">
        <w:rPr>
          <w:rFonts w:cs="Arial"/>
          <w:lang w:val="en-IE"/>
        </w:rPr>
        <w:t>was reviewed in 201</w:t>
      </w:r>
      <w:r>
        <w:rPr>
          <w:rFonts w:cs="Arial"/>
          <w:lang w:val="en-IE"/>
        </w:rPr>
        <w:t>3 the m</w:t>
      </w:r>
      <w:r w:rsidR="007D32A4">
        <w:rPr>
          <w:rFonts w:cs="Arial"/>
          <w:lang w:val="en-IE"/>
        </w:rPr>
        <w:t xml:space="preserve">inistry </w:t>
      </w:r>
      <w:r>
        <w:rPr>
          <w:rFonts w:cs="Arial"/>
          <w:lang w:val="en-IE"/>
        </w:rPr>
        <w:t xml:space="preserve">responsible </w:t>
      </w:r>
      <w:r>
        <w:rPr>
          <w:rFonts w:cs="Arial"/>
          <w:lang w:val="en-IE"/>
        </w:rPr>
        <w:lastRenderedPageBreak/>
        <w:t xml:space="preserve">for social protection, Ministry </w:t>
      </w:r>
      <w:r w:rsidR="007D32A4">
        <w:rPr>
          <w:rFonts w:cs="Arial"/>
          <w:lang w:val="en-IE"/>
        </w:rPr>
        <w:t xml:space="preserve">for Local Government (MINALOC) </w:t>
      </w:r>
      <w:r>
        <w:rPr>
          <w:rFonts w:cs="Arial"/>
          <w:lang w:val="en-IE"/>
        </w:rPr>
        <w:t>told the evaluators that</w:t>
      </w:r>
      <w:r w:rsidR="007D32A4">
        <w:rPr>
          <w:rFonts w:cs="Arial"/>
          <w:lang w:val="en-IE"/>
        </w:rPr>
        <w:t xml:space="preserve"> they realised that graduation should be a core objective. They saw t</w:t>
      </w:r>
      <w:r w:rsidR="001D7270">
        <w:rPr>
          <w:rFonts w:cs="Arial"/>
          <w:lang w:val="en-IE"/>
        </w:rPr>
        <w:t>hat C</w:t>
      </w:r>
      <w:r w:rsidR="007D32A4">
        <w:rPr>
          <w:rFonts w:cs="Arial"/>
          <w:lang w:val="en-IE"/>
        </w:rPr>
        <w:t>oncern was targeting the extreme poo</w:t>
      </w:r>
      <w:r w:rsidR="00112956">
        <w:rPr>
          <w:rFonts w:cs="Arial"/>
          <w:lang w:val="en-IE"/>
        </w:rPr>
        <w:t xml:space="preserve">r with labour capacity and </w:t>
      </w:r>
      <w:r w:rsidR="007D32A4">
        <w:rPr>
          <w:rFonts w:cs="Arial"/>
          <w:lang w:val="en-IE"/>
        </w:rPr>
        <w:t>it ‘inspired us on how to use graduation’</w:t>
      </w:r>
      <w:r w:rsidR="00AE5E6B">
        <w:rPr>
          <w:rFonts w:cs="Arial"/>
          <w:lang w:val="en-IE"/>
        </w:rPr>
        <w:t>.</w:t>
      </w:r>
      <w:r w:rsidR="001D7270">
        <w:rPr>
          <w:rStyle w:val="FootnoteReference"/>
          <w:rFonts w:cs="Arial"/>
          <w:lang w:val="en-IE"/>
        </w:rPr>
        <w:footnoteReference w:id="16"/>
      </w:r>
      <w:r>
        <w:rPr>
          <w:rFonts w:cs="Arial"/>
          <w:lang w:val="en-IE"/>
        </w:rPr>
        <w:t xml:space="preserve">  </w:t>
      </w:r>
      <w:r w:rsidR="007D32A4">
        <w:rPr>
          <w:rFonts w:cs="Arial"/>
          <w:lang w:val="en-IE"/>
        </w:rPr>
        <w:t>Priority area three of the Rural Development thematic pillar of the EDPRS</w:t>
      </w:r>
      <w:r w:rsidR="00267CF5">
        <w:rPr>
          <w:rFonts w:cs="Arial"/>
          <w:lang w:val="en-IE"/>
        </w:rPr>
        <w:t xml:space="preserve"> II was defined a</w:t>
      </w:r>
      <w:r w:rsidR="007D32A4">
        <w:rPr>
          <w:rFonts w:cs="Arial"/>
          <w:lang w:val="en-IE"/>
        </w:rPr>
        <w:t xml:space="preserve">s ‘enabling graduation from extreme poverty’ and includes a commitment to ‘promote sustainable graduation out of extreme poverty for social protection beneficiary households who are able to work’.  </w:t>
      </w:r>
    </w:p>
    <w:p w14:paraId="7FC48C75" w14:textId="77777777" w:rsidR="00112956" w:rsidRDefault="00653101" w:rsidP="00B427EA">
      <w:pPr>
        <w:tabs>
          <w:tab w:val="right" w:pos="9029"/>
        </w:tabs>
        <w:spacing w:after="120"/>
        <w:rPr>
          <w:rFonts w:cs="Arial"/>
          <w:lang w:val="en-IE"/>
        </w:rPr>
      </w:pPr>
      <w:r>
        <w:rPr>
          <w:rFonts w:cs="Arial"/>
          <w:lang w:val="en-IE"/>
        </w:rPr>
        <w:t>In 2014</w:t>
      </w:r>
      <w:r w:rsidR="001A7575">
        <w:rPr>
          <w:rFonts w:cs="Arial"/>
          <w:lang w:val="en-IE"/>
        </w:rPr>
        <w:t>,</w:t>
      </w:r>
      <w:r>
        <w:rPr>
          <w:rFonts w:cs="Arial"/>
          <w:lang w:val="en-IE"/>
        </w:rPr>
        <w:t xml:space="preserve"> </w:t>
      </w:r>
      <w:r w:rsidR="00C85A2C">
        <w:rPr>
          <w:rFonts w:cs="Arial"/>
          <w:lang w:val="en-IE"/>
        </w:rPr>
        <w:t>CWR</w:t>
      </w:r>
      <w:r w:rsidR="00112956" w:rsidRPr="00112956">
        <w:rPr>
          <w:rFonts w:cs="Arial"/>
          <w:lang w:val="en-IE"/>
        </w:rPr>
        <w:t xml:space="preserve"> was invited to present </w:t>
      </w:r>
      <w:r w:rsidR="00112956">
        <w:rPr>
          <w:rFonts w:cs="Arial"/>
          <w:lang w:val="en-IE"/>
        </w:rPr>
        <w:t>the Graduation P</w:t>
      </w:r>
      <w:r w:rsidR="00112956" w:rsidRPr="00112956">
        <w:rPr>
          <w:rFonts w:cs="Arial"/>
          <w:lang w:val="en-IE"/>
        </w:rPr>
        <w:t>rogramme to the Permanent Secretary of MINALOC, DFID, UNICEF and all of the</w:t>
      </w:r>
      <w:r w:rsidR="001162B7">
        <w:rPr>
          <w:rFonts w:cs="Arial"/>
          <w:lang w:val="en-IE"/>
        </w:rPr>
        <w:t xml:space="preserve"> Vice Mayors of each of the thirty d</w:t>
      </w:r>
      <w:r w:rsidR="00112956" w:rsidRPr="00112956">
        <w:rPr>
          <w:rFonts w:cs="Arial"/>
          <w:lang w:val="en-IE"/>
        </w:rPr>
        <w:t xml:space="preserve">istricts in Rwanda.  </w:t>
      </w:r>
      <w:r w:rsidR="00112956">
        <w:rPr>
          <w:rFonts w:cs="Arial"/>
          <w:lang w:val="en-IE"/>
        </w:rPr>
        <w:t xml:space="preserve">MINALOC and IDS </w:t>
      </w:r>
      <w:r>
        <w:rPr>
          <w:rFonts w:cs="Arial"/>
          <w:lang w:val="en-IE"/>
        </w:rPr>
        <w:t xml:space="preserve">co-hosted an international conference on social protection and graduation with financial support from Irish Aid, DFID and UNICEF. </w:t>
      </w:r>
      <w:r w:rsidR="00112956" w:rsidRPr="00112956">
        <w:rPr>
          <w:rFonts w:cs="Arial"/>
          <w:lang w:val="en-IE"/>
        </w:rPr>
        <w:t xml:space="preserve">The </w:t>
      </w:r>
      <w:r w:rsidR="00112956">
        <w:rPr>
          <w:rFonts w:cs="Arial"/>
          <w:lang w:val="en-IE"/>
        </w:rPr>
        <w:t xml:space="preserve">three-day </w:t>
      </w:r>
      <w:r w:rsidR="00112956" w:rsidRPr="00112956">
        <w:rPr>
          <w:rFonts w:cs="Arial"/>
          <w:lang w:val="en-IE"/>
        </w:rPr>
        <w:t xml:space="preserve">conference </w:t>
      </w:r>
      <w:r w:rsidR="00112956">
        <w:rPr>
          <w:rFonts w:cs="Arial"/>
          <w:lang w:val="en-IE"/>
        </w:rPr>
        <w:t>brought</w:t>
      </w:r>
      <w:r w:rsidR="00112956" w:rsidRPr="00112956">
        <w:rPr>
          <w:rFonts w:cs="Arial"/>
          <w:lang w:val="en-IE"/>
        </w:rPr>
        <w:t xml:space="preserve"> together policy-makers, practitioners and researchers, to review the state of knowledge and thinking on graduation and to explore how social protection can contribute t</w:t>
      </w:r>
      <w:r w:rsidR="00112956">
        <w:rPr>
          <w:rFonts w:cs="Arial"/>
          <w:lang w:val="en-IE"/>
        </w:rPr>
        <w:t>o building resilient livelihoods</w:t>
      </w:r>
      <w:r w:rsidR="00C85A2C">
        <w:rPr>
          <w:rFonts w:cs="Arial"/>
          <w:lang w:val="en-IE"/>
        </w:rPr>
        <w:t xml:space="preserve"> both in Rwanda and beyond</w:t>
      </w:r>
      <w:r w:rsidR="00112956">
        <w:rPr>
          <w:rFonts w:cs="Arial"/>
          <w:lang w:val="en-IE"/>
        </w:rPr>
        <w:t xml:space="preserve">. </w:t>
      </w:r>
      <w:r w:rsidR="00B920CA" w:rsidRPr="00B920CA">
        <w:rPr>
          <w:rFonts w:cs="Arial"/>
          <w:lang w:val="en-IE"/>
        </w:rPr>
        <w:t xml:space="preserve">The </w:t>
      </w:r>
      <w:r w:rsidR="00594D86">
        <w:rPr>
          <w:rFonts w:cs="Arial"/>
          <w:lang w:val="en-IE"/>
        </w:rPr>
        <w:t>four</w:t>
      </w:r>
      <w:r w:rsidR="00B920CA" w:rsidRPr="00B920CA">
        <w:rPr>
          <w:rFonts w:cs="Arial"/>
          <w:lang w:val="en-IE"/>
        </w:rPr>
        <w:t>th day was devoted to sharing Concern’s programme impleme</w:t>
      </w:r>
      <w:r w:rsidR="00594D86">
        <w:rPr>
          <w:rFonts w:cs="Arial"/>
          <w:lang w:val="en-IE"/>
        </w:rPr>
        <w:t>ntation modalities and how it dif</w:t>
      </w:r>
      <w:r w:rsidR="00B920CA" w:rsidRPr="00B920CA">
        <w:rPr>
          <w:rFonts w:cs="Arial"/>
          <w:lang w:val="en-IE"/>
        </w:rPr>
        <w:t xml:space="preserve">fers from the VUP to the 30 Vice Mayors. </w:t>
      </w:r>
      <w:r w:rsidR="00112956">
        <w:rPr>
          <w:rFonts w:cs="Arial"/>
          <w:lang w:val="en-IE"/>
        </w:rPr>
        <w:t>This was a timely event for sharing evidence and lessons learned from the CWR Graduation Programme to inform national policy.</w:t>
      </w:r>
      <w:r w:rsidR="00112956">
        <w:rPr>
          <w:rStyle w:val="FootnoteReference"/>
          <w:rFonts w:cs="Arial"/>
          <w:lang w:val="en-IE"/>
        </w:rPr>
        <w:footnoteReference w:id="17"/>
      </w:r>
      <w:r w:rsidR="00112956">
        <w:rPr>
          <w:rFonts w:cs="Arial"/>
          <w:lang w:val="en-IE"/>
        </w:rPr>
        <w:t xml:space="preserve"> </w:t>
      </w:r>
    </w:p>
    <w:p w14:paraId="7FC48C76" w14:textId="77777777" w:rsidR="001D7270" w:rsidRDefault="00267CF5" w:rsidP="00B427EA">
      <w:pPr>
        <w:tabs>
          <w:tab w:val="right" w:pos="9029"/>
        </w:tabs>
        <w:spacing w:after="120"/>
        <w:rPr>
          <w:rFonts w:cs="Arial"/>
          <w:lang w:val="en-IE"/>
        </w:rPr>
      </w:pPr>
      <w:r>
        <w:rPr>
          <w:rFonts w:cs="Arial"/>
          <w:lang w:val="en-IE"/>
        </w:rPr>
        <w:t>As a result of these advocacy efforts, t</w:t>
      </w:r>
      <w:r w:rsidR="00112956">
        <w:rPr>
          <w:rFonts w:cs="Arial"/>
          <w:lang w:val="en-IE"/>
        </w:rPr>
        <w:t xml:space="preserve">here is a key focus on graduation within the VUP. </w:t>
      </w:r>
      <w:r>
        <w:rPr>
          <w:rFonts w:cs="Arial"/>
          <w:lang w:val="en-IE"/>
        </w:rPr>
        <w:t xml:space="preserve">The VUP </w:t>
      </w:r>
      <w:r>
        <w:rPr>
          <w:lang w:val="en-IE"/>
        </w:rPr>
        <w:t>includes a public works programme, direct support and promotion of access to financial services for the poor.</w:t>
      </w:r>
      <w:r>
        <w:rPr>
          <w:rFonts w:cs="Arial"/>
          <w:lang w:val="en-IE"/>
        </w:rPr>
        <w:t xml:space="preserve"> </w:t>
      </w:r>
      <w:r w:rsidR="00AD04CA">
        <w:rPr>
          <w:rFonts w:cs="Arial"/>
          <w:lang w:val="en-IE"/>
        </w:rPr>
        <w:t xml:space="preserve">DFID </w:t>
      </w:r>
      <w:r w:rsidR="007D32A4">
        <w:rPr>
          <w:rFonts w:cs="Arial"/>
          <w:lang w:val="en-IE"/>
        </w:rPr>
        <w:t xml:space="preserve">is </w:t>
      </w:r>
      <w:r w:rsidR="00653101">
        <w:rPr>
          <w:rFonts w:cs="Arial"/>
          <w:lang w:val="en-IE"/>
        </w:rPr>
        <w:t xml:space="preserve">currently </w:t>
      </w:r>
      <w:r w:rsidR="007D32A4">
        <w:rPr>
          <w:rFonts w:cs="Arial"/>
          <w:lang w:val="en-IE"/>
        </w:rPr>
        <w:t>providing</w:t>
      </w:r>
      <w:r w:rsidR="004111CA">
        <w:rPr>
          <w:rFonts w:cs="Arial"/>
          <w:lang w:val="en-IE"/>
        </w:rPr>
        <w:t xml:space="preserve"> technical assistance to</w:t>
      </w:r>
      <w:r w:rsidR="00653101">
        <w:rPr>
          <w:rFonts w:cs="Arial"/>
          <w:lang w:val="en-IE"/>
        </w:rPr>
        <w:t xml:space="preserve"> MINALOC on </w:t>
      </w:r>
      <w:r w:rsidR="009A7024">
        <w:rPr>
          <w:rFonts w:cs="Arial"/>
          <w:lang w:val="en-IE"/>
        </w:rPr>
        <w:t>the incorporation of a</w:t>
      </w:r>
      <w:r w:rsidR="00AD04CA" w:rsidRPr="00AD04CA">
        <w:rPr>
          <w:rFonts w:cs="Arial"/>
          <w:lang w:val="en-IE"/>
        </w:rPr>
        <w:t xml:space="preserve"> ‘gra</w:t>
      </w:r>
      <w:r w:rsidR="007D32A4">
        <w:rPr>
          <w:rFonts w:cs="Arial"/>
          <w:lang w:val="en-IE"/>
        </w:rPr>
        <w:t xml:space="preserve">duation minimum package’ and has developed a </w:t>
      </w:r>
      <w:r w:rsidR="000A452F">
        <w:rPr>
          <w:rFonts w:cs="Arial"/>
          <w:lang w:val="en-IE"/>
        </w:rPr>
        <w:t xml:space="preserve">technical note on measuring and </w:t>
      </w:r>
      <w:r w:rsidR="007D32A4">
        <w:rPr>
          <w:rFonts w:cs="Arial"/>
          <w:lang w:val="en-IE"/>
        </w:rPr>
        <w:t>monitoring graduation</w:t>
      </w:r>
      <w:r w:rsidR="00653101">
        <w:rPr>
          <w:rFonts w:cs="Arial"/>
          <w:lang w:val="en-IE"/>
        </w:rPr>
        <w:t>.</w:t>
      </w:r>
      <w:r w:rsidR="00653101">
        <w:rPr>
          <w:rStyle w:val="FootnoteReference"/>
          <w:rFonts w:cs="Arial"/>
          <w:lang w:val="en-IE"/>
        </w:rPr>
        <w:footnoteReference w:id="18"/>
      </w:r>
      <w:r w:rsidR="001D7270">
        <w:rPr>
          <w:rFonts w:cs="Arial"/>
          <w:lang w:val="en-IE"/>
        </w:rPr>
        <w:t xml:space="preserve"> DFID </w:t>
      </w:r>
      <w:r w:rsidR="007D32A4">
        <w:rPr>
          <w:rFonts w:cs="Arial"/>
          <w:lang w:val="en-IE"/>
        </w:rPr>
        <w:t>consulted closely with CWR</w:t>
      </w:r>
      <w:r w:rsidR="00594D86">
        <w:rPr>
          <w:rFonts w:cs="Arial"/>
          <w:lang w:val="en-IE"/>
        </w:rPr>
        <w:t xml:space="preserve"> (including</w:t>
      </w:r>
      <w:r w:rsidR="00B920CA">
        <w:rPr>
          <w:rFonts w:cs="Arial"/>
          <w:lang w:val="en-IE"/>
        </w:rPr>
        <w:t xml:space="preserve"> visit</w:t>
      </w:r>
      <w:r w:rsidR="00594D86">
        <w:rPr>
          <w:rFonts w:cs="Arial"/>
          <w:lang w:val="en-IE"/>
        </w:rPr>
        <w:t>ing Concern programme participants</w:t>
      </w:r>
      <w:r w:rsidR="00B920CA">
        <w:rPr>
          <w:rFonts w:cs="Arial"/>
          <w:lang w:val="en-IE"/>
        </w:rPr>
        <w:t>)</w:t>
      </w:r>
      <w:r w:rsidR="007D32A4">
        <w:rPr>
          <w:rFonts w:cs="Arial"/>
          <w:lang w:val="en-IE"/>
        </w:rPr>
        <w:t xml:space="preserve"> resulting in CWR’s lessons from</w:t>
      </w:r>
      <w:r w:rsidR="001D7270">
        <w:rPr>
          <w:rFonts w:cs="Arial"/>
          <w:lang w:val="en-IE"/>
        </w:rPr>
        <w:t xml:space="preserve"> the Graduation Programme </w:t>
      </w:r>
      <w:r w:rsidR="007D32A4">
        <w:rPr>
          <w:rFonts w:cs="Arial"/>
          <w:lang w:val="en-IE"/>
        </w:rPr>
        <w:t xml:space="preserve">directly feeding into </w:t>
      </w:r>
      <w:r w:rsidR="001D7270">
        <w:rPr>
          <w:rFonts w:cs="Arial"/>
          <w:lang w:val="en-IE"/>
        </w:rPr>
        <w:t xml:space="preserve">this work. </w:t>
      </w:r>
      <w:r w:rsidR="007D32A4">
        <w:rPr>
          <w:rFonts w:cs="Arial"/>
          <w:lang w:val="en-IE"/>
        </w:rPr>
        <w:t xml:space="preserve">DFID is co-chair with MINALOC of the </w:t>
      </w:r>
      <w:r w:rsidR="007D32A4" w:rsidRPr="004111CA">
        <w:rPr>
          <w:rFonts w:cs="Arial"/>
          <w:lang w:val="en-IE"/>
        </w:rPr>
        <w:t xml:space="preserve">Social </w:t>
      </w:r>
      <w:r w:rsidR="007D32A4">
        <w:rPr>
          <w:rFonts w:cs="Arial"/>
          <w:lang w:val="en-IE"/>
        </w:rPr>
        <w:t xml:space="preserve">Protection Sector Working Group </w:t>
      </w:r>
      <w:r w:rsidR="001162B7">
        <w:rPr>
          <w:rFonts w:cs="Arial"/>
          <w:lang w:val="en-IE"/>
        </w:rPr>
        <w:t xml:space="preserve">(SPSWG) </w:t>
      </w:r>
      <w:r w:rsidR="007D32A4">
        <w:rPr>
          <w:rFonts w:cs="Arial"/>
          <w:lang w:val="en-IE"/>
        </w:rPr>
        <w:t>of which CWR is an active member and w</w:t>
      </w:r>
      <w:r w:rsidR="001D7270">
        <w:rPr>
          <w:rFonts w:cs="Arial"/>
          <w:lang w:val="en-IE"/>
        </w:rPr>
        <w:t xml:space="preserve">here findings from </w:t>
      </w:r>
      <w:r w:rsidR="007B54E4">
        <w:rPr>
          <w:rFonts w:cs="Arial"/>
          <w:lang w:val="en-IE"/>
        </w:rPr>
        <w:t xml:space="preserve">the </w:t>
      </w:r>
      <w:r w:rsidR="001D7270">
        <w:rPr>
          <w:rFonts w:cs="Arial"/>
          <w:lang w:val="en-IE"/>
        </w:rPr>
        <w:t xml:space="preserve">IDS </w:t>
      </w:r>
      <w:r w:rsidR="007B54E4">
        <w:rPr>
          <w:rFonts w:cs="Arial"/>
          <w:lang w:val="en-IE"/>
        </w:rPr>
        <w:t xml:space="preserve">operational research </w:t>
      </w:r>
      <w:r w:rsidR="001D7270">
        <w:rPr>
          <w:rFonts w:cs="Arial"/>
          <w:lang w:val="en-IE"/>
        </w:rPr>
        <w:t>and the Graduation Programme more generally</w:t>
      </w:r>
      <w:r w:rsidR="007D32A4">
        <w:rPr>
          <w:rFonts w:cs="Arial"/>
          <w:lang w:val="en-IE"/>
        </w:rPr>
        <w:t xml:space="preserve"> are </w:t>
      </w:r>
      <w:r w:rsidR="001D7270">
        <w:rPr>
          <w:rFonts w:cs="Arial"/>
          <w:lang w:val="en-IE"/>
        </w:rPr>
        <w:t xml:space="preserve">regularly </w:t>
      </w:r>
      <w:r w:rsidR="007D32A4">
        <w:rPr>
          <w:rFonts w:cs="Arial"/>
          <w:lang w:val="en-IE"/>
        </w:rPr>
        <w:t xml:space="preserve">shared with all relevant stakeholders. </w:t>
      </w:r>
      <w:r w:rsidR="00112956">
        <w:rPr>
          <w:rFonts w:cs="Arial"/>
          <w:lang w:val="en-IE"/>
        </w:rPr>
        <w:t>DFID confirmed that Concern is an active member of the SPSWG</w:t>
      </w:r>
      <w:r w:rsidR="00C85A2C">
        <w:rPr>
          <w:rFonts w:cs="Arial"/>
          <w:lang w:val="en-IE"/>
        </w:rPr>
        <w:t xml:space="preserve"> and are interested in the final findings from IDS</w:t>
      </w:r>
      <w:r w:rsidR="00112956">
        <w:rPr>
          <w:rFonts w:cs="Arial"/>
          <w:lang w:val="en-IE"/>
        </w:rPr>
        <w:t xml:space="preserve">. </w:t>
      </w:r>
    </w:p>
    <w:p w14:paraId="7FC48C77" w14:textId="77777777" w:rsidR="00262CED" w:rsidRPr="00262CED" w:rsidRDefault="00262CED" w:rsidP="00162CF5">
      <w:pPr>
        <w:pStyle w:val="Heading3"/>
        <w:rPr>
          <w:lang w:val="en-IE"/>
        </w:rPr>
      </w:pPr>
      <w:bookmarkStart w:id="84" w:name="_Toc433640223"/>
      <w:bookmarkStart w:id="85" w:name="_Toc435180481"/>
      <w:r>
        <w:rPr>
          <w:lang w:val="en-IE"/>
        </w:rPr>
        <w:t>Local Priorities</w:t>
      </w:r>
      <w:bookmarkEnd w:id="84"/>
      <w:bookmarkEnd w:id="85"/>
      <w:r w:rsidRPr="00262CED">
        <w:rPr>
          <w:lang w:val="en-IE"/>
        </w:rPr>
        <w:t xml:space="preserve"> </w:t>
      </w:r>
    </w:p>
    <w:p w14:paraId="7FC48C78" w14:textId="77777777" w:rsidR="007B54E4" w:rsidRDefault="007D32A4" w:rsidP="00B427EA">
      <w:pPr>
        <w:tabs>
          <w:tab w:val="right" w:pos="9029"/>
        </w:tabs>
        <w:spacing w:after="120"/>
        <w:rPr>
          <w:rFonts w:cs="Arial"/>
          <w:lang w:val="en-IE"/>
        </w:rPr>
      </w:pPr>
      <w:r>
        <w:rPr>
          <w:rFonts w:cs="Arial"/>
          <w:lang w:val="en-IE"/>
        </w:rPr>
        <w:t>The relevance of the programme to national and local priorities was further confirmed with visits</w:t>
      </w:r>
      <w:r w:rsidR="00267CF5">
        <w:rPr>
          <w:rFonts w:cs="Arial"/>
          <w:lang w:val="en-IE"/>
        </w:rPr>
        <w:t xml:space="preserve"> by the evaluators </w:t>
      </w:r>
      <w:r>
        <w:rPr>
          <w:rFonts w:cs="Arial"/>
          <w:lang w:val="en-IE"/>
        </w:rPr>
        <w:t xml:space="preserve">to district and sector level officials who </w:t>
      </w:r>
      <w:r w:rsidR="00C85A2C">
        <w:rPr>
          <w:rFonts w:cs="Arial"/>
          <w:lang w:val="en-IE"/>
        </w:rPr>
        <w:t xml:space="preserve">were </w:t>
      </w:r>
      <w:r>
        <w:rPr>
          <w:rFonts w:cs="Arial"/>
          <w:lang w:val="en-IE"/>
        </w:rPr>
        <w:t xml:space="preserve">mostly </w:t>
      </w:r>
      <w:r w:rsidR="00C85A2C">
        <w:rPr>
          <w:rFonts w:cs="Arial"/>
          <w:lang w:val="en-IE"/>
        </w:rPr>
        <w:t>found to have</w:t>
      </w:r>
      <w:r>
        <w:rPr>
          <w:rFonts w:cs="Arial"/>
          <w:lang w:val="en-IE"/>
        </w:rPr>
        <w:t xml:space="preserve"> a high level of knowledge of the </w:t>
      </w:r>
      <w:r w:rsidR="001162B7">
        <w:rPr>
          <w:rFonts w:cs="Arial"/>
          <w:lang w:val="en-IE"/>
        </w:rPr>
        <w:t xml:space="preserve">programme </w:t>
      </w:r>
      <w:r>
        <w:rPr>
          <w:rFonts w:cs="Arial"/>
          <w:lang w:val="en-IE"/>
        </w:rPr>
        <w:t xml:space="preserve">and were interested in adapting </w:t>
      </w:r>
      <w:r w:rsidR="001162B7">
        <w:rPr>
          <w:rFonts w:cs="Arial"/>
          <w:lang w:val="en-IE"/>
        </w:rPr>
        <w:t xml:space="preserve">learnings </w:t>
      </w:r>
      <w:r w:rsidR="00C85A2C">
        <w:rPr>
          <w:rFonts w:cs="Arial"/>
          <w:lang w:val="en-IE"/>
        </w:rPr>
        <w:t>into district level planning</w:t>
      </w:r>
      <w:r>
        <w:rPr>
          <w:rFonts w:cs="Arial"/>
          <w:lang w:val="en-IE"/>
        </w:rPr>
        <w:t xml:space="preserve">. </w:t>
      </w:r>
      <w:r w:rsidR="001162B7">
        <w:rPr>
          <w:rFonts w:cs="Arial"/>
          <w:lang w:val="en-IE"/>
        </w:rPr>
        <w:t>Coordination of development activities is done by the Joint Action Development Forum (JADF) who were also familiar with the Graduation Programme. All</w:t>
      </w:r>
      <w:r w:rsidR="001D7270">
        <w:rPr>
          <w:rFonts w:cs="Arial"/>
          <w:lang w:val="en-IE"/>
        </w:rPr>
        <w:t xml:space="preserve"> d</w:t>
      </w:r>
      <w:r>
        <w:rPr>
          <w:rFonts w:cs="Arial"/>
          <w:lang w:val="en-IE"/>
        </w:rPr>
        <w:t xml:space="preserve">istricts </w:t>
      </w:r>
      <w:r w:rsidR="001162B7">
        <w:rPr>
          <w:rFonts w:cs="Arial"/>
          <w:lang w:val="en-IE"/>
        </w:rPr>
        <w:t>in Rwanda are required by central government to have</w:t>
      </w:r>
      <w:r w:rsidR="00C85A2C">
        <w:rPr>
          <w:rFonts w:cs="Arial"/>
          <w:lang w:val="en-IE"/>
        </w:rPr>
        <w:t xml:space="preserve"> district plans and</w:t>
      </w:r>
      <w:r>
        <w:rPr>
          <w:rFonts w:cs="Arial"/>
          <w:lang w:val="en-IE"/>
        </w:rPr>
        <w:t xml:space="preserve"> perfor</w:t>
      </w:r>
      <w:r w:rsidR="001162B7">
        <w:rPr>
          <w:rFonts w:cs="Arial"/>
          <w:lang w:val="en-IE"/>
        </w:rPr>
        <w:t xml:space="preserve">mance contracts </w:t>
      </w:r>
      <w:r w:rsidR="00B920CA" w:rsidRPr="00594D86">
        <w:rPr>
          <w:rFonts w:cs="Arial"/>
          <w:lang w:val="en-IE"/>
        </w:rPr>
        <w:t>(</w:t>
      </w:r>
      <w:r w:rsidR="00267CF5">
        <w:rPr>
          <w:rFonts w:cs="Arial"/>
          <w:lang w:val="en-IE"/>
        </w:rPr>
        <w:t>i</w:t>
      </w:r>
      <w:r w:rsidR="00B920CA" w:rsidRPr="00594D86">
        <w:rPr>
          <w:rFonts w:cs="Arial"/>
          <w:lang w:val="en-IE"/>
        </w:rPr>
        <w:t>mihigo) in all sectoral undertakings</w:t>
      </w:r>
      <w:r w:rsidR="00B920CA">
        <w:rPr>
          <w:rFonts w:cs="Arial"/>
          <w:lang w:val="en-IE"/>
        </w:rPr>
        <w:t xml:space="preserve"> </w:t>
      </w:r>
      <w:r w:rsidR="001162B7">
        <w:rPr>
          <w:rFonts w:cs="Arial"/>
          <w:lang w:val="en-IE"/>
        </w:rPr>
        <w:t>whereby</w:t>
      </w:r>
      <w:r>
        <w:rPr>
          <w:rFonts w:cs="Arial"/>
          <w:lang w:val="en-IE"/>
        </w:rPr>
        <w:t xml:space="preserve"> </w:t>
      </w:r>
      <w:r w:rsidR="001D7270">
        <w:rPr>
          <w:rFonts w:cs="Arial"/>
          <w:lang w:val="en-IE"/>
        </w:rPr>
        <w:t xml:space="preserve">annual </w:t>
      </w:r>
      <w:r>
        <w:rPr>
          <w:rFonts w:cs="Arial"/>
          <w:lang w:val="en-IE"/>
        </w:rPr>
        <w:t>targets</w:t>
      </w:r>
      <w:r w:rsidR="00B920CA">
        <w:rPr>
          <w:rFonts w:cs="Arial"/>
          <w:lang w:val="en-IE"/>
        </w:rPr>
        <w:t>, including</w:t>
      </w:r>
      <w:r>
        <w:rPr>
          <w:rFonts w:cs="Arial"/>
          <w:lang w:val="en-IE"/>
        </w:rPr>
        <w:t xml:space="preserve"> how many households they aim to graduate from extreme poverty</w:t>
      </w:r>
      <w:r w:rsidR="001162B7">
        <w:rPr>
          <w:rFonts w:cs="Arial"/>
          <w:lang w:val="en-IE"/>
        </w:rPr>
        <w:t xml:space="preserve"> are set</w:t>
      </w:r>
      <w:r w:rsidR="00B920CA">
        <w:rPr>
          <w:rFonts w:cs="Arial"/>
          <w:lang w:val="en-IE"/>
        </w:rPr>
        <w:t xml:space="preserve"> and assessed</w:t>
      </w:r>
      <w:r>
        <w:rPr>
          <w:rFonts w:cs="Arial"/>
          <w:lang w:val="en-IE"/>
        </w:rPr>
        <w:t>. This is replicated at sector</w:t>
      </w:r>
      <w:r w:rsidR="00262CED">
        <w:rPr>
          <w:rFonts w:cs="Arial"/>
          <w:lang w:val="en-IE"/>
        </w:rPr>
        <w:t>, cell</w:t>
      </w:r>
      <w:r>
        <w:rPr>
          <w:rFonts w:cs="Arial"/>
          <w:lang w:val="en-IE"/>
        </w:rPr>
        <w:t xml:space="preserve"> and village level and again at household level</w:t>
      </w:r>
      <w:r w:rsidR="00262CED">
        <w:rPr>
          <w:rFonts w:cs="Arial"/>
          <w:lang w:val="en-IE"/>
        </w:rPr>
        <w:t xml:space="preserve"> thereby creating a systemic focus for social protection and graduation</w:t>
      </w:r>
      <w:r>
        <w:rPr>
          <w:rFonts w:cs="Arial"/>
          <w:lang w:val="en-IE"/>
        </w:rPr>
        <w:t xml:space="preserve">. Household level performance contracts or ‘imhigo’ are </w:t>
      </w:r>
      <w:r w:rsidR="00AE5E6B">
        <w:rPr>
          <w:rFonts w:cs="Arial"/>
          <w:lang w:val="en-IE"/>
        </w:rPr>
        <w:t xml:space="preserve">contracts </w:t>
      </w:r>
      <w:r>
        <w:rPr>
          <w:rFonts w:cs="Arial"/>
          <w:lang w:val="en-IE"/>
        </w:rPr>
        <w:t>where</w:t>
      </w:r>
      <w:r w:rsidR="00AE5E6B">
        <w:rPr>
          <w:rFonts w:cs="Arial"/>
          <w:lang w:val="en-IE"/>
        </w:rPr>
        <w:t>by</w:t>
      </w:r>
      <w:r>
        <w:rPr>
          <w:rFonts w:cs="Arial"/>
          <w:lang w:val="en-IE"/>
        </w:rPr>
        <w:t xml:space="preserve"> households commit to </w:t>
      </w:r>
      <w:r w:rsidR="00262CED">
        <w:rPr>
          <w:rFonts w:cs="Arial"/>
          <w:lang w:val="en-IE"/>
        </w:rPr>
        <w:t xml:space="preserve">achieving </w:t>
      </w:r>
      <w:r>
        <w:rPr>
          <w:rFonts w:cs="Arial"/>
          <w:lang w:val="en-IE"/>
        </w:rPr>
        <w:t>certain targets</w:t>
      </w:r>
      <w:r w:rsidR="00AE5E6B">
        <w:rPr>
          <w:rFonts w:cs="Arial"/>
          <w:lang w:val="en-IE"/>
        </w:rPr>
        <w:t xml:space="preserve">. Imhigo </w:t>
      </w:r>
      <w:r w:rsidR="001162B7">
        <w:rPr>
          <w:rFonts w:cs="Arial"/>
          <w:lang w:val="en-IE"/>
        </w:rPr>
        <w:t xml:space="preserve">are used by the CDAs during the coaching and mentoring sessions with households. </w:t>
      </w:r>
      <w:r>
        <w:rPr>
          <w:rFonts w:cs="Arial"/>
          <w:lang w:val="en-IE"/>
        </w:rPr>
        <w:t xml:space="preserve"> </w:t>
      </w:r>
    </w:p>
    <w:p w14:paraId="7FC48C79" w14:textId="77777777" w:rsidR="00262CED" w:rsidRPr="00262CED" w:rsidRDefault="00262CED" w:rsidP="00162CF5">
      <w:pPr>
        <w:pStyle w:val="Heading3"/>
        <w:rPr>
          <w:lang w:val="en-IE"/>
        </w:rPr>
      </w:pPr>
      <w:bookmarkStart w:id="86" w:name="_Toc433640224"/>
      <w:bookmarkStart w:id="87" w:name="_Toc435180482"/>
      <w:r w:rsidRPr="00262CED">
        <w:rPr>
          <w:lang w:val="en-IE"/>
        </w:rPr>
        <w:t>Advoca</w:t>
      </w:r>
      <w:r>
        <w:rPr>
          <w:lang w:val="en-IE"/>
        </w:rPr>
        <w:t>c</w:t>
      </w:r>
      <w:r w:rsidRPr="00262CED">
        <w:rPr>
          <w:lang w:val="en-IE"/>
        </w:rPr>
        <w:t>y</w:t>
      </w:r>
      <w:bookmarkEnd w:id="86"/>
      <w:bookmarkEnd w:id="87"/>
    </w:p>
    <w:p w14:paraId="7FC48C7A" w14:textId="77777777" w:rsidR="007B54E4" w:rsidRDefault="00AC032E" w:rsidP="00B427EA">
      <w:pPr>
        <w:tabs>
          <w:tab w:val="right" w:pos="9029"/>
        </w:tabs>
        <w:spacing w:after="120"/>
        <w:rPr>
          <w:rFonts w:cs="Arial"/>
          <w:lang w:val="en-IE"/>
        </w:rPr>
      </w:pPr>
      <w:r>
        <w:rPr>
          <w:rFonts w:cs="Arial"/>
          <w:lang w:val="en-IE"/>
        </w:rPr>
        <w:t xml:space="preserve">Despite the clear alignment with government policies and structures </w:t>
      </w:r>
      <w:r w:rsidR="001162B7">
        <w:rPr>
          <w:rFonts w:cs="Arial"/>
          <w:lang w:val="en-IE"/>
        </w:rPr>
        <w:t xml:space="preserve">the evaluators agreed that in order to ensure the needs of the extreme poor are adequately met, </w:t>
      </w:r>
      <w:r w:rsidR="007B54E4">
        <w:rPr>
          <w:rFonts w:cs="Arial"/>
          <w:lang w:val="en-IE"/>
        </w:rPr>
        <w:t xml:space="preserve">CWR needs to advocate for the following: 1) that graduation is distinguished from exit i.e. that the </w:t>
      </w:r>
      <w:r w:rsidR="001162B7">
        <w:rPr>
          <w:rFonts w:cs="Arial"/>
          <w:lang w:val="en-IE"/>
        </w:rPr>
        <w:t xml:space="preserve">objective continues to be that the </w:t>
      </w:r>
      <w:r w:rsidR="007B54E4">
        <w:rPr>
          <w:rFonts w:cs="Arial"/>
          <w:lang w:val="en-IE"/>
        </w:rPr>
        <w:t xml:space="preserve">extreme poor graduate from poverty rather than </w:t>
      </w:r>
      <w:r w:rsidR="001162B7">
        <w:rPr>
          <w:rFonts w:cs="Arial"/>
          <w:lang w:val="en-IE"/>
        </w:rPr>
        <w:t>simply graduati</w:t>
      </w:r>
      <w:r w:rsidR="00262CED">
        <w:rPr>
          <w:rFonts w:cs="Arial"/>
          <w:lang w:val="en-IE"/>
        </w:rPr>
        <w:t>ng</w:t>
      </w:r>
      <w:r w:rsidR="001162B7">
        <w:rPr>
          <w:rFonts w:cs="Arial"/>
          <w:lang w:val="en-IE"/>
        </w:rPr>
        <w:t xml:space="preserve"> from the programme. There needs to be</w:t>
      </w:r>
      <w:r w:rsidR="007B54E4">
        <w:rPr>
          <w:rFonts w:cs="Arial"/>
          <w:lang w:val="en-IE"/>
        </w:rPr>
        <w:t xml:space="preserve"> recognition that movements out of poverty can be transitional and that even if the impact of the programme </w:t>
      </w:r>
      <w:r w:rsidR="00262CED">
        <w:rPr>
          <w:rFonts w:cs="Arial"/>
          <w:lang w:val="en-IE"/>
        </w:rPr>
        <w:t>is</w:t>
      </w:r>
      <w:r w:rsidR="007B54E4">
        <w:rPr>
          <w:rFonts w:cs="Arial"/>
          <w:lang w:val="en-IE"/>
        </w:rPr>
        <w:t xml:space="preserve"> sustainable households may experience shocks that return them </w:t>
      </w:r>
      <w:r w:rsidR="00AE5E6B">
        <w:rPr>
          <w:rFonts w:cs="Arial"/>
          <w:lang w:val="en-IE"/>
        </w:rPr>
        <w:t>or keep them in</w:t>
      </w:r>
      <w:r w:rsidR="007B54E4">
        <w:rPr>
          <w:rFonts w:cs="Arial"/>
          <w:lang w:val="en-IE"/>
        </w:rPr>
        <w:t xml:space="preserve"> extreme poverty despite having gone through a graduation programme; 2) the extreme poor who do not have labour capacity or are not eligible for graduation for other reasons should be covered by the direct </w:t>
      </w:r>
      <w:r w:rsidR="007B54E4">
        <w:rPr>
          <w:rFonts w:cs="Arial"/>
          <w:lang w:val="en-IE"/>
        </w:rPr>
        <w:lastRenderedPageBreak/>
        <w:t>support component of the VUP</w:t>
      </w:r>
      <w:r w:rsidR="001162B7">
        <w:rPr>
          <w:rFonts w:cs="Arial"/>
          <w:lang w:val="en-IE"/>
        </w:rPr>
        <w:t xml:space="preserve"> and that the focus shouldn’t shift </w:t>
      </w:r>
      <w:r w:rsidR="001162B7" w:rsidRPr="001162B7">
        <w:rPr>
          <w:rFonts w:cs="Arial"/>
          <w:i/>
          <w:lang w:val="en-IE"/>
        </w:rPr>
        <w:t xml:space="preserve">too </w:t>
      </w:r>
      <w:r w:rsidR="001162B7">
        <w:rPr>
          <w:rFonts w:cs="Arial"/>
          <w:lang w:val="en-IE"/>
        </w:rPr>
        <w:t>much towards graduation</w:t>
      </w:r>
      <w:r w:rsidR="00262CED">
        <w:rPr>
          <w:rFonts w:cs="Arial"/>
          <w:lang w:val="en-IE"/>
        </w:rPr>
        <w:t xml:space="preserve"> at the expense of the Extreme Poor who may not meet the programme criteria</w:t>
      </w:r>
      <w:r w:rsidR="00267CF5">
        <w:rPr>
          <w:rStyle w:val="FootnoteReference"/>
          <w:rFonts w:cs="Arial"/>
          <w:lang w:val="en-IE"/>
        </w:rPr>
        <w:footnoteReference w:id="19"/>
      </w:r>
      <w:r w:rsidR="007B54E4">
        <w:rPr>
          <w:rFonts w:cs="Arial"/>
          <w:lang w:val="en-IE"/>
        </w:rPr>
        <w:t>; and 3) as the Rwandan economy continues to grow and diversify there should be advocacy for a</w:t>
      </w:r>
      <w:r w:rsidR="00AE5E6B">
        <w:rPr>
          <w:rFonts w:cs="Arial"/>
          <w:lang w:val="en-IE"/>
        </w:rPr>
        <w:t>llocation of</w:t>
      </w:r>
      <w:r w:rsidR="007B54E4">
        <w:rPr>
          <w:rFonts w:cs="Arial"/>
          <w:lang w:val="en-IE"/>
        </w:rPr>
        <w:t xml:space="preserve"> greater </w:t>
      </w:r>
      <w:r w:rsidR="00262CED">
        <w:rPr>
          <w:rFonts w:cs="Arial"/>
          <w:lang w:val="en-IE"/>
        </w:rPr>
        <w:t>resources</w:t>
      </w:r>
      <w:r w:rsidR="007B54E4">
        <w:rPr>
          <w:rFonts w:cs="Arial"/>
          <w:lang w:val="en-IE"/>
        </w:rPr>
        <w:t xml:space="preserve"> for social protection i</w:t>
      </w:r>
      <w:r w:rsidR="00AE5E6B">
        <w:rPr>
          <w:rFonts w:cs="Arial"/>
          <w:lang w:val="en-IE"/>
        </w:rPr>
        <w:t>ncluding</w:t>
      </w:r>
      <w:r w:rsidR="007B54E4">
        <w:rPr>
          <w:rFonts w:cs="Arial"/>
          <w:lang w:val="en-IE"/>
        </w:rPr>
        <w:t xml:space="preserve"> both graduation programmes and direct support. Too much focus on the success of graduating people out of poverty and moving </w:t>
      </w:r>
      <w:r w:rsidR="001162B7">
        <w:rPr>
          <w:rFonts w:cs="Arial"/>
          <w:lang w:val="en-IE"/>
        </w:rPr>
        <w:t>people out of the lower</w:t>
      </w:r>
      <w:r w:rsidR="007B54E4">
        <w:rPr>
          <w:rFonts w:cs="Arial"/>
          <w:lang w:val="en-IE"/>
        </w:rPr>
        <w:t xml:space="preserve"> ubudehe categories may undermine the objective of sustainably moving people out of poverty and </w:t>
      </w:r>
      <w:r w:rsidR="00AE5E6B">
        <w:rPr>
          <w:rFonts w:cs="Arial"/>
          <w:lang w:val="en-IE"/>
        </w:rPr>
        <w:t xml:space="preserve">increasing their </w:t>
      </w:r>
      <w:r w:rsidR="00267CF5">
        <w:rPr>
          <w:rFonts w:cs="Arial"/>
          <w:lang w:val="en-IE"/>
        </w:rPr>
        <w:t xml:space="preserve">resilience and </w:t>
      </w:r>
      <w:r w:rsidR="00AE5E6B">
        <w:rPr>
          <w:rFonts w:cs="Arial"/>
          <w:lang w:val="en-IE"/>
        </w:rPr>
        <w:t xml:space="preserve">ability to withstand </w:t>
      </w:r>
      <w:r w:rsidR="007B54E4">
        <w:rPr>
          <w:rFonts w:cs="Arial"/>
          <w:lang w:val="en-IE"/>
        </w:rPr>
        <w:t xml:space="preserve">shocks. </w:t>
      </w:r>
      <w:r w:rsidR="00E04663">
        <w:rPr>
          <w:rFonts w:cs="Arial"/>
          <w:lang w:val="en-IE"/>
        </w:rPr>
        <w:t>These</w:t>
      </w:r>
      <w:r w:rsidR="001162B7">
        <w:rPr>
          <w:rFonts w:cs="Arial"/>
          <w:lang w:val="en-IE"/>
        </w:rPr>
        <w:t xml:space="preserve"> points </w:t>
      </w:r>
      <w:r w:rsidR="00E04663">
        <w:rPr>
          <w:rFonts w:cs="Arial"/>
          <w:lang w:val="en-IE"/>
        </w:rPr>
        <w:t>are based on</w:t>
      </w:r>
      <w:r w:rsidR="001162B7">
        <w:rPr>
          <w:rFonts w:cs="Arial"/>
          <w:lang w:val="en-IE"/>
        </w:rPr>
        <w:t xml:space="preserve"> concerns </w:t>
      </w:r>
      <w:r w:rsidR="00E04663">
        <w:rPr>
          <w:rFonts w:cs="Arial"/>
          <w:lang w:val="en-IE"/>
        </w:rPr>
        <w:t>voiced by IDS, DFID and as a reflection on the priority setting of the GoR.</w:t>
      </w:r>
      <w:r w:rsidR="007B54E4">
        <w:rPr>
          <w:rFonts w:cs="Arial"/>
          <w:lang w:val="en-IE"/>
        </w:rPr>
        <w:t xml:space="preserve"> </w:t>
      </w:r>
      <w:r w:rsidR="00262CED">
        <w:rPr>
          <w:rFonts w:cs="Arial"/>
          <w:lang w:val="en-IE"/>
        </w:rPr>
        <w:t>R</w:t>
      </w:r>
      <w:r w:rsidR="000249B4">
        <w:rPr>
          <w:rFonts w:cs="Arial"/>
          <w:lang w:val="en-IE"/>
        </w:rPr>
        <w:t xml:space="preserve">esearch on the definition of sustainable thresholds of graduation and identification of pathways for graduation could support </w:t>
      </w:r>
      <w:r w:rsidR="00AE5E6B">
        <w:rPr>
          <w:rFonts w:cs="Arial"/>
          <w:lang w:val="en-IE"/>
        </w:rPr>
        <w:t xml:space="preserve">these </w:t>
      </w:r>
      <w:r w:rsidR="000249B4">
        <w:rPr>
          <w:rFonts w:cs="Arial"/>
          <w:lang w:val="en-IE"/>
        </w:rPr>
        <w:t>advocacy efforts</w:t>
      </w:r>
      <w:r w:rsidR="000B00F6">
        <w:rPr>
          <w:rFonts w:cs="Arial"/>
          <w:lang w:val="en-IE"/>
        </w:rPr>
        <w:t xml:space="preserve">. The </w:t>
      </w:r>
      <w:r w:rsidR="00D623FE">
        <w:rPr>
          <w:rFonts w:cs="Arial"/>
          <w:lang w:val="en-IE"/>
        </w:rPr>
        <w:t>evaluators recommend developing an advocacy strategy with clear messages</w:t>
      </w:r>
      <w:r w:rsidR="000B00F6">
        <w:rPr>
          <w:rFonts w:cs="Arial"/>
          <w:lang w:val="en-IE"/>
        </w:rPr>
        <w:t xml:space="preserve"> and that</w:t>
      </w:r>
      <w:r w:rsidR="00D623FE">
        <w:rPr>
          <w:rFonts w:cs="Arial"/>
          <w:lang w:val="en-IE"/>
        </w:rPr>
        <w:t xml:space="preserve"> this could </w:t>
      </w:r>
      <w:r w:rsidR="000B00F6">
        <w:rPr>
          <w:rFonts w:cs="Arial"/>
          <w:lang w:val="en-IE"/>
        </w:rPr>
        <w:t xml:space="preserve">also </w:t>
      </w:r>
      <w:r w:rsidR="00D623FE">
        <w:rPr>
          <w:rFonts w:cs="Arial"/>
          <w:lang w:val="en-IE"/>
        </w:rPr>
        <w:t>be a</w:t>
      </w:r>
      <w:r w:rsidR="00267CF5">
        <w:rPr>
          <w:rFonts w:cs="Arial"/>
          <w:lang w:val="en-IE"/>
        </w:rPr>
        <w:t xml:space="preserve"> joint</w:t>
      </w:r>
      <w:r w:rsidR="00D623FE">
        <w:rPr>
          <w:rFonts w:cs="Arial"/>
          <w:lang w:val="en-IE"/>
        </w:rPr>
        <w:t xml:space="preserve"> exercise</w:t>
      </w:r>
      <w:r w:rsidR="00267CF5">
        <w:rPr>
          <w:rFonts w:cs="Arial"/>
          <w:lang w:val="en-IE"/>
        </w:rPr>
        <w:t xml:space="preserve"> with other key social protection stakeholders</w:t>
      </w:r>
      <w:r w:rsidR="00D623FE">
        <w:rPr>
          <w:rFonts w:cs="Arial"/>
          <w:lang w:val="en-IE"/>
        </w:rPr>
        <w:t>.</w:t>
      </w:r>
    </w:p>
    <w:p w14:paraId="7FC48C7B" w14:textId="77777777" w:rsidR="00262CED" w:rsidRPr="00262CED" w:rsidRDefault="00162CF5" w:rsidP="00162CF5">
      <w:pPr>
        <w:pStyle w:val="Heading3"/>
        <w:rPr>
          <w:lang w:val="en-IE"/>
        </w:rPr>
      </w:pPr>
      <w:bookmarkStart w:id="88" w:name="_Toc433640225"/>
      <w:bookmarkStart w:id="89" w:name="_Toc435180483"/>
      <w:r>
        <w:rPr>
          <w:lang w:val="en-IE"/>
        </w:rPr>
        <w:t>Appropriateness</w:t>
      </w:r>
      <w:bookmarkEnd w:id="88"/>
      <w:bookmarkEnd w:id="89"/>
    </w:p>
    <w:p w14:paraId="7FC48C7C" w14:textId="77777777" w:rsidR="00887A3E" w:rsidRDefault="000249B4" w:rsidP="00CE3356">
      <w:pPr>
        <w:tabs>
          <w:tab w:val="right" w:pos="9029"/>
        </w:tabs>
        <w:spacing w:after="120"/>
        <w:rPr>
          <w:rFonts w:cs="Arial"/>
          <w:lang w:val="en-IE"/>
        </w:rPr>
      </w:pPr>
      <w:r>
        <w:rPr>
          <w:rFonts w:cs="Arial"/>
          <w:lang w:val="en-IE"/>
        </w:rPr>
        <w:t>In terms of appropriateness to the national context</w:t>
      </w:r>
      <w:r w:rsidR="00E04663">
        <w:rPr>
          <w:rFonts w:cs="Arial"/>
          <w:lang w:val="en-IE"/>
        </w:rPr>
        <w:t>,</w:t>
      </w:r>
      <w:r>
        <w:rPr>
          <w:rFonts w:cs="Arial"/>
          <w:lang w:val="en-IE"/>
        </w:rPr>
        <w:t xml:space="preserve"> p</w:t>
      </w:r>
      <w:r w:rsidR="00E04663">
        <w:rPr>
          <w:rFonts w:cs="Arial"/>
          <w:lang w:val="en-IE"/>
        </w:rPr>
        <w:t>overty levels</w:t>
      </w:r>
      <w:r w:rsidR="004C75AB">
        <w:rPr>
          <w:rFonts w:cs="Arial"/>
          <w:lang w:val="en-IE"/>
        </w:rPr>
        <w:t xml:space="preserve"> although reduced fr</w:t>
      </w:r>
      <w:r>
        <w:rPr>
          <w:rFonts w:cs="Arial"/>
          <w:lang w:val="en-IE"/>
        </w:rPr>
        <w:t>om 48% in 2006</w:t>
      </w:r>
      <w:r w:rsidR="004C75AB">
        <w:rPr>
          <w:rFonts w:cs="Arial"/>
          <w:lang w:val="en-IE"/>
        </w:rPr>
        <w:t xml:space="preserve"> to 39% in 2015 remain high for the extreme poor at 16% </w:t>
      </w:r>
      <w:r w:rsidR="00CE3356">
        <w:rPr>
          <w:rFonts w:cs="Arial"/>
          <w:lang w:val="en-IE"/>
        </w:rPr>
        <w:t xml:space="preserve">of the population. Coverage </w:t>
      </w:r>
      <w:r w:rsidR="00887A3E">
        <w:rPr>
          <w:rFonts w:cs="Arial"/>
          <w:lang w:val="en-IE"/>
        </w:rPr>
        <w:t>of the programme i</w:t>
      </w:r>
      <w:r w:rsidR="00CE3356">
        <w:rPr>
          <w:rFonts w:cs="Arial"/>
          <w:lang w:val="en-IE"/>
        </w:rPr>
        <w:t xml:space="preserve">s generally seen </w:t>
      </w:r>
      <w:r w:rsidR="00AE5E6B">
        <w:rPr>
          <w:rFonts w:cs="Arial"/>
          <w:lang w:val="en-IE"/>
        </w:rPr>
        <w:t xml:space="preserve">by all stakeholders </w:t>
      </w:r>
      <w:r w:rsidR="00CE3356">
        <w:rPr>
          <w:rFonts w:cs="Arial"/>
          <w:lang w:val="en-IE"/>
        </w:rPr>
        <w:t>as low compared with the overall need</w:t>
      </w:r>
      <w:r w:rsidR="00E04663">
        <w:rPr>
          <w:rFonts w:cs="Arial"/>
          <w:lang w:val="en-IE"/>
        </w:rPr>
        <w:t xml:space="preserve"> implying that the programme is relevant to the context</w:t>
      </w:r>
      <w:r w:rsidR="00887A3E">
        <w:rPr>
          <w:rFonts w:cs="Arial"/>
          <w:lang w:val="en-IE"/>
        </w:rPr>
        <w:t xml:space="preserve"> and has potential for replication in other </w:t>
      </w:r>
      <w:r w:rsidR="00262CED">
        <w:rPr>
          <w:rFonts w:cs="Arial"/>
          <w:lang w:val="en-IE"/>
        </w:rPr>
        <w:t>district</w:t>
      </w:r>
      <w:r w:rsidR="00887A3E">
        <w:rPr>
          <w:rFonts w:cs="Arial"/>
          <w:lang w:val="en-IE"/>
        </w:rPr>
        <w:t>s</w:t>
      </w:r>
      <w:r w:rsidR="00CE3356">
        <w:rPr>
          <w:rFonts w:cs="Arial"/>
          <w:lang w:val="en-IE"/>
        </w:rPr>
        <w:t xml:space="preserve">. </w:t>
      </w:r>
      <w:r w:rsidR="00887A3E">
        <w:rPr>
          <w:rFonts w:cs="Arial"/>
          <w:lang w:val="en-IE"/>
        </w:rPr>
        <w:t>In other words, t</w:t>
      </w:r>
      <w:r w:rsidR="00E04663">
        <w:rPr>
          <w:rFonts w:cs="Arial"/>
          <w:lang w:val="en-IE"/>
        </w:rPr>
        <w:t>here continues to be a large number of extreme poor who meet the programme targeting criteria</w:t>
      </w:r>
      <w:r w:rsidR="00887A3E">
        <w:rPr>
          <w:rFonts w:cs="Arial"/>
          <w:lang w:val="en-IE"/>
        </w:rPr>
        <w:t xml:space="preserve"> and who could benefit from the programme</w:t>
      </w:r>
      <w:r w:rsidR="00E04663">
        <w:rPr>
          <w:rFonts w:cs="Arial"/>
          <w:lang w:val="en-IE"/>
        </w:rPr>
        <w:t xml:space="preserve">. </w:t>
      </w:r>
    </w:p>
    <w:p w14:paraId="7FC48C7D" w14:textId="77777777" w:rsidR="00162CF5" w:rsidRDefault="006D692C" w:rsidP="00CE3356">
      <w:pPr>
        <w:tabs>
          <w:tab w:val="right" w:pos="9029"/>
        </w:tabs>
        <w:spacing w:after="120"/>
        <w:rPr>
          <w:rFonts w:cs="Arial"/>
          <w:lang w:val="en-IE"/>
        </w:rPr>
      </w:pPr>
      <w:r>
        <w:rPr>
          <w:noProof/>
          <w:lang w:val="en-IE" w:eastAsia="en-IE"/>
        </w:rPr>
        <w:drawing>
          <wp:anchor distT="0" distB="0" distL="114300" distR="114300" simplePos="0" relativeHeight="251692032" behindDoc="0" locked="0" layoutInCell="1" allowOverlap="1" wp14:anchorId="7FC493AF" wp14:editId="7FC493B0">
            <wp:simplePos x="0" y="0"/>
            <wp:positionH relativeFrom="margin">
              <wp:posOffset>19050</wp:posOffset>
            </wp:positionH>
            <wp:positionV relativeFrom="margin">
              <wp:posOffset>3238500</wp:posOffset>
            </wp:positionV>
            <wp:extent cx="3124200" cy="10382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411" r="3353" b="6838"/>
                    <a:stretch/>
                  </pic:blipFill>
                  <pic:spPr bwMode="auto">
                    <a:xfrm>
                      <a:off x="0" y="0"/>
                      <a:ext cx="312420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48C7E" w14:textId="77777777" w:rsidR="00162CF5" w:rsidRDefault="00162CF5" w:rsidP="00CE3356">
      <w:pPr>
        <w:tabs>
          <w:tab w:val="right" w:pos="9029"/>
        </w:tabs>
        <w:spacing w:after="120"/>
        <w:rPr>
          <w:rFonts w:cs="Arial"/>
          <w:lang w:val="en-IE"/>
        </w:rPr>
      </w:pPr>
    </w:p>
    <w:p w14:paraId="7FC48C7F" w14:textId="77777777" w:rsidR="00162CF5" w:rsidRDefault="00162CF5" w:rsidP="00CE3356">
      <w:pPr>
        <w:tabs>
          <w:tab w:val="right" w:pos="9029"/>
        </w:tabs>
        <w:spacing w:after="120"/>
        <w:rPr>
          <w:rFonts w:cs="Arial"/>
          <w:lang w:val="en-IE"/>
        </w:rPr>
      </w:pPr>
    </w:p>
    <w:p w14:paraId="7FC48C80" w14:textId="77777777" w:rsidR="00162CF5" w:rsidRDefault="00162CF5" w:rsidP="00CE3356">
      <w:pPr>
        <w:tabs>
          <w:tab w:val="right" w:pos="9029"/>
        </w:tabs>
        <w:spacing w:after="120"/>
        <w:rPr>
          <w:rFonts w:cs="Arial"/>
          <w:lang w:val="en-IE"/>
        </w:rPr>
      </w:pPr>
    </w:p>
    <w:p w14:paraId="7FC48C81" w14:textId="77777777" w:rsidR="003E1C15" w:rsidRDefault="003E1C15" w:rsidP="00594D86">
      <w:pPr>
        <w:pStyle w:val="Caption"/>
      </w:pPr>
      <w:bookmarkStart w:id="90" w:name="_Toc433640518"/>
    </w:p>
    <w:p w14:paraId="7FC48C82" w14:textId="77777777" w:rsidR="00594D86" w:rsidRPr="00594D86" w:rsidRDefault="00162CF5" w:rsidP="00594D86">
      <w:pPr>
        <w:pStyle w:val="Caption"/>
        <w:rPr>
          <w:rFonts w:asciiTheme="minorHAnsi" w:hAnsiTheme="minorHAnsi" w:cs="Arial"/>
          <w:lang w:val="en-IE"/>
        </w:rPr>
      </w:pPr>
      <w:r>
        <w:t xml:space="preserve">Table </w:t>
      </w:r>
      <w:r>
        <w:fldChar w:fldCharType="begin"/>
      </w:r>
      <w:r>
        <w:instrText xml:space="preserve"> SEQ Table \* ARABIC </w:instrText>
      </w:r>
      <w:r>
        <w:fldChar w:fldCharType="separate"/>
      </w:r>
      <w:r w:rsidR="00B72F2A">
        <w:rPr>
          <w:noProof/>
        </w:rPr>
        <w:t>1</w:t>
      </w:r>
      <w:r>
        <w:fldChar w:fldCharType="end"/>
      </w:r>
      <w:r>
        <w:t>:</w:t>
      </w:r>
      <w:bookmarkEnd w:id="90"/>
      <w:r w:rsidR="001A7575" w:rsidRPr="001A7575">
        <w:rPr>
          <w:lang w:val="en-IE"/>
        </w:rPr>
        <w:t xml:space="preserve"> </w:t>
      </w:r>
      <w:r w:rsidR="001A7575" w:rsidRPr="002A1B1A">
        <w:rPr>
          <w:lang w:val="en-IE"/>
        </w:rPr>
        <w:t>Integrated Household Living Conditions Survey</w:t>
      </w:r>
      <w:r w:rsidR="001A7575">
        <w:rPr>
          <w:lang w:val="en-IE"/>
        </w:rPr>
        <w:t xml:space="preserve"> (EICV) 2010/11</w:t>
      </w:r>
    </w:p>
    <w:p w14:paraId="7FC48C83" w14:textId="77777777" w:rsidR="00A63E99" w:rsidRDefault="00CE3356" w:rsidP="00CE3356">
      <w:pPr>
        <w:tabs>
          <w:tab w:val="right" w:pos="9029"/>
        </w:tabs>
        <w:spacing w:after="120"/>
        <w:rPr>
          <w:rFonts w:cs="Arial"/>
          <w:lang w:val="en-IE"/>
        </w:rPr>
      </w:pPr>
      <w:r>
        <w:rPr>
          <w:rFonts w:cs="Arial"/>
          <w:lang w:val="en-IE"/>
        </w:rPr>
        <w:t xml:space="preserve">The </w:t>
      </w:r>
      <w:r w:rsidR="00E04663">
        <w:rPr>
          <w:rFonts w:cs="Arial"/>
          <w:lang w:val="en-IE"/>
        </w:rPr>
        <w:t xml:space="preserve">2011 </w:t>
      </w:r>
      <w:r>
        <w:rPr>
          <w:rFonts w:cs="Arial"/>
          <w:lang w:val="en-IE"/>
        </w:rPr>
        <w:t>Contextual Analysis examined who the poor are, where they are, why they are poor and what is keeping them in poverty</w:t>
      </w:r>
      <w:r w:rsidR="00E04663">
        <w:rPr>
          <w:rFonts w:cs="Arial"/>
          <w:lang w:val="en-IE"/>
        </w:rPr>
        <w:t xml:space="preserve"> and informed the design of the programme</w:t>
      </w:r>
      <w:r>
        <w:rPr>
          <w:rFonts w:cs="Arial"/>
          <w:lang w:val="en-IE"/>
        </w:rPr>
        <w:t xml:space="preserve">. The Southern Province was targeted </w:t>
      </w:r>
      <w:r w:rsidR="00AE5E6B">
        <w:rPr>
          <w:rFonts w:cs="Arial"/>
          <w:lang w:val="en-IE"/>
        </w:rPr>
        <w:t>as one of</w:t>
      </w:r>
      <w:r w:rsidRPr="00CE3356">
        <w:rPr>
          <w:rFonts w:cs="Arial"/>
          <w:lang w:val="en-IE"/>
        </w:rPr>
        <w:t xml:space="preserve"> the poorest of Rwanda’s five provinces with the</w:t>
      </w:r>
      <w:r>
        <w:rPr>
          <w:rFonts w:cs="Arial"/>
          <w:lang w:val="en-IE"/>
        </w:rPr>
        <w:t xml:space="preserve"> highest share of the country’s </w:t>
      </w:r>
      <w:r w:rsidR="00887A3E">
        <w:rPr>
          <w:rFonts w:cs="Arial"/>
          <w:lang w:val="en-IE"/>
        </w:rPr>
        <w:t xml:space="preserve">extreme poor (31.1%) compared to </w:t>
      </w:r>
      <w:r w:rsidRPr="00CE3356">
        <w:rPr>
          <w:rFonts w:cs="Arial"/>
          <w:lang w:val="en-IE"/>
        </w:rPr>
        <w:t>other provinces and also with the highes</w:t>
      </w:r>
      <w:r w:rsidR="00E04663">
        <w:rPr>
          <w:rFonts w:cs="Arial"/>
          <w:lang w:val="en-IE"/>
        </w:rPr>
        <w:t>t poverty density</w:t>
      </w:r>
      <w:r>
        <w:rPr>
          <w:rFonts w:cs="Arial"/>
          <w:lang w:val="en-IE"/>
        </w:rPr>
        <w:t xml:space="preserve"> </w:t>
      </w:r>
      <w:r w:rsidR="00E04663">
        <w:rPr>
          <w:rFonts w:cs="Arial"/>
          <w:lang w:val="en-IE"/>
        </w:rPr>
        <w:t>(</w:t>
      </w:r>
      <w:r>
        <w:rPr>
          <w:rFonts w:cs="Arial"/>
          <w:lang w:val="en-IE"/>
        </w:rPr>
        <w:t>67.3% of the population</w:t>
      </w:r>
      <w:r w:rsidR="00E04663">
        <w:rPr>
          <w:rFonts w:cs="Arial"/>
          <w:lang w:val="en-IE"/>
        </w:rPr>
        <w:t>)</w:t>
      </w:r>
      <w:r w:rsidR="00AE5E6B">
        <w:rPr>
          <w:rFonts w:cs="Arial"/>
          <w:lang w:val="en-IE"/>
        </w:rPr>
        <w:t>.</w:t>
      </w:r>
      <w:r>
        <w:rPr>
          <w:rStyle w:val="FootnoteReference"/>
          <w:rFonts w:cs="Arial"/>
          <w:lang w:val="en-IE"/>
        </w:rPr>
        <w:footnoteReference w:id="20"/>
      </w:r>
      <w:r w:rsidR="00A63E99">
        <w:rPr>
          <w:rFonts w:cs="Arial"/>
          <w:lang w:val="en-IE"/>
        </w:rPr>
        <w:t xml:space="preserve"> </w:t>
      </w:r>
      <w:r w:rsidR="00887A3E">
        <w:rPr>
          <w:rFonts w:cs="Arial"/>
          <w:lang w:val="en-IE"/>
        </w:rPr>
        <w:t>Further analysis</w:t>
      </w:r>
      <w:r w:rsidR="00262CED">
        <w:rPr>
          <w:rFonts w:cs="Arial"/>
          <w:lang w:val="en-IE"/>
        </w:rPr>
        <w:t xml:space="preserve"> of district level poverty data was conducted</w:t>
      </w:r>
      <w:r w:rsidR="00887A3E">
        <w:rPr>
          <w:rFonts w:cs="Arial"/>
          <w:lang w:val="en-IE"/>
        </w:rPr>
        <w:t xml:space="preserve"> to select Huye and Nyaruguru districts and Rusatira and Kibeho sectors</w:t>
      </w:r>
      <w:r w:rsidR="003D625D">
        <w:rPr>
          <w:rFonts w:cs="Arial"/>
          <w:lang w:val="en-IE"/>
        </w:rPr>
        <w:t xml:space="preserve"> for the first and second cohorts</w:t>
      </w:r>
      <w:r w:rsidR="00887A3E">
        <w:rPr>
          <w:rFonts w:cs="Arial"/>
          <w:lang w:val="en-IE"/>
        </w:rPr>
        <w:t xml:space="preserve">. </w:t>
      </w:r>
      <w:r w:rsidR="00A63E99">
        <w:rPr>
          <w:rFonts w:cs="Arial"/>
          <w:lang w:val="en-IE"/>
        </w:rPr>
        <w:t>The poorest and most vulnerable who met the prog</w:t>
      </w:r>
      <w:r w:rsidR="00887A3E">
        <w:rPr>
          <w:rFonts w:cs="Arial"/>
          <w:lang w:val="en-IE"/>
        </w:rPr>
        <w:t>ramme criteria were targeted. Due to</w:t>
      </w:r>
      <w:r w:rsidR="00A63E99">
        <w:rPr>
          <w:rFonts w:cs="Arial"/>
          <w:lang w:val="en-IE"/>
        </w:rPr>
        <w:t xml:space="preserve"> the </w:t>
      </w:r>
      <w:r w:rsidR="00887A3E">
        <w:rPr>
          <w:rFonts w:cs="Arial"/>
          <w:lang w:val="en-IE"/>
        </w:rPr>
        <w:t>fact that a key activity of the programme is</w:t>
      </w:r>
      <w:r w:rsidR="00A63E99">
        <w:rPr>
          <w:rFonts w:cs="Arial"/>
          <w:lang w:val="en-IE"/>
        </w:rPr>
        <w:t xml:space="preserve"> household </w:t>
      </w:r>
      <w:r w:rsidR="00887A3E">
        <w:rPr>
          <w:rFonts w:cs="Arial"/>
          <w:lang w:val="en-IE"/>
        </w:rPr>
        <w:t>level coaching and mentoring the programme</w:t>
      </w:r>
      <w:r w:rsidR="00A63E99">
        <w:rPr>
          <w:rFonts w:cs="Arial"/>
          <w:lang w:val="en-IE"/>
        </w:rPr>
        <w:t xml:space="preserve"> could be tailored to different needs within the target group. </w:t>
      </w:r>
      <w:r w:rsidR="00887A3E">
        <w:rPr>
          <w:rFonts w:cs="Arial"/>
          <w:lang w:val="en-IE"/>
        </w:rPr>
        <w:t>Q</w:t>
      </w:r>
      <w:r w:rsidR="00A63E99">
        <w:rPr>
          <w:rFonts w:cs="Arial"/>
          <w:lang w:val="en-IE"/>
        </w:rPr>
        <w:t xml:space="preserve">ualitative research </w:t>
      </w:r>
      <w:r w:rsidR="00887A3E">
        <w:rPr>
          <w:rFonts w:cs="Arial"/>
          <w:lang w:val="en-IE"/>
        </w:rPr>
        <w:t xml:space="preserve">conducted </w:t>
      </w:r>
      <w:r w:rsidR="00A63E99">
        <w:rPr>
          <w:rFonts w:cs="Arial"/>
          <w:lang w:val="en-IE"/>
        </w:rPr>
        <w:t>through t</w:t>
      </w:r>
      <w:r w:rsidR="00887A3E">
        <w:rPr>
          <w:rFonts w:cs="Arial"/>
          <w:lang w:val="en-IE"/>
        </w:rPr>
        <w:t xml:space="preserve">he Fast and Slow Movers reports in 2014 </w:t>
      </w:r>
      <w:r w:rsidR="00A63E99">
        <w:rPr>
          <w:rFonts w:cs="Arial"/>
          <w:lang w:val="en-IE"/>
        </w:rPr>
        <w:t xml:space="preserve">helped inform tailoring of support to match needs. </w:t>
      </w:r>
    </w:p>
    <w:p w14:paraId="7FC48C84" w14:textId="77777777" w:rsidR="008D71DC" w:rsidRDefault="003D625D" w:rsidP="00F64CEF">
      <w:pPr>
        <w:spacing w:after="120"/>
        <w:rPr>
          <w:rFonts w:cs="Arial"/>
          <w:lang w:val="en-IE"/>
        </w:rPr>
      </w:pPr>
      <w:r>
        <w:rPr>
          <w:rFonts w:cs="Arial"/>
          <w:lang w:val="en-IE"/>
        </w:rPr>
        <w:t xml:space="preserve">Programme participants, although not involved directly in programme design, were able to feedback regularly on the programme through the CDA’s household visits and through the Complaints Response Mechanism (CRM). Suggestion boxes were placed at </w:t>
      </w:r>
      <w:r w:rsidR="00F83BEF">
        <w:rPr>
          <w:rFonts w:cs="Arial"/>
          <w:lang w:val="en-IE"/>
        </w:rPr>
        <w:t xml:space="preserve">Cell </w:t>
      </w:r>
      <w:r>
        <w:rPr>
          <w:rFonts w:cs="Arial"/>
          <w:lang w:val="en-IE"/>
        </w:rPr>
        <w:t xml:space="preserve">and </w:t>
      </w:r>
      <w:r w:rsidR="00F83BEF">
        <w:rPr>
          <w:rFonts w:cs="Arial"/>
          <w:lang w:val="en-IE"/>
        </w:rPr>
        <w:t>S</w:t>
      </w:r>
      <w:r>
        <w:rPr>
          <w:rFonts w:cs="Arial"/>
          <w:lang w:val="en-IE"/>
        </w:rPr>
        <w:t xml:space="preserve">ector offices. However direct feedback through CDAs and through SDA and Concern staff was the preferred method of feedback. </w:t>
      </w:r>
      <w:r w:rsidR="004E3D71">
        <w:rPr>
          <w:rFonts w:cs="Arial"/>
          <w:lang w:val="en-IE"/>
        </w:rPr>
        <w:t xml:space="preserve">Through the </w:t>
      </w:r>
      <w:r w:rsidR="00262CED">
        <w:rPr>
          <w:rFonts w:cs="Arial"/>
          <w:lang w:val="en-IE"/>
        </w:rPr>
        <w:t>feedback from the FGDs the evaluators got</w:t>
      </w:r>
      <w:r w:rsidR="004E3D71">
        <w:rPr>
          <w:rFonts w:cs="Arial"/>
          <w:lang w:val="en-IE"/>
        </w:rPr>
        <w:t xml:space="preserve"> a clear sense that participants were aware of CRM guidelines, felt able to voice concerns, were satisfied with the programme and that their needs were being met. </w:t>
      </w:r>
      <w:r w:rsidR="00262CED">
        <w:rPr>
          <w:rFonts w:cs="Arial"/>
          <w:lang w:val="en-IE"/>
        </w:rPr>
        <w:t xml:space="preserve">Annex </w:t>
      </w:r>
      <w:r w:rsidR="00E15F24">
        <w:rPr>
          <w:rFonts w:cs="Arial"/>
          <w:lang w:val="en-IE"/>
        </w:rPr>
        <w:t>9</w:t>
      </w:r>
      <w:r w:rsidR="008D71DC">
        <w:rPr>
          <w:rFonts w:cs="Arial"/>
          <w:lang w:val="en-IE"/>
        </w:rPr>
        <w:t xml:space="preserve"> has a summary of the CRM complaints received by both beneficiaries and staff in 2014 indicating that the CRM was actively used despite the fact that during the </w:t>
      </w:r>
      <w:r w:rsidR="00267CF5">
        <w:rPr>
          <w:rFonts w:cs="Arial"/>
          <w:lang w:val="en-IE"/>
        </w:rPr>
        <w:t>fieldwork</w:t>
      </w:r>
      <w:r w:rsidR="008D71DC">
        <w:rPr>
          <w:rFonts w:cs="Arial"/>
          <w:lang w:val="en-IE"/>
        </w:rPr>
        <w:t xml:space="preserve"> very few participants indicated that they had used the CRM. </w:t>
      </w:r>
      <w:r w:rsidR="00262CED">
        <w:rPr>
          <w:rFonts w:cs="Arial"/>
          <w:lang w:val="en-IE"/>
        </w:rPr>
        <w:t xml:space="preserve">CWR had clear CRM guidelines and held stakeholder meetings to discuss and analyse complaints and responses. </w:t>
      </w:r>
    </w:p>
    <w:p w14:paraId="7FC48C85" w14:textId="77777777" w:rsidR="008D71DC" w:rsidRDefault="004E3D71" w:rsidP="004E3D71">
      <w:pPr>
        <w:spacing w:after="120"/>
        <w:rPr>
          <w:rFonts w:cs="Arial"/>
          <w:lang w:val="en-IE"/>
        </w:rPr>
      </w:pPr>
      <w:r>
        <w:rPr>
          <w:rFonts w:cs="Arial"/>
          <w:lang w:val="en-IE"/>
        </w:rPr>
        <w:lastRenderedPageBreak/>
        <w:t xml:space="preserve">The targeting process was participatory with very strong community involvement. </w:t>
      </w:r>
      <w:r w:rsidR="008D71DC">
        <w:rPr>
          <w:rFonts w:cs="Arial"/>
          <w:lang w:val="en-IE"/>
        </w:rPr>
        <w:t xml:space="preserve">In the first cohort, </w:t>
      </w:r>
      <w:r w:rsidRPr="004E3D71">
        <w:rPr>
          <w:rFonts w:cs="Arial"/>
          <w:lang w:val="en-IE"/>
        </w:rPr>
        <w:t xml:space="preserve">community members openly selected beneficiaries based on agreed criteria and </w:t>
      </w:r>
      <w:r w:rsidR="008D71DC">
        <w:rPr>
          <w:rFonts w:cs="Arial"/>
          <w:lang w:val="en-IE"/>
        </w:rPr>
        <w:t>generated a</w:t>
      </w:r>
      <w:r w:rsidRPr="004E3D71">
        <w:rPr>
          <w:rFonts w:cs="Arial"/>
          <w:lang w:val="en-IE"/>
        </w:rPr>
        <w:t xml:space="preserve"> preliminary list that was validated through home visits.</w:t>
      </w:r>
      <w:r w:rsidR="008D71DC">
        <w:rPr>
          <w:rFonts w:cs="Arial"/>
          <w:lang w:val="en-IE"/>
        </w:rPr>
        <w:t xml:space="preserve"> Due to concerns about inclusion errors time was spent on validation and on replacement of those who did not meet the criteria. This resulted in lengthy delays for the first cohort. The process was adapted for the</w:t>
      </w:r>
      <w:r w:rsidR="00F83BEF">
        <w:rPr>
          <w:rFonts w:cs="Arial"/>
          <w:lang w:val="en-IE"/>
        </w:rPr>
        <w:t xml:space="preserve"> second,</w:t>
      </w:r>
      <w:r w:rsidR="008D71DC">
        <w:rPr>
          <w:rFonts w:cs="Arial"/>
          <w:lang w:val="en-IE"/>
        </w:rPr>
        <w:t xml:space="preserve"> third and fourth cohorts whereby community members were disaggregated into three groups </w:t>
      </w:r>
      <w:r w:rsidR="00F83BEF" w:rsidRPr="000B00F6">
        <w:rPr>
          <w:rFonts w:cs="Arial"/>
          <w:lang w:val="en-IE"/>
        </w:rPr>
        <w:t xml:space="preserve">(men, women and leaders separately) </w:t>
      </w:r>
      <w:r w:rsidR="008D71DC">
        <w:rPr>
          <w:rFonts w:cs="Arial"/>
          <w:lang w:val="en-IE"/>
        </w:rPr>
        <w:t>who selected the extreme poor households</w:t>
      </w:r>
      <w:r w:rsidR="00F83BEF" w:rsidRPr="00F83BEF">
        <w:t xml:space="preserve"> </w:t>
      </w:r>
      <w:r w:rsidR="00F83BEF" w:rsidRPr="00F83BEF">
        <w:rPr>
          <w:rFonts w:cs="Arial"/>
          <w:lang w:val="en-IE"/>
        </w:rPr>
        <w:t>and this was triangulated in plenary by all community members</w:t>
      </w:r>
      <w:r w:rsidR="008D71DC">
        <w:rPr>
          <w:rFonts w:cs="Arial"/>
          <w:lang w:val="en-IE"/>
        </w:rPr>
        <w:t>. If households appeared on each of the three lists they were then selected. This process was widely regarded as successful</w:t>
      </w:r>
      <w:r w:rsidR="00262CED">
        <w:rPr>
          <w:rFonts w:cs="Arial"/>
          <w:lang w:val="en-IE"/>
        </w:rPr>
        <w:t>ly</w:t>
      </w:r>
      <w:r w:rsidR="008D71DC">
        <w:rPr>
          <w:rFonts w:cs="Arial"/>
          <w:lang w:val="en-IE"/>
        </w:rPr>
        <w:t xml:space="preserve"> minimizing inclusion and exclusion errors and reducing complaints and potential conflict and jealousy within the community</w:t>
      </w:r>
      <w:r w:rsidR="00262CED">
        <w:rPr>
          <w:rFonts w:cs="Arial"/>
          <w:lang w:val="en-IE"/>
        </w:rPr>
        <w:t xml:space="preserve"> and is to be recommended as a best practice. </w:t>
      </w:r>
    </w:p>
    <w:p w14:paraId="7FC48C86" w14:textId="77777777" w:rsidR="00A974E5" w:rsidRDefault="00262CED" w:rsidP="00F64CEF">
      <w:pPr>
        <w:spacing w:after="120"/>
        <w:rPr>
          <w:rFonts w:cs="Arial"/>
          <w:lang w:val="en-IE"/>
        </w:rPr>
      </w:pPr>
      <w:r>
        <w:rPr>
          <w:rFonts w:cs="Arial"/>
          <w:lang w:val="en-IE"/>
        </w:rPr>
        <w:t>In terms of flexibility, the programme was</w:t>
      </w:r>
      <w:r w:rsidR="008D71DC">
        <w:rPr>
          <w:rFonts w:cs="Arial"/>
          <w:lang w:val="en-IE"/>
        </w:rPr>
        <w:t xml:space="preserve"> adapted in a number of other ways already mentioned</w:t>
      </w:r>
      <w:r>
        <w:rPr>
          <w:rFonts w:cs="Arial"/>
          <w:lang w:val="en-IE"/>
        </w:rPr>
        <w:t xml:space="preserve">. </w:t>
      </w:r>
      <w:r w:rsidR="00267CF5">
        <w:rPr>
          <w:rFonts w:cs="Arial"/>
          <w:lang w:val="en-IE"/>
        </w:rPr>
        <w:t>This</w:t>
      </w:r>
      <w:r>
        <w:rPr>
          <w:rFonts w:cs="Arial"/>
          <w:lang w:val="en-IE"/>
        </w:rPr>
        <w:t xml:space="preserve"> meant that the programme was </w:t>
      </w:r>
      <w:r w:rsidR="008D71DC">
        <w:rPr>
          <w:rFonts w:cs="Arial"/>
          <w:lang w:val="en-IE"/>
        </w:rPr>
        <w:t>able to resp</w:t>
      </w:r>
      <w:r>
        <w:rPr>
          <w:rFonts w:cs="Arial"/>
          <w:lang w:val="en-IE"/>
        </w:rPr>
        <w:t xml:space="preserve">ond to a changing </w:t>
      </w:r>
      <w:r w:rsidR="00A974E5">
        <w:rPr>
          <w:rFonts w:cs="Arial"/>
          <w:lang w:val="en-IE"/>
        </w:rPr>
        <w:t>policy environment. The programme changed from using SDA as an implementing partner for the first three cohorts to direct implementation and working through the sector. Linking with government structures in the fourth cohort needs to be closely monitor</w:t>
      </w:r>
      <w:r>
        <w:rPr>
          <w:rFonts w:cs="Arial"/>
          <w:lang w:val="en-IE"/>
        </w:rPr>
        <w:t xml:space="preserve">ed and the level of government engagement </w:t>
      </w:r>
      <w:r w:rsidR="00A974E5">
        <w:rPr>
          <w:rFonts w:cs="Arial"/>
          <w:lang w:val="en-IE"/>
        </w:rPr>
        <w:t xml:space="preserve">needs to be maximised to ensure </w:t>
      </w:r>
      <w:r>
        <w:rPr>
          <w:rFonts w:cs="Arial"/>
          <w:lang w:val="en-IE"/>
        </w:rPr>
        <w:t xml:space="preserve">greater </w:t>
      </w:r>
      <w:r w:rsidR="00A974E5">
        <w:rPr>
          <w:rFonts w:cs="Arial"/>
          <w:lang w:val="en-IE"/>
        </w:rPr>
        <w:t>ownership</w:t>
      </w:r>
      <w:r>
        <w:rPr>
          <w:rFonts w:cs="Arial"/>
          <w:lang w:val="en-IE"/>
        </w:rPr>
        <w:t xml:space="preserve"> and continued relevance</w:t>
      </w:r>
      <w:r w:rsidR="00A974E5">
        <w:rPr>
          <w:rFonts w:cs="Arial"/>
          <w:lang w:val="en-IE"/>
        </w:rPr>
        <w:t xml:space="preserve">. </w:t>
      </w:r>
    </w:p>
    <w:p w14:paraId="7FC48C87" w14:textId="77777777" w:rsidR="00A63E99" w:rsidRDefault="00A974E5" w:rsidP="00860DFA">
      <w:pPr>
        <w:spacing w:after="120"/>
        <w:rPr>
          <w:rFonts w:cs="Arial"/>
          <w:lang w:val="en-IE"/>
        </w:rPr>
      </w:pPr>
      <w:r>
        <w:rPr>
          <w:rFonts w:cs="Arial"/>
          <w:lang w:val="en-IE"/>
        </w:rPr>
        <w:t>Finally</w:t>
      </w:r>
      <w:r w:rsidRPr="00A974E5">
        <w:rPr>
          <w:rFonts w:cs="Arial"/>
          <w:lang w:val="en-IE"/>
        </w:rPr>
        <w:t>, t</w:t>
      </w:r>
      <w:r w:rsidR="00887A3E" w:rsidRPr="00A974E5">
        <w:rPr>
          <w:rFonts w:cs="Arial"/>
          <w:lang w:val="en-IE"/>
        </w:rPr>
        <w:t xml:space="preserve">he </w:t>
      </w:r>
      <w:r w:rsidRPr="00A974E5">
        <w:rPr>
          <w:rFonts w:cs="Arial"/>
          <w:lang w:val="en-IE"/>
        </w:rPr>
        <w:t xml:space="preserve">evaluators confirmed that the Rwanda </w:t>
      </w:r>
      <w:r w:rsidR="00887A3E" w:rsidRPr="00A974E5">
        <w:rPr>
          <w:rFonts w:cs="Arial"/>
          <w:lang w:val="en-IE"/>
        </w:rPr>
        <w:t xml:space="preserve">Graduation Programme is firmly based on ‘How Concern Understands Extreme Poverty’ (HCUEP) </w:t>
      </w:r>
      <w:r w:rsidRPr="00A974E5">
        <w:rPr>
          <w:rFonts w:cs="Arial"/>
          <w:lang w:val="en-IE"/>
        </w:rPr>
        <w:t xml:space="preserve">whereby Extreme Poverty is </w:t>
      </w:r>
      <w:r w:rsidRPr="00A974E5">
        <w:rPr>
          <w:szCs w:val="21"/>
          <w:lang w:val="en-GB"/>
        </w:rPr>
        <w:t>understood as a lack of basic assets and/or the low return to these assets and the key causes, maintainers or obstacles that prevent people escaping extreme poverty includ</w:t>
      </w:r>
      <w:r>
        <w:rPr>
          <w:szCs w:val="21"/>
          <w:lang w:val="en-GB"/>
        </w:rPr>
        <w:t>e</w:t>
      </w:r>
      <w:r w:rsidRPr="00A974E5">
        <w:rPr>
          <w:szCs w:val="21"/>
          <w:lang w:val="en-GB"/>
        </w:rPr>
        <w:t xml:space="preserve"> inequality, risk and vulnerability. </w:t>
      </w:r>
      <w:r w:rsidR="00262CED">
        <w:rPr>
          <w:szCs w:val="21"/>
          <w:lang w:val="en-GB"/>
        </w:rPr>
        <w:t>The Graduation Programme wa</w:t>
      </w:r>
      <w:r>
        <w:rPr>
          <w:szCs w:val="21"/>
          <w:lang w:val="en-GB"/>
        </w:rPr>
        <w:t>s</w:t>
      </w:r>
      <w:r w:rsidRPr="00A974E5">
        <w:rPr>
          <w:szCs w:val="21"/>
          <w:lang w:val="en-GB"/>
        </w:rPr>
        <w:t xml:space="preserve"> designed not only to move an individual or household above a specific income threshold </w:t>
      </w:r>
      <w:r>
        <w:rPr>
          <w:szCs w:val="21"/>
          <w:lang w:val="en-GB"/>
        </w:rPr>
        <w:t>but also to</w:t>
      </w:r>
      <w:r w:rsidRPr="00A974E5">
        <w:rPr>
          <w:szCs w:val="21"/>
          <w:lang w:val="en-GB"/>
        </w:rPr>
        <w:t xml:space="preserve"> bring about improved returns on new and existing assets</w:t>
      </w:r>
      <w:r w:rsidR="00267CF5">
        <w:rPr>
          <w:szCs w:val="21"/>
          <w:lang w:val="en-GB"/>
        </w:rPr>
        <w:t xml:space="preserve"> through IGAs</w:t>
      </w:r>
      <w:r w:rsidRPr="00A974E5">
        <w:rPr>
          <w:szCs w:val="21"/>
          <w:lang w:val="en-GB"/>
        </w:rPr>
        <w:t xml:space="preserve">. </w:t>
      </w:r>
      <w:r w:rsidR="00887A3E" w:rsidRPr="00A974E5">
        <w:rPr>
          <w:rFonts w:cs="Arial"/>
          <w:lang w:val="en-IE"/>
        </w:rPr>
        <w:t xml:space="preserve">HCUEP </w:t>
      </w:r>
      <w:r>
        <w:rPr>
          <w:rFonts w:cs="Arial"/>
          <w:lang w:val="en-IE"/>
        </w:rPr>
        <w:t xml:space="preserve">is </w:t>
      </w:r>
      <w:r w:rsidR="00887A3E" w:rsidRPr="00A974E5">
        <w:rPr>
          <w:rFonts w:cs="Arial"/>
          <w:lang w:val="en-IE"/>
        </w:rPr>
        <w:t xml:space="preserve">embedded </w:t>
      </w:r>
      <w:r>
        <w:rPr>
          <w:rFonts w:cs="Arial"/>
          <w:lang w:val="en-IE"/>
        </w:rPr>
        <w:t xml:space="preserve">throughout the programme </w:t>
      </w:r>
      <w:r w:rsidR="00887A3E" w:rsidRPr="00A974E5">
        <w:rPr>
          <w:rFonts w:cs="Arial"/>
          <w:lang w:val="en-IE"/>
        </w:rPr>
        <w:t xml:space="preserve">from the </w:t>
      </w:r>
      <w:r>
        <w:rPr>
          <w:rFonts w:cs="Arial"/>
          <w:lang w:val="en-IE"/>
        </w:rPr>
        <w:t xml:space="preserve">contextual analysis </w:t>
      </w:r>
      <w:r w:rsidR="003D625D" w:rsidRPr="00A974E5">
        <w:rPr>
          <w:rFonts w:cs="Arial"/>
          <w:lang w:val="en-IE"/>
        </w:rPr>
        <w:t>to the log-frame and</w:t>
      </w:r>
      <w:r w:rsidR="00887A3E" w:rsidRPr="00A974E5">
        <w:rPr>
          <w:rFonts w:cs="Arial"/>
          <w:lang w:val="en-IE"/>
        </w:rPr>
        <w:t xml:space="preserve"> </w:t>
      </w:r>
      <w:r w:rsidR="003D625D" w:rsidRPr="00A974E5">
        <w:rPr>
          <w:rFonts w:cs="Arial"/>
          <w:lang w:val="en-IE"/>
        </w:rPr>
        <w:t xml:space="preserve">all </w:t>
      </w:r>
      <w:r w:rsidR="00887A3E" w:rsidRPr="00A974E5">
        <w:rPr>
          <w:rFonts w:cs="Arial"/>
          <w:lang w:val="en-IE"/>
        </w:rPr>
        <w:t xml:space="preserve">stages of implementation. </w:t>
      </w:r>
      <w:r w:rsidR="00451E5E">
        <w:rPr>
          <w:rFonts w:cs="Arial"/>
          <w:lang w:val="en-IE"/>
        </w:rPr>
        <w:t xml:space="preserve">Although the purpose of the evaluation was not to draw comparisons the Burundi logframe more explicitly used the HCUEP </w:t>
      </w:r>
      <w:r w:rsidR="000D00BE">
        <w:rPr>
          <w:rFonts w:cs="Arial"/>
          <w:lang w:val="en-IE"/>
        </w:rPr>
        <w:t xml:space="preserve">in its presentation of outcomes </w:t>
      </w:r>
      <w:r w:rsidR="00451E5E">
        <w:rPr>
          <w:rFonts w:cs="Arial"/>
          <w:lang w:val="en-IE"/>
        </w:rPr>
        <w:t>and would be a good example for future logframe</w:t>
      </w:r>
      <w:r w:rsidR="000D00BE">
        <w:rPr>
          <w:rFonts w:cs="Arial"/>
          <w:lang w:val="en-IE"/>
        </w:rPr>
        <w:t>s</w:t>
      </w:r>
      <w:r w:rsidR="00451E5E">
        <w:rPr>
          <w:rFonts w:cs="Arial"/>
          <w:lang w:val="en-IE"/>
        </w:rPr>
        <w:t xml:space="preserve"> for the Rwanda programme. </w:t>
      </w:r>
      <w:r w:rsidR="00887A3E" w:rsidRPr="00A974E5">
        <w:rPr>
          <w:rFonts w:cs="Arial"/>
          <w:lang w:val="en-IE"/>
        </w:rPr>
        <w:t xml:space="preserve">Furthermore the graduation model is one of Concern’s five models </w:t>
      </w:r>
      <w:r w:rsidR="00451E5E">
        <w:rPr>
          <w:rFonts w:cs="Arial"/>
          <w:lang w:val="en-IE"/>
        </w:rPr>
        <w:t xml:space="preserve">meaning that it </w:t>
      </w:r>
      <w:r w:rsidR="00887A3E" w:rsidRPr="00A974E5">
        <w:rPr>
          <w:rFonts w:cs="Arial"/>
          <w:lang w:val="en-IE"/>
        </w:rPr>
        <w:t>is part of a wider org</w:t>
      </w:r>
      <w:r w:rsidR="00451E5E">
        <w:rPr>
          <w:rFonts w:cs="Arial"/>
          <w:lang w:val="en-IE"/>
        </w:rPr>
        <w:t>anisational learning agenda</w:t>
      </w:r>
      <w:r w:rsidR="00267CF5">
        <w:rPr>
          <w:rFonts w:cs="Arial"/>
          <w:lang w:val="en-IE"/>
        </w:rPr>
        <w:t xml:space="preserve"> and is therefore an very appropriate programme</w:t>
      </w:r>
      <w:r w:rsidR="00451E5E">
        <w:rPr>
          <w:rFonts w:cs="Arial"/>
          <w:lang w:val="en-IE"/>
        </w:rPr>
        <w:t>. T</w:t>
      </w:r>
      <w:r w:rsidR="003D625D" w:rsidRPr="00A974E5">
        <w:rPr>
          <w:rFonts w:cs="Arial"/>
          <w:lang w:val="en-IE"/>
        </w:rPr>
        <w:t xml:space="preserve">he learning from Rwanda, Burundi and Zambia will be used to develop </w:t>
      </w:r>
      <w:r w:rsidR="00451E5E">
        <w:rPr>
          <w:rFonts w:cs="Arial"/>
          <w:lang w:val="en-IE"/>
        </w:rPr>
        <w:t xml:space="preserve">wider </w:t>
      </w:r>
      <w:r w:rsidR="003D625D" w:rsidRPr="00A974E5">
        <w:rPr>
          <w:rFonts w:cs="Arial"/>
          <w:lang w:val="en-IE"/>
        </w:rPr>
        <w:t>programme guidelines for other Concern countries where there is an appropriate context for</w:t>
      </w:r>
      <w:r w:rsidR="003D625D">
        <w:rPr>
          <w:rFonts w:cs="Arial"/>
          <w:lang w:val="en-IE"/>
        </w:rPr>
        <w:t xml:space="preserve"> graduation</w:t>
      </w:r>
      <w:r w:rsidR="00451E5E">
        <w:rPr>
          <w:rFonts w:cs="Arial"/>
          <w:lang w:val="en-IE"/>
        </w:rPr>
        <w:t xml:space="preserve"> and will feed into the global debate where there is significant interest into whether and how graduation programmes work best</w:t>
      </w:r>
      <w:r w:rsidR="003D625D">
        <w:rPr>
          <w:rFonts w:cs="Arial"/>
          <w:lang w:val="en-IE"/>
        </w:rPr>
        <w:t xml:space="preserve">. </w:t>
      </w:r>
    </w:p>
    <w:p w14:paraId="7FC48C88" w14:textId="77777777" w:rsidR="000D00BE" w:rsidRDefault="000D00BE" w:rsidP="00860DFA">
      <w:pPr>
        <w:spacing w:after="120"/>
        <w:rPr>
          <w:rFonts w:cs="Arial"/>
          <w:lang w:val="en-IE"/>
        </w:rPr>
      </w:pPr>
      <w:r>
        <w:rPr>
          <w:rFonts w:cs="Arial"/>
          <w:lang w:val="en-IE"/>
        </w:rPr>
        <w:t xml:space="preserve">The overall scoring was 4 with micro </w:t>
      </w:r>
      <w:r w:rsidR="000B00F6">
        <w:rPr>
          <w:rFonts w:cs="Arial"/>
          <w:lang w:val="en-IE"/>
        </w:rPr>
        <w:t xml:space="preserve">and macro receiving 4 and meso </w:t>
      </w:r>
      <w:r>
        <w:rPr>
          <w:rFonts w:cs="Arial"/>
          <w:lang w:val="en-IE"/>
        </w:rPr>
        <w:t xml:space="preserve">a 3 due to the opportunity for greater involvement of district and sector level authorities on implementation. </w:t>
      </w:r>
    </w:p>
    <w:p w14:paraId="7FC48C89" w14:textId="77777777" w:rsidR="00040822" w:rsidRDefault="00040822" w:rsidP="00860DFA">
      <w:pPr>
        <w:spacing w:after="120"/>
        <w:rPr>
          <w:rFonts w:cs="Arial"/>
          <w:lang w:val="en-IE"/>
        </w:rPr>
      </w:pPr>
    </w:p>
    <w:tbl>
      <w:tblPr>
        <w:tblStyle w:val="MediumShading1-Accent5"/>
        <w:tblpPr w:leftFromText="180" w:rightFromText="180" w:vertAnchor="text" w:horzAnchor="margin" w:tblpY="-64"/>
        <w:tblW w:w="8981" w:type="dxa"/>
        <w:tblLayout w:type="fixed"/>
        <w:tblLook w:val="0420" w:firstRow="1" w:lastRow="0" w:firstColumn="0" w:lastColumn="0" w:noHBand="0" w:noVBand="1"/>
      </w:tblPr>
      <w:tblGrid>
        <w:gridCol w:w="1380"/>
        <w:gridCol w:w="1882"/>
        <w:gridCol w:w="1952"/>
        <w:gridCol w:w="1883"/>
        <w:gridCol w:w="1884"/>
      </w:tblGrid>
      <w:tr w:rsidR="00A63E99" w:rsidRPr="00316FFF" w14:paraId="7FC48C8B" w14:textId="77777777" w:rsidTr="000B00F6">
        <w:trPr>
          <w:cnfStyle w:val="100000000000" w:firstRow="1" w:lastRow="0" w:firstColumn="0" w:lastColumn="0" w:oddVBand="0" w:evenVBand="0" w:oddHBand="0" w:evenHBand="0" w:firstRowFirstColumn="0" w:firstRowLastColumn="0" w:lastRowFirstColumn="0" w:lastRowLastColumn="0"/>
          <w:trHeight w:val="368"/>
        </w:trPr>
        <w:tc>
          <w:tcPr>
            <w:tcW w:w="8981" w:type="dxa"/>
            <w:gridSpan w:val="5"/>
          </w:tcPr>
          <w:p w14:paraId="7FC48C8A" w14:textId="77777777" w:rsidR="00A63E99" w:rsidRPr="00451E5E" w:rsidRDefault="00A63E99" w:rsidP="00624151">
            <w:pPr>
              <w:spacing w:after="60"/>
              <w:jc w:val="center"/>
              <w:rPr>
                <w:rFonts w:cs="Arial"/>
                <w:bCs w:val="0"/>
                <w:sz w:val="18"/>
                <w:szCs w:val="18"/>
                <w:lang w:val="en-IE"/>
              </w:rPr>
            </w:pPr>
            <w:r w:rsidRPr="00451E5E">
              <w:rPr>
                <w:rFonts w:cs="Arial"/>
                <w:bCs w:val="0"/>
                <w:sz w:val="24"/>
                <w:szCs w:val="18"/>
                <w:lang w:val="en-IE"/>
              </w:rPr>
              <w:t>RELEVANCE</w:t>
            </w:r>
          </w:p>
        </w:tc>
      </w:tr>
      <w:tr w:rsidR="00A63E99" w:rsidRPr="00316FFF" w14:paraId="7FC48C91" w14:textId="77777777" w:rsidTr="000B00F6">
        <w:trPr>
          <w:cnfStyle w:val="000000100000" w:firstRow="0" w:lastRow="0" w:firstColumn="0" w:lastColumn="0" w:oddVBand="0" w:evenVBand="0" w:oddHBand="1" w:evenHBand="0" w:firstRowFirstColumn="0" w:firstRowLastColumn="0" w:lastRowFirstColumn="0" w:lastRowLastColumn="0"/>
          <w:trHeight w:val="506"/>
        </w:trPr>
        <w:tc>
          <w:tcPr>
            <w:tcW w:w="1380" w:type="dxa"/>
          </w:tcPr>
          <w:p w14:paraId="7FC48C8C" w14:textId="77777777" w:rsidR="00A63E99" w:rsidRPr="00316FFF" w:rsidRDefault="00A63E99" w:rsidP="00624151">
            <w:pPr>
              <w:spacing w:after="60"/>
              <w:ind w:left="76"/>
              <w:jc w:val="left"/>
              <w:rPr>
                <w:rFonts w:cs="Arial"/>
                <w:b/>
                <w:bCs/>
                <w:sz w:val="18"/>
                <w:szCs w:val="18"/>
                <w:lang w:val="en-IE"/>
              </w:rPr>
            </w:pPr>
          </w:p>
        </w:tc>
        <w:tc>
          <w:tcPr>
            <w:tcW w:w="1882" w:type="dxa"/>
            <w:hideMark/>
          </w:tcPr>
          <w:p w14:paraId="7FC48C8D" w14:textId="77777777" w:rsidR="00A63E99" w:rsidRPr="00316FFF" w:rsidRDefault="00A63E99" w:rsidP="00624151">
            <w:pPr>
              <w:spacing w:after="60"/>
              <w:jc w:val="center"/>
              <w:rPr>
                <w:rFonts w:cs="Arial"/>
                <w:sz w:val="18"/>
                <w:szCs w:val="18"/>
                <w:lang w:val="en-IE"/>
              </w:rPr>
            </w:pPr>
            <w:r w:rsidRPr="00316FFF">
              <w:rPr>
                <w:rFonts w:cs="Arial"/>
                <w:b/>
                <w:bCs/>
                <w:sz w:val="18"/>
                <w:szCs w:val="18"/>
                <w:lang w:val="en-IE"/>
              </w:rPr>
              <w:t>Unsatisfactory</w:t>
            </w:r>
          </w:p>
        </w:tc>
        <w:tc>
          <w:tcPr>
            <w:tcW w:w="1952" w:type="dxa"/>
            <w:hideMark/>
          </w:tcPr>
          <w:p w14:paraId="7FC48C8E" w14:textId="77777777" w:rsidR="00A63E99" w:rsidRPr="00316FFF" w:rsidRDefault="00A63E99" w:rsidP="00624151">
            <w:pPr>
              <w:spacing w:after="60"/>
              <w:jc w:val="center"/>
              <w:rPr>
                <w:rFonts w:cs="Arial"/>
                <w:sz w:val="18"/>
                <w:szCs w:val="18"/>
                <w:lang w:val="en-IE"/>
              </w:rPr>
            </w:pPr>
            <w:r w:rsidRPr="00316FFF">
              <w:rPr>
                <w:rFonts w:cs="Arial"/>
                <w:b/>
                <w:bCs/>
                <w:sz w:val="18"/>
                <w:szCs w:val="18"/>
                <w:lang w:val="en-IE"/>
              </w:rPr>
              <w:t>Acceptable but with major reservations</w:t>
            </w:r>
          </w:p>
        </w:tc>
        <w:tc>
          <w:tcPr>
            <w:tcW w:w="1883" w:type="dxa"/>
            <w:hideMark/>
          </w:tcPr>
          <w:p w14:paraId="7FC48C8F" w14:textId="77777777" w:rsidR="00A63E99" w:rsidRPr="00316FFF" w:rsidRDefault="00A63E99" w:rsidP="00624151">
            <w:pPr>
              <w:spacing w:after="60"/>
              <w:jc w:val="center"/>
              <w:rPr>
                <w:rFonts w:cs="Arial"/>
                <w:sz w:val="18"/>
                <w:szCs w:val="18"/>
                <w:lang w:val="en-IE"/>
              </w:rPr>
            </w:pPr>
            <w:r w:rsidRPr="00316FFF">
              <w:rPr>
                <w:rFonts w:cs="Arial"/>
                <w:b/>
                <w:bCs/>
                <w:sz w:val="18"/>
                <w:szCs w:val="18"/>
                <w:lang w:val="en-IE"/>
              </w:rPr>
              <w:t>Satisfactory</w:t>
            </w:r>
          </w:p>
        </w:tc>
        <w:tc>
          <w:tcPr>
            <w:tcW w:w="1883" w:type="dxa"/>
            <w:hideMark/>
          </w:tcPr>
          <w:p w14:paraId="7FC48C90" w14:textId="77777777" w:rsidR="00A63E99" w:rsidRPr="00316FFF" w:rsidRDefault="00A63E99" w:rsidP="00624151">
            <w:pPr>
              <w:spacing w:after="60"/>
              <w:jc w:val="center"/>
              <w:rPr>
                <w:rFonts w:cs="Arial"/>
                <w:sz w:val="18"/>
                <w:szCs w:val="18"/>
                <w:lang w:val="en-IE"/>
              </w:rPr>
            </w:pPr>
            <w:r w:rsidRPr="00316FFF">
              <w:rPr>
                <w:rFonts w:cs="Arial"/>
                <w:b/>
                <w:bCs/>
                <w:sz w:val="18"/>
                <w:szCs w:val="18"/>
                <w:lang w:val="en-IE"/>
              </w:rPr>
              <w:t>Highly Satisfactory</w:t>
            </w:r>
          </w:p>
        </w:tc>
      </w:tr>
      <w:tr w:rsidR="00A63E99" w:rsidRPr="00316FFF" w14:paraId="7FC48C97" w14:textId="77777777" w:rsidTr="000B00F6">
        <w:trPr>
          <w:cnfStyle w:val="000000010000" w:firstRow="0" w:lastRow="0" w:firstColumn="0" w:lastColumn="0" w:oddVBand="0" w:evenVBand="0" w:oddHBand="0" w:evenHBand="1" w:firstRowFirstColumn="0" w:firstRowLastColumn="0" w:lastRowFirstColumn="0" w:lastRowLastColumn="0"/>
          <w:trHeight w:val="291"/>
        </w:trPr>
        <w:tc>
          <w:tcPr>
            <w:tcW w:w="1380" w:type="dxa"/>
          </w:tcPr>
          <w:p w14:paraId="7FC48C92" w14:textId="77777777" w:rsidR="00A63E99" w:rsidRPr="00A63E99" w:rsidRDefault="00A63E99" w:rsidP="00624151">
            <w:pPr>
              <w:spacing w:after="60"/>
              <w:ind w:left="76"/>
              <w:jc w:val="left"/>
              <w:rPr>
                <w:rFonts w:cs="Arial"/>
                <w:b/>
                <w:sz w:val="18"/>
                <w:szCs w:val="18"/>
                <w:lang w:val="en-IE"/>
              </w:rPr>
            </w:pPr>
            <w:r w:rsidRPr="00A63E99">
              <w:rPr>
                <w:rFonts w:cs="Arial"/>
                <w:b/>
                <w:sz w:val="18"/>
                <w:szCs w:val="18"/>
                <w:lang w:val="en-IE"/>
              </w:rPr>
              <w:t>Overall</w:t>
            </w:r>
          </w:p>
        </w:tc>
        <w:tc>
          <w:tcPr>
            <w:tcW w:w="1882" w:type="dxa"/>
            <w:hideMark/>
          </w:tcPr>
          <w:p w14:paraId="7FC48C93" w14:textId="77777777" w:rsidR="00A63E99" w:rsidRPr="00316FFF" w:rsidRDefault="00A63E99" w:rsidP="00624151">
            <w:pPr>
              <w:spacing w:after="60"/>
              <w:jc w:val="center"/>
              <w:rPr>
                <w:rFonts w:cs="Arial"/>
                <w:sz w:val="18"/>
                <w:szCs w:val="18"/>
                <w:lang w:val="en-IE"/>
              </w:rPr>
            </w:pPr>
          </w:p>
        </w:tc>
        <w:tc>
          <w:tcPr>
            <w:tcW w:w="1952" w:type="dxa"/>
            <w:hideMark/>
          </w:tcPr>
          <w:p w14:paraId="7FC48C94" w14:textId="77777777" w:rsidR="00A63E99" w:rsidRPr="00316FFF" w:rsidRDefault="00A63E99" w:rsidP="00624151">
            <w:pPr>
              <w:spacing w:after="60"/>
              <w:jc w:val="center"/>
              <w:rPr>
                <w:rFonts w:cs="Arial"/>
                <w:sz w:val="18"/>
                <w:szCs w:val="18"/>
                <w:lang w:val="en-IE"/>
              </w:rPr>
            </w:pPr>
          </w:p>
        </w:tc>
        <w:tc>
          <w:tcPr>
            <w:tcW w:w="1883" w:type="dxa"/>
            <w:hideMark/>
          </w:tcPr>
          <w:p w14:paraId="7FC48C95" w14:textId="77777777" w:rsidR="00A63E99" w:rsidRPr="00316FFF" w:rsidRDefault="00A63E99" w:rsidP="00624151">
            <w:pPr>
              <w:spacing w:after="60"/>
              <w:jc w:val="center"/>
              <w:rPr>
                <w:rFonts w:cs="Arial"/>
                <w:sz w:val="18"/>
                <w:szCs w:val="18"/>
                <w:lang w:val="en-IE"/>
              </w:rPr>
            </w:pPr>
          </w:p>
        </w:tc>
        <w:tc>
          <w:tcPr>
            <w:tcW w:w="1883" w:type="dxa"/>
            <w:hideMark/>
          </w:tcPr>
          <w:p w14:paraId="7FC48C96" w14:textId="77777777" w:rsidR="00A63E99" w:rsidRPr="00316FFF" w:rsidRDefault="00A63E99" w:rsidP="00624151">
            <w:pPr>
              <w:spacing w:after="60"/>
              <w:jc w:val="center"/>
              <w:rPr>
                <w:rFonts w:cs="Arial"/>
                <w:sz w:val="18"/>
                <w:szCs w:val="18"/>
                <w:lang w:val="en-IE"/>
              </w:rPr>
            </w:pPr>
            <w:r w:rsidRPr="00316FFF">
              <w:rPr>
                <w:rFonts w:cs="Arial"/>
                <w:b/>
                <w:bCs/>
                <w:sz w:val="18"/>
                <w:szCs w:val="18"/>
                <w:lang w:val="en-IE"/>
              </w:rPr>
              <w:t>X</w:t>
            </w:r>
          </w:p>
        </w:tc>
      </w:tr>
      <w:tr w:rsidR="00A63E99" w:rsidRPr="00316FFF" w14:paraId="7FC48C9D" w14:textId="77777777" w:rsidTr="000B00F6">
        <w:trPr>
          <w:cnfStyle w:val="000000100000" w:firstRow="0" w:lastRow="0" w:firstColumn="0" w:lastColumn="0" w:oddVBand="0" w:evenVBand="0" w:oddHBand="1" w:evenHBand="0" w:firstRowFirstColumn="0" w:firstRowLastColumn="0" w:lastRowFirstColumn="0" w:lastRowLastColumn="0"/>
          <w:trHeight w:val="291"/>
        </w:trPr>
        <w:tc>
          <w:tcPr>
            <w:tcW w:w="1380" w:type="dxa"/>
          </w:tcPr>
          <w:p w14:paraId="7FC48C98" w14:textId="77777777" w:rsidR="00A63E99" w:rsidRPr="00A63E99" w:rsidRDefault="00A63E99" w:rsidP="00624151">
            <w:pPr>
              <w:spacing w:after="60"/>
              <w:ind w:left="76"/>
              <w:jc w:val="left"/>
              <w:rPr>
                <w:rFonts w:cs="Arial"/>
                <w:b/>
                <w:sz w:val="18"/>
                <w:szCs w:val="18"/>
                <w:lang w:val="en-IE"/>
              </w:rPr>
            </w:pPr>
            <w:r w:rsidRPr="00A63E99">
              <w:rPr>
                <w:rFonts w:cs="Arial"/>
                <w:b/>
                <w:sz w:val="18"/>
                <w:szCs w:val="18"/>
                <w:lang w:val="en-IE"/>
              </w:rPr>
              <w:t>Micro</w:t>
            </w:r>
          </w:p>
        </w:tc>
        <w:tc>
          <w:tcPr>
            <w:tcW w:w="1882" w:type="dxa"/>
          </w:tcPr>
          <w:p w14:paraId="7FC48C99" w14:textId="77777777" w:rsidR="00A63E99" w:rsidRPr="00316FFF" w:rsidRDefault="00A63E99" w:rsidP="00624151">
            <w:pPr>
              <w:spacing w:after="60"/>
              <w:jc w:val="center"/>
              <w:rPr>
                <w:rFonts w:cs="Arial"/>
                <w:sz w:val="18"/>
                <w:szCs w:val="18"/>
                <w:lang w:val="en-IE"/>
              </w:rPr>
            </w:pPr>
          </w:p>
        </w:tc>
        <w:tc>
          <w:tcPr>
            <w:tcW w:w="1952" w:type="dxa"/>
          </w:tcPr>
          <w:p w14:paraId="7FC48C9A" w14:textId="77777777" w:rsidR="00A63E99" w:rsidRPr="00316FFF" w:rsidRDefault="00A63E99" w:rsidP="00624151">
            <w:pPr>
              <w:spacing w:after="60"/>
              <w:jc w:val="center"/>
              <w:rPr>
                <w:rFonts w:cs="Arial"/>
                <w:sz w:val="18"/>
                <w:szCs w:val="18"/>
                <w:lang w:val="en-IE"/>
              </w:rPr>
            </w:pPr>
          </w:p>
        </w:tc>
        <w:tc>
          <w:tcPr>
            <w:tcW w:w="1883" w:type="dxa"/>
          </w:tcPr>
          <w:p w14:paraId="7FC48C9B" w14:textId="77777777" w:rsidR="00A63E99" w:rsidRPr="00316FFF" w:rsidRDefault="00A63E99" w:rsidP="00624151">
            <w:pPr>
              <w:spacing w:after="60"/>
              <w:jc w:val="center"/>
              <w:rPr>
                <w:rFonts w:cs="Arial"/>
                <w:sz w:val="18"/>
                <w:szCs w:val="18"/>
                <w:lang w:val="en-IE"/>
              </w:rPr>
            </w:pPr>
          </w:p>
        </w:tc>
        <w:tc>
          <w:tcPr>
            <w:tcW w:w="1883" w:type="dxa"/>
          </w:tcPr>
          <w:p w14:paraId="7FC48C9C" w14:textId="77777777" w:rsidR="00A63E99" w:rsidRPr="00316FFF" w:rsidRDefault="00A63E99" w:rsidP="00624151">
            <w:pPr>
              <w:spacing w:after="60"/>
              <w:jc w:val="center"/>
              <w:rPr>
                <w:rFonts w:cs="Arial"/>
                <w:b/>
                <w:bCs/>
                <w:sz w:val="18"/>
                <w:szCs w:val="18"/>
                <w:lang w:val="en-IE"/>
              </w:rPr>
            </w:pPr>
            <w:r w:rsidRPr="00316FFF">
              <w:rPr>
                <w:rFonts w:cs="Arial"/>
                <w:b/>
                <w:bCs/>
                <w:sz w:val="18"/>
                <w:szCs w:val="18"/>
                <w:lang w:val="en-IE"/>
              </w:rPr>
              <w:t>X</w:t>
            </w:r>
          </w:p>
        </w:tc>
      </w:tr>
      <w:tr w:rsidR="00A63E99" w:rsidRPr="00316FFF" w14:paraId="7FC48CA3" w14:textId="77777777" w:rsidTr="000B00F6">
        <w:trPr>
          <w:cnfStyle w:val="000000010000" w:firstRow="0" w:lastRow="0" w:firstColumn="0" w:lastColumn="0" w:oddVBand="0" w:evenVBand="0" w:oddHBand="0" w:evenHBand="1" w:firstRowFirstColumn="0" w:firstRowLastColumn="0" w:lastRowFirstColumn="0" w:lastRowLastColumn="0"/>
          <w:trHeight w:val="291"/>
        </w:trPr>
        <w:tc>
          <w:tcPr>
            <w:tcW w:w="1380" w:type="dxa"/>
          </w:tcPr>
          <w:p w14:paraId="7FC48C9E" w14:textId="77777777" w:rsidR="00A63E99" w:rsidRPr="00A63E99" w:rsidRDefault="00A63E99" w:rsidP="00624151">
            <w:pPr>
              <w:spacing w:after="60"/>
              <w:ind w:left="76"/>
              <w:jc w:val="left"/>
              <w:rPr>
                <w:rFonts w:cs="Arial"/>
                <w:b/>
                <w:sz w:val="18"/>
                <w:szCs w:val="18"/>
                <w:lang w:val="en-IE"/>
              </w:rPr>
            </w:pPr>
            <w:r w:rsidRPr="00A63E99">
              <w:rPr>
                <w:rFonts w:cs="Arial"/>
                <w:b/>
                <w:sz w:val="18"/>
                <w:szCs w:val="18"/>
                <w:lang w:val="en-IE"/>
              </w:rPr>
              <w:t>Meso</w:t>
            </w:r>
          </w:p>
        </w:tc>
        <w:tc>
          <w:tcPr>
            <w:tcW w:w="1882" w:type="dxa"/>
          </w:tcPr>
          <w:p w14:paraId="7FC48C9F" w14:textId="77777777" w:rsidR="00A63E99" w:rsidRPr="00316FFF" w:rsidRDefault="00A63E99" w:rsidP="00624151">
            <w:pPr>
              <w:spacing w:after="60"/>
              <w:jc w:val="center"/>
              <w:rPr>
                <w:rFonts w:cs="Arial"/>
                <w:sz w:val="18"/>
                <w:szCs w:val="18"/>
                <w:lang w:val="en-IE"/>
              </w:rPr>
            </w:pPr>
          </w:p>
        </w:tc>
        <w:tc>
          <w:tcPr>
            <w:tcW w:w="1952" w:type="dxa"/>
          </w:tcPr>
          <w:p w14:paraId="7FC48CA0" w14:textId="77777777" w:rsidR="00A63E99" w:rsidRPr="00316FFF" w:rsidRDefault="00A63E99" w:rsidP="00624151">
            <w:pPr>
              <w:spacing w:after="60"/>
              <w:jc w:val="center"/>
              <w:rPr>
                <w:rFonts w:cs="Arial"/>
                <w:sz w:val="18"/>
                <w:szCs w:val="18"/>
                <w:lang w:val="en-IE"/>
              </w:rPr>
            </w:pPr>
          </w:p>
        </w:tc>
        <w:tc>
          <w:tcPr>
            <w:tcW w:w="1883" w:type="dxa"/>
          </w:tcPr>
          <w:p w14:paraId="7FC48CA1" w14:textId="77777777" w:rsidR="00A63E99" w:rsidRPr="00316FFF" w:rsidRDefault="00451E5E" w:rsidP="00624151">
            <w:pPr>
              <w:spacing w:after="60"/>
              <w:jc w:val="center"/>
              <w:rPr>
                <w:rFonts w:cs="Arial"/>
                <w:sz w:val="18"/>
                <w:szCs w:val="18"/>
                <w:lang w:val="en-IE"/>
              </w:rPr>
            </w:pPr>
            <w:r w:rsidRPr="00316FFF">
              <w:rPr>
                <w:rFonts w:cs="Arial"/>
                <w:b/>
                <w:bCs/>
                <w:sz w:val="18"/>
                <w:szCs w:val="18"/>
                <w:lang w:val="en-IE"/>
              </w:rPr>
              <w:t>X</w:t>
            </w:r>
          </w:p>
        </w:tc>
        <w:tc>
          <w:tcPr>
            <w:tcW w:w="1883" w:type="dxa"/>
          </w:tcPr>
          <w:p w14:paraId="7FC48CA2" w14:textId="77777777" w:rsidR="00A63E99" w:rsidRPr="00316FFF" w:rsidRDefault="00A63E99" w:rsidP="00624151">
            <w:pPr>
              <w:spacing w:after="60"/>
              <w:jc w:val="center"/>
              <w:rPr>
                <w:rFonts w:cs="Arial"/>
                <w:b/>
                <w:bCs/>
                <w:sz w:val="18"/>
                <w:szCs w:val="18"/>
                <w:lang w:val="en-IE"/>
              </w:rPr>
            </w:pPr>
          </w:p>
        </w:tc>
      </w:tr>
      <w:tr w:rsidR="00A63E99" w:rsidRPr="00316FFF" w14:paraId="7FC48CA9" w14:textId="77777777" w:rsidTr="000B00F6">
        <w:trPr>
          <w:cnfStyle w:val="000000100000" w:firstRow="0" w:lastRow="0" w:firstColumn="0" w:lastColumn="0" w:oddVBand="0" w:evenVBand="0" w:oddHBand="1" w:evenHBand="0" w:firstRowFirstColumn="0" w:firstRowLastColumn="0" w:lastRowFirstColumn="0" w:lastRowLastColumn="0"/>
          <w:trHeight w:val="306"/>
        </w:trPr>
        <w:tc>
          <w:tcPr>
            <w:tcW w:w="1380" w:type="dxa"/>
          </w:tcPr>
          <w:p w14:paraId="7FC48CA4" w14:textId="77777777" w:rsidR="00A63E99" w:rsidRPr="00A63E99" w:rsidRDefault="00A63E99" w:rsidP="00624151">
            <w:pPr>
              <w:spacing w:after="60"/>
              <w:ind w:left="76"/>
              <w:jc w:val="left"/>
              <w:rPr>
                <w:rFonts w:cs="Arial"/>
                <w:b/>
                <w:sz w:val="18"/>
                <w:szCs w:val="18"/>
                <w:lang w:val="en-IE"/>
              </w:rPr>
            </w:pPr>
            <w:r w:rsidRPr="00A63E99">
              <w:rPr>
                <w:rFonts w:cs="Arial"/>
                <w:b/>
                <w:sz w:val="18"/>
                <w:szCs w:val="18"/>
                <w:lang w:val="en-IE"/>
              </w:rPr>
              <w:t>Macro</w:t>
            </w:r>
          </w:p>
        </w:tc>
        <w:tc>
          <w:tcPr>
            <w:tcW w:w="1882" w:type="dxa"/>
          </w:tcPr>
          <w:p w14:paraId="7FC48CA5" w14:textId="77777777" w:rsidR="00A63E99" w:rsidRPr="00316FFF" w:rsidRDefault="00A63E99" w:rsidP="00624151">
            <w:pPr>
              <w:spacing w:after="60"/>
              <w:jc w:val="center"/>
              <w:rPr>
                <w:rFonts w:cs="Arial"/>
                <w:sz w:val="18"/>
                <w:szCs w:val="18"/>
                <w:lang w:val="en-IE"/>
              </w:rPr>
            </w:pPr>
          </w:p>
        </w:tc>
        <w:tc>
          <w:tcPr>
            <w:tcW w:w="1952" w:type="dxa"/>
          </w:tcPr>
          <w:p w14:paraId="7FC48CA6" w14:textId="77777777" w:rsidR="00A63E99" w:rsidRPr="00316FFF" w:rsidRDefault="00A63E99" w:rsidP="00624151">
            <w:pPr>
              <w:spacing w:after="60"/>
              <w:jc w:val="center"/>
              <w:rPr>
                <w:rFonts w:cs="Arial"/>
                <w:sz w:val="18"/>
                <w:szCs w:val="18"/>
                <w:lang w:val="en-IE"/>
              </w:rPr>
            </w:pPr>
          </w:p>
        </w:tc>
        <w:tc>
          <w:tcPr>
            <w:tcW w:w="1883" w:type="dxa"/>
          </w:tcPr>
          <w:p w14:paraId="7FC48CA7" w14:textId="77777777" w:rsidR="00A63E99" w:rsidRPr="00316FFF" w:rsidRDefault="00A63E99" w:rsidP="00624151">
            <w:pPr>
              <w:spacing w:after="60"/>
              <w:jc w:val="center"/>
              <w:rPr>
                <w:rFonts w:cs="Arial"/>
                <w:sz w:val="18"/>
                <w:szCs w:val="18"/>
                <w:lang w:val="en-IE"/>
              </w:rPr>
            </w:pPr>
          </w:p>
        </w:tc>
        <w:tc>
          <w:tcPr>
            <w:tcW w:w="1883" w:type="dxa"/>
          </w:tcPr>
          <w:p w14:paraId="7FC48CA8" w14:textId="77777777" w:rsidR="00A63E99" w:rsidRPr="00316FFF" w:rsidRDefault="00A63E99" w:rsidP="00624151">
            <w:pPr>
              <w:spacing w:after="60"/>
              <w:jc w:val="center"/>
              <w:rPr>
                <w:rFonts w:cs="Arial"/>
                <w:b/>
                <w:bCs/>
                <w:sz w:val="18"/>
                <w:szCs w:val="18"/>
                <w:lang w:val="en-IE"/>
              </w:rPr>
            </w:pPr>
            <w:r w:rsidRPr="00316FFF">
              <w:rPr>
                <w:rFonts w:cs="Arial"/>
                <w:b/>
                <w:bCs/>
                <w:sz w:val="18"/>
                <w:szCs w:val="18"/>
                <w:lang w:val="en-IE"/>
              </w:rPr>
              <w:t>X</w:t>
            </w:r>
          </w:p>
        </w:tc>
      </w:tr>
    </w:tbl>
    <w:p w14:paraId="7FC48CAA" w14:textId="77777777" w:rsidR="00F64CEF" w:rsidRPr="00162CF5" w:rsidRDefault="00F64CEF" w:rsidP="00162CF5">
      <w:pPr>
        <w:pStyle w:val="Heading2"/>
      </w:pPr>
      <w:bookmarkStart w:id="91" w:name="_Toc424725084"/>
      <w:bookmarkStart w:id="92" w:name="_Toc427152908"/>
      <w:bookmarkStart w:id="93" w:name="_Toc433640226"/>
      <w:bookmarkStart w:id="94" w:name="_Toc435180484"/>
      <w:r w:rsidRPr="00162CF5">
        <w:t>Efficiency</w:t>
      </w:r>
      <w:bookmarkEnd w:id="91"/>
      <w:bookmarkEnd w:id="92"/>
      <w:bookmarkEnd w:id="93"/>
      <w:bookmarkEnd w:id="94"/>
    </w:p>
    <w:p w14:paraId="7FC48CAB" w14:textId="77777777" w:rsidR="00451E5E" w:rsidRPr="00A152B0" w:rsidRDefault="00451E5E" w:rsidP="00451E5E">
      <w:pPr>
        <w:spacing w:after="120"/>
        <w:rPr>
          <w:rFonts w:cs="Arial"/>
          <w:szCs w:val="21"/>
          <w:lang w:val="en-IE"/>
        </w:rPr>
      </w:pPr>
      <w:r>
        <w:rPr>
          <w:rFonts w:cs="Arial"/>
          <w:lang w:val="en-IE"/>
        </w:rPr>
        <w:t>This section examines whether resources were well</w:t>
      </w:r>
      <w:r w:rsidR="00CE7FC5">
        <w:rPr>
          <w:rFonts w:cs="Arial"/>
          <w:lang w:val="en-IE"/>
        </w:rPr>
        <w:t xml:space="preserve">-used </w:t>
      </w:r>
      <w:r>
        <w:rPr>
          <w:rFonts w:cs="Arial"/>
          <w:lang w:val="en-IE"/>
        </w:rPr>
        <w:t xml:space="preserve">between 2012 and 2015; whether </w:t>
      </w:r>
      <w:r w:rsidR="00B31674">
        <w:rPr>
          <w:rFonts w:cs="Arial"/>
          <w:lang w:val="en-IE"/>
        </w:rPr>
        <w:t xml:space="preserve">and how </w:t>
      </w:r>
      <w:r>
        <w:rPr>
          <w:rFonts w:cs="Arial"/>
          <w:lang w:val="en-IE"/>
        </w:rPr>
        <w:t xml:space="preserve">things could have been done </w:t>
      </w:r>
      <w:r w:rsidR="00B31674">
        <w:rPr>
          <w:rFonts w:cs="Arial"/>
          <w:szCs w:val="21"/>
          <w:lang w:val="en-IE"/>
        </w:rPr>
        <w:t>differently</w:t>
      </w:r>
      <w:r w:rsidRPr="00A152B0">
        <w:rPr>
          <w:rFonts w:cs="Arial"/>
          <w:szCs w:val="21"/>
          <w:lang w:val="en-IE"/>
        </w:rPr>
        <w:t xml:space="preserve">; and </w:t>
      </w:r>
      <w:r w:rsidR="005D7FA3">
        <w:rPr>
          <w:rFonts w:cs="Arial"/>
          <w:szCs w:val="21"/>
          <w:lang w:val="en-IE"/>
        </w:rPr>
        <w:t xml:space="preserve">whether </w:t>
      </w:r>
      <w:r w:rsidRPr="00A152B0">
        <w:rPr>
          <w:rFonts w:cs="Arial"/>
          <w:szCs w:val="21"/>
          <w:lang w:val="en-IE"/>
        </w:rPr>
        <w:t xml:space="preserve">the programme’s monitoring and evaluation system was fit for purpose. </w:t>
      </w:r>
      <w:r w:rsidR="00A152B0" w:rsidRPr="00A152B0">
        <w:rPr>
          <w:rFonts w:cs="Arial"/>
          <w:szCs w:val="21"/>
          <w:lang w:val="en-IE"/>
        </w:rPr>
        <w:t xml:space="preserve">Resources are taken as meaning financial and human resources. </w:t>
      </w:r>
      <w:r w:rsidR="00B31674">
        <w:rPr>
          <w:rFonts w:cs="Arial"/>
          <w:szCs w:val="21"/>
          <w:lang w:val="en-IE"/>
        </w:rPr>
        <w:t xml:space="preserve">The evaluators also considered the efficiency of partnerships. </w:t>
      </w:r>
      <w:r w:rsidR="000D00BE">
        <w:rPr>
          <w:rFonts w:cs="Arial"/>
          <w:szCs w:val="21"/>
          <w:lang w:val="en-IE"/>
        </w:rPr>
        <w:t xml:space="preserve">An overall score of 3 was given based on the following reasons: </w:t>
      </w:r>
    </w:p>
    <w:p w14:paraId="7FC48CAC" w14:textId="77777777" w:rsidR="005D7FA3" w:rsidRDefault="00040822" w:rsidP="0075410D">
      <w:pPr>
        <w:rPr>
          <w:rFonts w:ascii="Calibri" w:eastAsia="Times New Roman" w:hAnsi="Calibri"/>
          <w:color w:val="000000"/>
          <w:szCs w:val="21"/>
          <w:lang w:val="en-IE" w:eastAsia="en-IE"/>
        </w:rPr>
      </w:pPr>
      <w:r w:rsidRPr="00B31674">
        <w:rPr>
          <w:rFonts w:cs="Arial"/>
          <w:szCs w:val="21"/>
          <w:lang w:val="en-IE"/>
        </w:rPr>
        <w:lastRenderedPageBreak/>
        <w:t>The total amount spent on the programme was €2,844,360 compared with an original budgeted amount of €</w:t>
      </w:r>
      <w:r w:rsidRPr="00B31674">
        <w:rPr>
          <w:rFonts w:ascii="Calibri" w:eastAsia="Times New Roman" w:hAnsi="Calibri"/>
          <w:color w:val="000000"/>
          <w:szCs w:val="21"/>
          <w:lang w:val="en-IE" w:eastAsia="en-IE"/>
        </w:rPr>
        <w:t>2,710,974</w:t>
      </w:r>
      <w:r w:rsidR="000B00F6">
        <w:rPr>
          <w:rFonts w:ascii="Calibri" w:eastAsia="Times New Roman" w:hAnsi="Calibri"/>
          <w:color w:val="000000"/>
          <w:szCs w:val="21"/>
          <w:lang w:val="en-IE" w:eastAsia="en-IE"/>
        </w:rPr>
        <w:t xml:space="preserve"> indicating </w:t>
      </w:r>
      <w:r w:rsidR="005D7FA3">
        <w:rPr>
          <w:rFonts w:ascii="Calibri" w:eastAsia="Times New Roman" w:hAnsi="Calibri"/>
          <w:color w:val="000000"/>
          <w:szCs w:val="21"/>
          <w:lang w:val="en-IE" w:eastAsia="en-IE"/>
        </w:rPr>
        <w:t>an overspend of €133,386 from the original amount</w:t>
      </w:r>
      <w:r>
        <w:rPr>
          <w:rFonts w:ascii="Calibri" w:eastAsia="Times New Roman" w:hAnsi="Calibri"/>
          <w:color w:val="000000"/>
          <w:szCs w:val="21"/>
          <w:lang w:val="en-IE" w:eastAsia="en-IE"/>
        </w:rPr>
        <w:t xml:space="preserve">. </w:t>
      </w:r>
      <w:r w:rsidR="005D7FA3">
        <w:rPr>
          <w:rFonts w:ascii="Calibri" w:eastAsia="Times New Roman" w:hAnsi="Calibri"/>
          <w:color w:val="000000"/>
          <w:szCs w:val="21"/>
          <w:lang w:val="en-IE" w:eastAsia="en-IE"/>
        </w:rPr>
        <w:t xml:space="preserve">Reasons provided for this include </w:t>
      </w:r>
      <w:r w:rsidR="006F7100" w:rsidRPr="00A432AD">
        <w:rPr>
          <w:rFonts w:ascii="Calibri" w:eastAsia="Times New Roman" w:hAnsi="Calibri"/>
          <w:b/>
          <w:color w:val="000000"/>
          <w:szCs w:val="21"/>
          <w:lang w:val="en-IE" w:eastAsia="en-IE"/>
        </w:rPr>
        <w:t>i)</w:t>
      </w:r>
      <w:r w:rsidR="006F7100">
        <w:rPr>
          <w:rFonts w:ascii="Calibri" w:eastAsia="Times New Roman" w:hAnsi="Calibri"/>
          <w:color w:val="000000"/>
          <w:szCs w:val="21"/>
          <w:lang w:val="en-IE" w:eastAsia="en-IE"/>
        </w:rPr>
        <w:t xml:space="preserve"> </w:t>
      </w:r>
      <w:r w:rsidR="00F4486A">
        <w:rPr>
          <w:rFonts w:ascii="Calibri" w:eastAsia="Times New Roman" w:hAnsi="Calibri"/>
          <w:color w:val="000000"/>
          <w:szCs w:val="21"/>
          <w:lang w:val="en-IE" w:eastAsia="en-IE"/>
        </w:rPr>
        <w:t xml:space="preserve">unforeseen </w:t>
      </w:r>
      <w:r w:rsidR="005D7FA3">
        <w:rPr>
          <w:rFonts w:ascii="Calibri" w:eastAsia="Times New Roman" w:hAnsi="Calibri"/>
          <w:color w:val="000000"/>
          <w:szCs w:val="21"/>
          <w:lang w:val="en-IE" w:eastAsia="en-IE"/>
        </w:rPr>
        <w:t xml:space="preserve">additional support provided to the first </w:t>
      </w:r>
      <w:r w:rsidR="00F4486A">
        <w:rPr>
          <w:rFonts w:ascii="Calibri" w:eastAsia="Times New Roman" w:hAnsi="Calibri"/>
          <w:color w:val="000000"/>
          <w:szCs w:val="21"/>
          <w:lang w:val="en-IE" w:eastAsia="en-IE"/>
        </w:rPr>
        <w:t xml:space="preserve">and second </w:t>
      </w:r>
      <w:r w:rsidR="005D7FA3">
        <w:rPr>
          <w:rFonts w:ascii="Calibri" w:eastAsia="Times New Roman" w:hAnsi="Calibri"/>
          <w:color w:val="000000"/>
          <w:szCs w:val="21"/>
          <w:lang w:val="en-IE" w:eastAsia="en-IE"/>
        </w:rPr>
        <w:t>cohort</w:t>
      </w:r>
      <w:r w:rsidR="00F4486A">
        <w:rPr>
          <w:rFonts w:ascii="Calibri" w:eastAsia="Times New Roman" w:hAnsi="Calibri"/>
          <w:color w:val="000000"/>
          <w:szCs w:val="21"/>
          <w:lang w:val="en-IE" w:eastAsia="en-IE"/>
        </w:rPr>
        <w:t>s in the form of iron sheeting</w:t>
      </w:r>
      <w:r w:rsidR="005D7FA3">
        <w:rPr>
          <w:rFonts w:ascii="Calibri" w:eastAsia="Times New Roman" w:hAnsi="Calibri"/>
          <w:color w:val="000000"/>
          <w:szCs w:val="21"/>
          <w:lang w:val="en-IE" w:eastAsia="en-IE"/>
        </w:rPr>
        <w:t xml:space="preserve"> and </w:t>
      </w:r>
      <w:r w:rsidR="006F7100" w:rsidRPr="00A432AD">
        <w:rPr>
          <w:rFonts w:ascii="Calibri" w:eastAsia="Times New Roman" w:hAnsi="Calibri"/>
          <w:b/>
          <w:color w:val="000000"/>
          <w:szCs w:val="21"/>
          <w:lang w:val="en-IE" w:eastAsia="en-IE"/>
        </w:rPr>
        <w:t>ii)</w:t>
      </w:r>
      <w:r w:rsidR="006F7100">
        <w:rPr>
          <w:rFonts w:ascii="Calibri" w:eastAsia="Times New Roman" w:hAnsi="Calibri"/>
          <w:color w:val="000000"/>
          <w:szCs w:val="21"/>
          <w:lang w:val="en-IE" w:eastAsia="en-IE"/>
        </w:rPr>
        <w:t xml:space="preserve"> </w:t>
      </w:r>
      <w:r w:rsidR="005D7FA3">
        <w:rPr>
          <w:rFonts w:ascii="Calibri" w:eastAsia="Times New Roman" w:hAnsi="Calibri"/>
          <w:color w:val="000000"/>
          <w:szCs w:val="21"/>
          <w:lang w:val="en-IE" w:eastAsia="en-IE"/>
        </w:rPr>
        <w:t xml:space="preserve">fluctuations in the exchange rate </w:t>
      </w:r>
      <w:r w:rsidR="00F4486A">
        <w:rPr>
          <w:rFonts w:ascii="Calibri" w:eastAsia="Times New Roman" w:hAnsi="Calibri"/>
          <w:color w:val="000000"/>
          <w:szCs w:val="21"/>
          <w:lang w:val="en-IE" w:eastAsia="en-IE"/>
        </w:rPr>
        <w:t>particularly in 2012 and 2013. Fu</w:t>
      </w:r>
      <w:r w:rsidR="006F7100">
        <w:rPr>
          <w:rFonts w:ascii="Calibri" w:eastAsia="Times New Roman" w:hAnsi="Calibri"/>
          <w:color w:val="000000"/>
          <w:szCs w:val="21"/>
          <w:lang w:val="en-IE" w:eastAsia="en-IE"/>
        </w:rPr>
        <w:t>nding wa</w:t>
      </w:r>
      <w:r w:rsidR="005D7FA3">
        <w:rPr>
          <w:rFonts w:ascii="Calibri" w:eastAsia="Times New Roman" w:hAnsi="Calibri"/>
          <w:color w:val="000000"/>
          <w:szCs w:val="21"/>
          <w:lang w:val="en-IE" w:eastAsia="en-IE"/>
        </w:rPr>
        <w:t xml:space="preserve">s received in Euro but procurement </w:t>
      </w:r>
      <w:r w:rsidR="006F7100">
        <w:rPr>
          <w:rFonts w:ascii="Calibri" w:eastAsia="Times New Roman" w:hAnsi="Calibri"/>
          <w:color w:val="000000"/>
          <w:szCs w:val="21"/>
          <w:lang w:val="en-IE" w:eastAsia="en-IE"/>
        </w:rPr>
        <w:t>and transfer</w:t>
      </w:r>
      <w:r w:rsidR="00CE7FC5">
        <w:rPr>
          <w:rFonts w:ascii="Calibri" w:eastAsia="Times New Roman" w:hAnsi="Calibri"/>
          <w:color w:val="000000"/>
          <w:szCs w:val="21"/>
          <w:lang w:val="en-IE" w:eastAsia="en-IE"/>
        </w:rPr>
        <w:t>s</w:t>
      </w:r>
      <w:r w:rsidR="006F7100">
        <w:rPr>
          <w:rFonts w:ascii="Calibri" w:eastAsia="Times New Roman" w:hAnsi="Calibri"/>
          <w:color w:val="000000"/>
          <w:szCs w:val="21"/>
          <w:lang w:val="en-IE" w:eastAsia="en-IE"/>
        </w:rPr>
        <w:t xml:space="preserve"> were made</w:t>
      </w:r>
      <w:r w:rsidR="005D7FA3">
        <w:rPr>
          <w:rFonts w:ascii="Calibri" w:eastAsia="Times New Roman" w:hAnsi="Calibri"/>
          <w:color w:val="000000"/>
          <w:szCs w:val="21"/>
          <w:lang w:val="en-IE" w:eastAsia="en-IE"/>
        </w:rPr>
        <w:t xml:space="preserve"> in RwF. </w:t>
      </w:r>
      <w:r w:rsidR="00F903D4">
        <w:rPr>
          <w:rFonts w:ascii="Calibri" w:eastAsia="Times New Roman" w:hAnsi="Calibri"/>
          <w:color w:val="000000"/>
          <w:szCs w:val="21"/>
          <w:lang w:val="en-IE" w:eastAsia="en-IE"/>
        </w:rPr>
        <w:t xml:space="preserve">A crude estimation of what was spent per programme participant (total programme cost of €2,844,360 divided by the number of participants 11,000) would provide a cost of €258 per participant over the programme cycle for each cohort. However a more detailed cost analysis of eligibility of costs would need to be completed before using such a figure with confidence. </w:t>
      </w:r>
      <w:r w:rsidR="00B86763">
        <w:rPr>
          <w:rFonts w:ascii="Calibri" w:eastAsia="Times New Roman" w:hAnsi="Calibri"/>
          <w:color w:val="000000"/>
          <w:szCs w:val="21"/>
          <w:lang w:val="en-IE" w:eastAsia="en-IE"/>
        </w:rPr>
        <w:t xml:space="preserve">Research conducted by </w:t>
      </w:r>
      <w:r w:rsidR="00267CF5">
        <w:rPr>
          <w:rFonts w:ascii="Calibri" w:eastAsia="Times New Roman" w:hAnsi="Calibri"/>
          <w:color w:val="000000"/>
          <w:szCs w:val="21"/>
          <w:lang w:val="en-IE" w:eastAsia="en-IE"/>
        </w:rPr>
        <w:t xml:space="preserve">the </w:t>
      </w:r>
      <w:r w:rsidR="00267CF5" w:rsidRPr="002A1B1A">
        <w:rPr>
          <w:lang w:val="en-IE"/>
        </w:rPr>
        <w:t>Consultative Group to Assist the Poor</w:t>
      </w:r>
      <w:r w:rsidR="00267CF5">
        <w:rPr>
          <w:rFonts w:ascii="Calibri" w:eastAsia="Times New Roman" w:hAnsi="Calibri"/>
          <w:color w:val="000000"/>
          <w:szCs w:val="21"/>
          <w:lang w:val="en-IE" w:eastAsia="en-IE"/>
        </w:rPr>
        <w:t xml:space="preserve"> (</w:t>
      </w:r>
      <w:r w:rsidR="00B86763">
        <w:rPr>
          <w:rFonts w:ascii="Calibri" w:eastAsia="Times New Roman" w:hAnsi="Calibri"/>
          <w:color w:val="000000"/>
          <w:szCs w:val="21"/>
          <w:lang w:val="en-IE" w:eastAsia="en-IE"/>
        </w:rPr>
        <w:t>CGAP</w:t>
      </w:r>
      <w:r w:rsidR="00267CF5">
        <w:rPr>
          <w:rFonts w:ascii="Calibri" w:eastAsia="Times New Roman" w:hAnsi="Calibri"/>
          <w:color w:val="000000"/>
          <w:szCs w:val="21"/>
          <w:lang w:val="en-IE" w:eastAsia="en-IE"/>
        </w:rPr>
        <w:t>)</w:t>
      </w:r>
      <w:r w:rsidR="00B86763">
        <w:rPr>
          <w:rFonts w:ascii="Calibri" w:eastAsia="Times New Roman" w:hAnsi="Calibri"/>
          <w:color w:val="000000"/>
          <w:szCs w:val="21"/>
          <w:lang w:val="en-IE" w:eastAsia="en-IE"/>
        </w:rPr>
        <w:t xml:space="preserve"> gave a cost range of US$330-US$650 among four pilots in 2010 which does appear to be in line with the crude costing above. </w:t>
      </w:r>
      <w:r w:rsidR="00F903D4">
        <w:rPr>
          <w:rFonts w:ascii="Calibri" w:eastAsia="Times New Roman" w:hAnsi="Calibri"/>
          <w:color w:val="000000"/>
          <w:szCs w:val="21"/>
          <w:lang w:val="en-IE" w:eastAsia="en-IE"/>
        </w:rPr>
        <w:t xml:space="preserve"> </w:t>
      </w:r>
      <w:r w:rsidR="00B86763" w:rsidRPr="00B86763">
        <w:rPr>
          <w:rFonts w:ascii="Calibri" w:eastAsia="Times New Roman" w:hAnsi="Calibri"/>
          <w:color w:val="000000"/>
          <w:szCs w:val="21"/>
          <w:lang w:val="en-IE" w:eastAsia="en-IE"/>
        </w:rPr>
        <w:t xml:space="preserve">A full cost analysis </w:t>
      </w:r>
      <w:r w:rsidR="00B86763">
        <w:rPr>
          <w:rFonts w:ascii="Calibri" w:eastAsia="Times New Roman" w:hAnsi="Calibri"/>
          <w:color w:val="000000"/>
          <w:szCs w:val="21"/>
          <w:lang w:val="en-IE" w:eastAsia="en-IE"/>
        </w:rPr>
        <w:t>w</w:t>
      </w:r>
      <w:r w:rsidR="00B86763" w:rsidRPr="00B86763">
        <w:rPr>
          <w:rFonts w:ascii="Calibri" w:eastAsia="Times New Roman" w:hAnsi="Calibri"/>
          <w:color w:val="000000"/>
          <w:szCs w:val="21"/>
          <w:lang w:val="en-IE" w:eastAsia="en-IE"/>
        </w:rPr>
        <w:t>ould examine the costs and the benefits</w:t>
      </w:r>
      <w:r w:rsidR="00F13A19">
        <w:rPr>
          <w:rFonts w:ascii="Calibri" w:eastAsia="Times New Roman" w:hAnsi="Calibri"/>
          <w:color w:val="000000"/>
          <w:szCs w:val="21"/>
          <w:lang w:val="en-IE" w:eastAsia="en-IE"/>
        </w:rPr>
        <w:t xml:space="preserve"> e.g.</w:t>
      </w:r>
      <w:r w:rsidR="00B86763" w:rsidRPr="00B86763">
        <w:rPr>
          <w:rFonts w:ascii="Calibri" w:eastAsia="Times New Roman" w:hAnsi="Calibri"/>
          <w:color w:val="000000"/>
          <w:szCs w:val="21"/>
          <w:lang w:val="en-IE" w:eastAsia="en-IE"/>
        </w:rPr>
        <w:t xml:space="preserve"> cohorts 1 and 2 included extra cash transfers in response t</w:t>
      </w:r>
      <w:r w:rsidR="00B86763">
        <w:rPr>
          <w:rFonts w:ascii="Calibri" w:eastAsia="Times New Roman" w:hAnsi="Calibri"/>
          <w:color w:val="000000"/>
          <w:szCs w:val="21"/>
          <w:lang w:val="en-IE" w:eastAsia="en-IE"/>
        </w:rPr>
        <w:t>o government housing policy</w:t>
      </w:r>
      <w:r w:rsidR="00F13A19">
        <w:rPr>
          <w:rFonts w:ascii="Calibri" w:eastAsia="Times New Roman" w:hAnsi="Calibri"/>
          <w:color w:val="000000"/>
          <w:szCs w:val="21"/>
          <w:lang w:val="en-IE" w:eastAsia="en-IE"/>
        </w:rPr>
        <w:t xml:space="preserve"> and t</w:t>
      </w:r>
      <w:r w:rsidR="00B86763" w:rsidRPr="00B86763">
        <w:rPr>
          <w:rFonts w:ascii="Calibri" w:eastAsia="Times New Roman" w:hAnsi="Calibri"/>
          <w:color w:val="000000"/>
          <w:szCs w:val="21"/>
          <w:lang w:val="en-IE" w:eastAsia="en-IE"/>
        </w:rPr>
        <w:t>his type of adaptation</w:t>
      </w:r>
      <w:r w:rsidR="00F13A19">
        <w:rPr>
          <w:rFonts w:ascii="Calibri" w:eastAsia="Times New Roman" w:hAnsi="Calibri"/>
          <w:color w:val="000000"/>
          <w:szCs w:val="21"/>
          <w:lang w:val="en-IE" w:eastAsia="en-IE"/>
        </w:rPr>
        <w:t xml:space="preserve"> of the programme</w:t>
      </w:r>
      <w:r w:rsidR="00B86763" w:rsidRPr="00B86763">
        <w:rPr>
          <w:rFonts w:ascii="Calibri" w:eastAsia="Times New Roman" w:hAnsi="Calibri"/>
          <w:color w:val="000000"/>
          <w:szCs w:val="21"/>
          <w:lang w:val="en-IE" w:eastAsia="en-IE"/>
        </w:rPr>
        <w:t xml:space="preserve"> would need to be captured. There should also be standardisation on what management and research costs are provided as the same level may not be </w:t>
      </w:r>
      <w:r w:rsidR="00B86763">
        <w:rPr>
          <w:rFonts w:ascii="Calibri" w:eastAsia="Times New Roman" w:hAnsi="Calibri"/>
          <w:color w:val="000000"/>
          <w:szCs w:val="21"/>
          <w:lang w:val="en-IE" w:eastAsia="en-IE"/>
        </w:rPr>
        <w:t xml:space="preserve">included or </w:t>
      </w:r>
      <w:r w:rsidR="00B86763" w:rsidRPr="00B86763">
        <w:rPr>
          <w:rFonts w:ascii="Calibri" w:eastAsia="Times New Roman" w:hAnsi="Calibri"/>
          <w:color w:val="000000"/>
          <w:szCs w:val="21"/>
          <w:lang w:val="en-IE" w:eastAsia="en-IE"/>
        </w:rPr>
        <w:t>required for every cohort.</w:t>
      </w:r>
      <w:r w:rsidR="00F13A19">
        <w:rPr>
          <w:rFonts w:ascii="Calibri" w:eastAsia="Times New Roman" w:hAnsi="Calibri"/>
          <w:color w:val="000000"/>
          <w:szCs w:val="21"/>
          <w:lang w:val="en-IE" w:eastAsia="en-IE"/>
        </w:rPr>
        <w:t xml:space="preserve"> The evaluators recommend further analysis of this issue. </w:t>
      </w:r>
    </w:p>
    <w:p w14:paraId="7FC48CAD" w14:textId="77777777" w:rsidR="00F4486A" w:rsidRDefault="00F4486A" w:rsidP="0075410D">
      <w:pPr>
        <w:rPr>
          <w:rFonts w:ascii="Calibri" w:eastAsia="Times New Roman" w:hAnsi="Calibri"/>
          <w:color w:val="000000"/>
          <w:szCs w:val="21"/>
          <w:lang w:val="en-IE" w:eastAsia="en-IE"/>
        </w:rPr>
      </w:pPr>
    </w:p>
    <w:p w14:paraId="7FC48CAE" w14:textId="77777777" w:rsidR="0075410D" w:rsidRPr="00A152B0" w:rsidRDefault="005D7FA3" w:rsidP="0075410D">
      <w:pPr>
        <w:rPr>
          <w:rFonts w:ascii="Calibri" w:eastAsia="Times New Roman" w:hAnsi="Calibri"/>
          <w:color w:val="000000"/>
          <w:szCs w:val="21"/>
          <w:lang w:val="en-IE" w:eastAsia="en-IE"/>
        </w:rPr>
      </w:pPr>
      <w:r>
        <w:rPr>
          <w:rFonts w:ascii="Calibri" w:eastAsia="Times New Roman" w:hAnsi="Calibri"/>
          <w:color w:val="000000"/>
          <w:szCs w:val="21"/>
          <w:lang w:val="en-IE" w:eastAsia="en-IE"/>
        </w:rPr>
        <w:t>Expenditure of Irish Aid funding was 100% each year</w:t>
      </w:r>
      <w:r w:rsidR="001304FE">
        <w:rPr>
          <w:rFonts w:ascii="Calibri" w:eastAsia="Times New Roman" w:hAnsi="Calibri"/>
          <w:color w:val="000000"/>
          <w:szCs w:val="21"/>
          <w:lang w:val="en-IE" w:eastAsia="en-IE"/>
        </w:rPr>
        <w:t xml:space="preserve"> </w:t>
      </w:r>
      <w:r w:rsidR="005C620F">
        <w:rPr>
          <w:rFonts w:ascii="Calibri" w:eastAsia="Times New Roman" w:hAnsi="Calibri"/>
          <w:color w:val="000000"/>
          <w:szCs w:val="21"/>
          <w:lang w:val="en-IE" w:eastAsia="en-IE"/>
        </w:rPr>
        <w:t xml:space="preserve">and </w:t>
      </w:r>
      <w:r w:rsidR="00CE7FC5">
        <w:rPr>
          <w:rFonts w:ascii="Calibri" w:eastAsia="Times New Roman" w:hAnsi="Calibri"/>
          <w:color w:val="000000"/>
          <w:szCs w:val="21"/>
          <w:lang w:val="en-IE" w:eastAsia="en-IE"/>
        </w:rPr>
        <w:t xml:space="preserve">was spent </w:t>
      </w:r>
      <w:r w:rsidR="005C620F">
        <w:rPr>
          <w:rFonts w:ascii="Calibri" w:eastAsia="Times New Roman" w:hAnsi="Calibri"/>
          <w:color w:val="000000"/>
          <w:szCs w:val="21"/>
          <w:lang w:val="en-IE" w:eastAsia="en-IE"/>
        </w:rPr>
        <w:t xml:space="preserve">on time </w:t>
      </w:r>
      <w:r w:rsidR="001304FE">
        <w:rPr>
          <w:rFonts w:ascii="Calibri" w:eastAsia="Times New Roman" w:hAnsi="Calibri"/>
          <w:color w:val="000000"/>
          <w:szCs w:val="21"/>
          <w:lang w:val="en-IE" w:eastAsia="en-IE"/>
        </w:rPr>
        <w:t>indicating efficiency in spending</w:t>
      </w:r>
      <w:r>
        <w:rPr>
          <w:rFonts w:ascii="Calibri" w:eastAsia="Times New Roman" w:hAnsi="Calibri"/>
          <w:color w:val="000000"/>
          <w:szCs w:val="21"/>
          <w:lang w:val="en-IE" w:eastAsia="en-IE"/>
        </w:rPr>
        <w:t xml:space="preserve">. </w:t>
      </w:r>
      <w:r w:rsidR="00040822">
        <w:rPr>
          <w:rFonts w:ascii="Calibri" w:eastAsia="Times New Roman" w:hAnsi="Calibri"/>
          <w:color w:val="000000"/>
          <w:szCs w:val="21"/>
          <w:lang w:val="en-IE" w:eastAsia="en-IE"/>
        </w:rPr>
        <w:t xml:space="preserve">It should be noted that </w:t>
      </w:r>
      <w:r>
        <w:rPr>
          <w:rFonts w:ascii="Calibri" w:eastAsia="Times New Roman" w:hAnsi="Calibri"/>
          <w:color w:val="000000"/>
          <w:szCs w:val="21"/>
          <w:lang w:val="en-IE" w:eastAsia="en-IE"/>
        </w:rPr>
        <w:t xml:space="preserve">at the time of the evaluation </w:t>
      </w:r>
      <w:r w:rsidR="00040822">
        <w:rPr>
          <w:rFonts w:ascii="Calibri" w:eastAsia="Times New Roman" w:hAnsi="Calibri"/>
          <w:color w:val="000000"/>
          <w:szCs w:val="21"/>
          <w:lang w:val="en-IE" w:eastAsia="en-IE"/>
        </w:rPr>
        <w:t>pr</w:t>
      </w:r>
      <w:r>
        <w:rPr>
          <w:rFonts w:ascii="Calibri" w:eastAsia="Times New Roman" w:hAnsi="Calibri"/>
          <w:color w:val="000000"/>
          <w:szCs w:val="21"/>
          <w:lang w:val="en-IE" w:eastAsia="en-IE"/>
        </w:rPr>
        <w:t>ocurement for the fifth cohort wa</w:t>
      </w:r>
      <w:r w:rsidR="00040822">
        <w:rPr>
          <w:rFonts w:ascii="Calibri" w:eastAsia="Times New Roman" w:hAnsi="Calibri"/>
          <w:color w:val="000000"/>
          <w:szCs w:val="21"/>
          <w:lang w:val="en-IE" w:eastAsia="en-IE"/>
        </w:rPr>
        <w:t xml:space="preserve">s </w:t>
      </w:r>
      <w:r>
        <w:rPr>
          <w:rFonts w:ascii="Calibri" w:eastAsia="Times New Roman" w:hAnsi="Calibri"/>
          <w:color w:val="000000"/>
          <w:szCs w:val="21"/>
          <w:lang w:val="en-IE" w:eastAsia="en-IE"/>
        </w:rPr>
        <w:t xml:space="preserve">still </w:t>
      </w:r>
      <w:r w:rsidR="001304FE">
        <w:rPr>
          <w:rFonts w:ascii="Calibri" w:eastAsia="Times New Roman" w:hAnsi="Calibri"/>
          <w:color w:val="000000"/>
          <w:szCs w:val="21"/>
          <w:lang w:val="en-IE" w:eastAsia="en-IE"/>
        </w:rPr>
        <w:t xml:space="preserve">ongoing </w:t>
      </w:r>
      <w:r w:rsidR="005C620F">
        <w:rPr>
          <w:rFonts w:ascii="Calibri" w:eastAsia="Times New Roman" w:hAnsi="Calibri"/>
          <w:color w:val="000000"/>
          <w:szCs w:val="21"/>
          <w:lang w:val="en-IE" w:eastAsia="en-IE"/>
        </w:rPr>
        <w:t>through</w:t>
      </w:r>
      <w:r w:rsidR="001304FE">
        <w:rPr>
          <w:rFonts w:ascii="Calibri" w:eastAsia="Times New Roman" w:hAnsi="Calibri"/>
          <w:color w:val="000000"/>
          <w:szCs w:val="21"/>
          <w:lang w:val="en-IE" w:eastAsia="en-IE"/>
        </w:rPr>
        <w:t>out</w:t>
      </w:r>
      <w:r w:rsidR="00040822">
        <w:rPr>
          <w:rFonts w:ascii="Calibri" w:eastAsia="Times New Roman" w:hAnsi="Calibri"/>
          <w:color w:val="000000"/>
          <w:szCs w:val="21"/>
          <w:lang w:val="en-IE" w:eastAsia="en-IE"/>
        </w:rPr>
        <w:t xml:space="preserve"> the last quarter of 2015 and </w:t>
      </w:r>
      <w:r>
        <w:rPr>
          <w:rFonts w:ascii="Calibri" w:eastAsia="Times New Roman" w:hAnsi="Calibri"/>
          <w:color w:val="000000"/>
          <w:szCs w:val="21"/>
          <w:lang w:val="en-IE" w:eastAsia="en-IE"/>
        </w:rPr>
        <w:t xml:space="preserve">therefore final expenditure figures were </w:t>
      </w:r>
      <w:r w:rsidR="00040822">
        <w:rPr>
          <w:rFonts w:ascii="Calibri" w:eastAsia="Times New Roman" w:hAnsi="Calibri"/>
          <w:color w:val="000000"/>
          <w:szCs w:val="21"/>
          <w:lang w:val="en-IE" w:eastAsia="en-IE"/>
        </w:rPr>
        <w:t>not yet available</w:t>
      </w:r>
      <w:r w:rsidR="00F4486A">
        <w:rPr>
          <w:rFonts w:ascii="Calibri" w:eastAsia="Times New Roman" w:hAnsi="Calibri"/>
          <w:color w:val="000000"/>
          <w:szCs w:val="21"/>
          <w:lang w:val="en-IE" w:eastAsia="en-IE"/>
        </w:rPr>
        <w:t xml:space="preserve"> for 2015</w:t>
      </w:r>
      <w:r w:rsidR="00040822">
        <w:rPr>
          <w:rFonts w:ascii="Calibri" w:eastAsia="Times New Roman" w:hAnsi="Calibri"/>
          <w:color w:val="000000"/>
          <w:szCs w:val="21"/>
          <w:lang w:val="en-IE" w:eastAsia="en-IE"/>
        </w:rPr>
        <w:t xml:space="preserve">. </w:t>
      </w:r>
      <w:r w:rsidR="00F13A19">
        <w:rPr>
          <w:rFonts w:ascii="Calibri" w:eastAsia="Times New Roman" w:hAnsi="Calibri"/>
          <w:color w:val="000000"/>
          <w:szCs w:val="21"/>
          <w:lang w:val="en-IE" w:eastAsia="en-IE"/>
        </w:rPr>
        <w:t xml:space="preserve">Between 2012 and 2015 </w:t>
      </w:r>
      <w:r w:rsidR="0075410D" w:rsidRPr="00A152B0">
        <w:rPr>
          <w:rFonts w:cs="Arial"/>
          <w:szCs w:val="21"/>
          <w:lang w:val="en-IE"/>
        </w:rPr>
        <w:t xml:space="preserve">CWR received </w:t>
      </w:r>
      <w:r w:rsidR="00F4486A">
        <w:rPr>
          <w:rFonts w:cs="Arial"/>
          <w:szCs w:val="21"/>
          <w:lang w:val="en-IE"/>
        </w:rPr>
        <w:t xml:space="preserve">a total of </w:t>
      </w:r>
      <w:r w:rsidR="0075410D" w:rsidRPr="00A152B0">
        <w:rPr>
          <w:rFonts w:cs="Arial"/>
          <w:szCs w:val="21"/>
          <w:lang w:val="en-IE"/>
        </w:rPr>
        <w:t>€</w:t>
      </w:r>
      <w:r w:rsidR="0075410D" w:rsidRPr="00A152B0">
        <w:rPr>
          <w:rFonts w:ascii="Calibri" w:eastAsia="Times New Roman" w:hAnsi="Calibri"/>
          <w:color w:val="000000"/>
          <w:szCs w:val="21"/>
          <w:lang w:val="en-IE" w:eastAsia="en-IE"/>
        </w:rPr>
        <w:t>2,</w:t>
      </w:r>
      <w:r w:rsidR="00F85F86">
        <w:rPr>
          <w:rFonts w:ascii="Calibri" w:eastAsia="Times New Roman" w:hAnsi="Calibri"/>
          <w:color w:val="000000"/>
          <w:szCs w:val="21"/>
          <w:lang w:val="en-IE" w:eastAsia="en-IE"/>
        </w:rPr>
        <w:t>245</w:t>
      </w:r>
      <w:r w:rsidR="00040822">
        <w:rPr>
          <w:rFonts w:ascii="Calibri" w:eastAsia="Times New Roman" w:hAnsi="Calibri"/>
          <w:color w:val="000000"/>
          <w:szCs w:val="21"/>
          <w:lang w:val="en-IE" w:eastAsia="en-IE"/>
        </w:rPr>
        <w:t>,</w:t>
      </w:r>
      <w:r w:rsidR="00F85F86">
        <w:rPr>
          <w:rFonts w:ascii="Calibri" w:eastAsia="Times New Roman" w:hAnsi="Calibri"/>
          <w:color w:val="000000"/>
          <w:szCs w:val="21"/>
          <w:lang w:val="en-IE" w:eastAsia="en-IE"/>
        </w:rPr>
        <w:t>592</w:t>
      </w:r>
      <w:r w:rsidR="00B31674">
        <w:rPr>
          <w:rFonts w:ascii="Calibri" w:eastAsia="Times New Roman" w:hAnsi="Calibri"/>
          <w:color w:val="000000"/>
          <w:szCs w:val="21"/>
          <w:lang w:val="en-IE" w:eastAsia="en-IE"/>
        </w:rPr>
        <w:t xml:space="preserve"> </w:t>
      </w:r>
      <w:r w:rsidR="0075410D" w:rsidRPr="00A152B0">
        <w:rPr>
          <w:rFonts w:ascii="Calibri" w:eastAsia="Times New Roman" w:hAnsi="Calibri"/>
          <w:color w:val="000000"/>
          <w:szCs w:val="21"/>
          <w:lang w:val="en-IE" w:eastAsia="en-IE"/>
        </w:rPr>
        <w:t>from Irish Aid for Graduation</w:t>
      </w:r>
      <w:r w:rsidR="00F13A19">
        <w:rPr>
          <w:rFonts w:ascii="Calibri" w:eastAsia="Times New Roman" w:hAnsi="Calibri"/>
          <w:color w:val="000000"/>
          <w:szCs w:val="21"/>
          <w:lang w:val="en-IE" w:eastAsia="en-IE"/>
        </w:rPr>
        <w:t>.</w:t>
      </w:r>
      <w:r w:rsidR="00040822">
        <w:rPr>
          <w:rFonts w:ascii="Calibri" w:eastAsia="Times New Roman" w:hAnsi="Calibri"/>
          <w:color w:val="000000"/>
          <w:szCs w:val="21"/>
          <w:lang w:val="en-IE" w:eastAsia="en-IE"/>
        </w:rPr>
        <w:t xml:space="preserve"> </w:t>
      </w:r>
      <w:r w:rsidR="0075410D" w:rsidRPr="00A152B0">
        <w:rPr>
          <w:rFonts w:ascii="Calibri" w:eastAsia="Times New Roman" w:hAnsi="Calibri"/>
          <w:color w:val="000000"/>
          <w:szCs w:val="21"/>
          <w:lang w:val="en-IE" w:eastAsia="en-IE"/>
        </w:rPr>
        <w:t>This is an average of €</w:t>
      </w:r>
      <w:r w:rsidR="00F85F86">
        <w:rPr>
          <w:rFonts w:ascii="Calibri" w:eastAsia="Times New Roman" w:hAnsi="Calibri"/>
          <w:color w:val="000000"/>
          <w:szCs w:val="21"/>
          <w:lang w:val="en-IE" w:eastAsia="en-IE"/>
        </w:rPr>
        <w:t>561,398</w:t>
      </w:r>
      <w:r w:rsidR="0075410D" w:rsidRPr="00A152B0">
        <w:rPr>
          <w:rFonts w:ascii="Calibri" w:eastAsia="Times New Roman" w:hAnsi="Calibri"/>
          <w:color w:val="000000"/>
          <w:szCs w:val="21"/>
          <w:lang w:val="en-IE" w:eastAsia="en-IE"/>
        </w:rPr>
        <w:t xml:space="preserve"> per year and was broken down as follows: </w:t>
      </w:r>
    </w:p>
    <w:p w14:paraId="7FC48CAF" w14:textId="77777777" w:rsidR="0075410D" w:rsidRPr="0075410D" w:rsidRDefault="0075410D" w:rsidP="0075410D">
      <w:pPr>
        <w:rPr>
          <w:rFonts w:ascii="Calibri" w:eastAsia="Times New Roman" w:hAnsi="Calibri"/>
          <w:color w:val="000000"/>
          <w:sz w:val="22"/>
          <w:lang w:val="en-IE" w:eastAsia="en-IE"/>
        </w:rPr>
      </w:pPr>
    </w:p>
    <w:tbl>
      <w:tblPr>
        <w:tblStyle w:val="TableGrid"/>
        <w:tblpPr w:leftFromText="180" w:rightFromText="180" w:vertAnchor="text" w:horzAnchor="page" w:tblpX="3287" w:tblpY="5"/>
        <w:tblW w:w="0" w:type="auto"/>
        <w:tblLook w:val="04A0" w:firstRow="1" w:lastRow="0" w:firstColumn="1" w:lastColumn="0" w:noHBand="0" w:noVBand="1"/>
      </w:tblPr>
      <w:tblGrid>
        <w:gridCol w:w="1273"/>
        <w:gridCol w:w="1097"/>
        <w:gridCol w:w="1136"/>
        <w:gridCol w:w="1136"/>
        <w:gridCol w:w="1137"/>
      </w:tblGrid>
      <w:tr w:rsidR="00245C82" w:rsidRPr="00A152B0" w14:paraId="7FC48CB5" w14:textId="77777777" w:rsidTr="00F903D4">
        <w:trPr>
          <w:trHeight w:val="294"/>
        </w:trPr>
        <w:tc>
          <w:tcPr>
            <w:tcW w:w="1273" w:type="dxa"/>
            <w:shd w:val="clear" w:color="auto" w:fill="F2F2F2" w:themeFill="background1" w:themeFillShade="F2"/>
          </w:tcPr>
          <w:p w14:paraId="7FC48CB0" w14:textId="77777777" w:rsidR="00245C82" w:rsidRPr="000D00BE" w:rsidRDefault="00245C82" w:rsidP="000D00BE">
            <w:pPr>
              <w:jc w:val="center"/>
              <w:rPr>
                <w:rFonts w:eastAsia="Times New Roman"/>
                <w:b/>
                <w:color w:val="000000"/>
                <w:szCs w:val="21"/>
                <w:lang w:val="en-IE" w:eastAsia="en-IE"/>
              </w:rPr>
            </w:pPr>
            <w:r>
              <w:rPr>
                <w:rFonts w:eastAsia="Times New Roman"/>
                <w:b/>
                <w:color w:val="000000"/>
                <w:szCs w:val="21"/>
                <w:lang w:val="en-IE" w:eastAsia="en-IE"/>
              </w:rPr>
              <w:t>Year</w:t>
            </w:r>
          </w:p>
        </w:tc>
        <w:tc>
          <w:tcPr>
            <w:tcW w:w="1097" w:type="dxa"/>
            <w:shd w:val="clear" w:color="auto" w:fill="F2F2F2" w:themeFill="background1" w:themeFillShade="F2"/>
          </w:tcPr>
          <w:p w14:paraId="7FC48CB1" w14:textId="77777777" w:rsidR="00245C82" w:rsidRPr="000D00BE" w:rsidRDefault="00245C82" w:rsidP="000D00BE">
            <w:pPr>
              <w:jc w:val="center"/>
              <w:rPr>
                <w:rFonts w:eastAsia="Times New Roman"/>
                <w:b/>
                <w:color w:val="000000"/>
                <w:szCs w:val="21"/>
                <w:lang w:val="en-IE" w:eastAsia="en-IE"/>
              </w:rPr>
            </w:pPr>
            <w:r w:rsidRPr="000D00BE">
              <w:rPr>
                <w:rFonts w:eastAsia="Times New Roman"/>
                <w:b/>
                <w:color w:val="000000"/>
                <w:szCs w:val="21"/>
                <w:lang w:val="en-IE" w:eastAsia="en-IE"/>
              </w:rPr>
              <w:t>2012</w:t>
            </w:r>
          </w:p>
        </w:tc>
        <w:tc>
          <w:tcPr>
            <w:tcW w:w="1136" w:type="dxa"/>
            <w:shd w:val="clear" w:color="auto" w:fill="F2F2F2" w:themeFill="background1" w:themeFillShade="F2"/>
          </w:tcPr>
          <w:p w14:paraId="7FC48CB2" w14:textId="77777777" w:rsidR="00245C82" w:rsidRPr="000D00BE" w:rsidRDefault="00245C82" w:rsidP="000D00BE">
            <w:pPr>
              <w:jc w:val="center"/>
              <w:rPr>
                <w:rFonts w:eastAsia="Times New Roman"/>
                <w:b/>
                <w:color w:val="000000"/>
                <w:szCs w:val="21"/>
                <w:lang w:val="en-IE" w:eastAsia="en-IE"/>
              </w:rPr>
            </w:pPr>
            <w:r w:rsidRPr="000D00BE">
              <w:rPr>
                <w:rFonts w:eastAsia="Times New Roman"/>
                <w:b/>
                <w:color w:val="000000"/>
                <w:szCs w:val="21"/>
                <w:lang w:val="en-IE" w:eastAsia="en-IE"/>
              </w:rPr>
              <w:t>2013</w:t>
            </w:r>
          </w:p>
        </w:tc>
        <w:tc>
          <w:tcPr>
            <w:tcW w:w="1136" w:type="dxa"/>
            <w:shd w:val="clear" w:color="auto" w:fill="F2F2F2" w:themeFill="background1" w:themeFillShade="F2"/>
          </w:tcPr>
          <w:p w14:paraId="7FC48CB3" w14:textId="77777777" w:rsidR="00245C82" w:rsidRPr="000D00BE" w:rsidRDefault="00245C82" w:rsidP="000D00BE">
            <w:pPr>
              <w:jc w:val="center"/>
              <w:rPr>
                <w:rFonts w:eastAsia="Times New Roman"/>
                <w:b/>
                <w:color w:val="000000"/>
                <w:szCs w:val="21"/>
                <w:lang w:val="en-IE" w:eastAsia="en-IE"/>
              </w:rPr>
            </w:pPr>
            <w:r w:rsidRPr="000D00BE">
              <w:rPr>
                <w:rFonts w:eastAsia="Times New Roman"/>
                <w:b/>
                <w:color w:val="000000"/>
                <w:szCs w:val="21"/>
                <w:lang w:val="en-IE" w:eastAsia="en-IE"/>
              </w:rPr>
              <w:t>2014</w:t>
            </w:r>
          </w:p>
        </w:tc>
        <w:tc>
          <w:tcPr>
            <w:tcW w:w="1137" w:type="dxa"/>
            <w:shd w:val="clear" w:color="auto" w:fill="F2F2F2" w:themeFill="background1" w:themeFillShade="F2"/>
          </w:tcPr>
          <w:p w14:paraId="7FC48CB4" w14:textId="77777777" w:rsidR="00245C82" w:rsidRPr="000D00BE" w:rsidRDefault="00245C82" w:rsidP="000D00BE">
            <w:pPr>
              <w:jc w:val="center"/>
              <w:rPr>
                <w:rFonts w:eastAsia="Times New Roman"/>
                <w:b/>
                <w:color w:val="000000"/>
                <w:szCs w:val="21"/>
                <w:lang w:val="en-IE" w:eastAsia="en-IE"/>
              </w:rPr>
            </w:pPr>
            <w:r>
              <w:rPr>
                <w:rFonts w:eastAsia="Times New Roman"/>
                <w:b/>
                <w:color w:val="000000"/>
                <w:szCs w:val="21"/>
                <w:lang w:val="en-IE" w:eastAsia="en-IE"/>
              </w:rPr>
              <w:t>2015</w:t>
            </w:r>
          </w:p>
        </w:tc>
      </w:tr>
      <w:tr w:rsidR="00245C82" w:rsidRPr="00A152B0" w14:paraId="7FC48CBB" w14:textId="77777777" w:rsidTr="00F903D4">
        <w:trPr>
          <w:trHeight w:val="331"/>
        </w:trPr>
        <w:tc>
          <w:tcPr>
            <w:tcW w:w="1273" w:type="dxa"/>
          </w:tcPr>
          <w:p w14:paraId="7FC48CB6" w14:textId="77777777" w:rsidR="00245C82" w:rsidRPr="00F85F86" w:rsidRDefault="00245C82" w:rsidP="000D00BE">
            <w:r>
              <w:t>IA Funding</w:t>
            </w:r>
          </w:p>
        </w:tc>
        <w:tc>
          <w:tcPr>
            <w:tcW w:w="1097" w:type="dxa"/>
          </w:tcPr>
          <w:p w14:paraId="7FC48CB7" w14:textId="77777777" w:rsidR="00245C82" w:rsidRPr="00F85F86" w:rsidRDefault="00245C82" w:rsidP="000D00BE">
            <w:r w:rsidRPr="00F85F86">
              <w:t>522,462</w:t>
            </w:r>
          </w:p>
        </w:tc>
        <w:tc>
          <w:tcPr>
            <w:tcW w:w="1136" w:type="dxa"/>
          </w:tcPr>
          <w:p w14:paraId="7FC48CB8" w14:textId="77777777" w:rsidR="00245C82" w:rsidRPr="00F85F86" w:rsidRDefault="00245C82" w:rsidP="000D00BE">
            <w:r w:rsidRPr="00F85F86">
              <w:t>510,673</w:t>
            </w:r>
          </w:p>
        </w:tc>
        <w:tc>
          <w:tcPr>
            <w:tcW w:w="1136" w:type="dxa"/>
          </w:tcPr>
          <w:p w14:paraId="7FC48CB9" w14:textId="77777777" w:rsidR="00245C82" w:rsidRPr="00F85F86" w:rsidRDefault="00245C82" w:rsidP="000D00BE">
            <w:r w:rsidRPr="00F85F86">
              <w:t>547,457</w:t>
            </w:r>
          </w:p>
        </w:tc>
        <w:tc>
          <w:tcPr>
            <w:tcW w:w="1137" w:type="dxa"/>
          </w:tcPr>
          <w:p w14:paraId="7FC48CBA" w14:textId="77777777" w:rsidR="00245C82" w:rsidRPr="00245C82" w:rsidRDefault="00245C82" w:rsidP="003D3E8C">
            <w:pPr>
              <w:keepNext/>
            </w:pPr>
            <w:r>
              <w:t>665,000</w:t>
            </w:r>
          </w:p>
        </w:tc>
      </w:tr>
    </w:tbl>
    <w:p w14:paraId="7FC48CBC" w14:textId="77777777" w:rsidR="001A7575" w:rsidRDefault="001A7575" w:rsidP="001A7575">
      <w:pPr>
        <w:rPr>
          <w:rFonts w:ascii="Calibri" w:eastAsia="Times New Roman" w:hAnsi="Calibri"/>
          <w:color w:val="000000"/>
          <w:sz w:val="22"/>
          <w:lang w:val="en-IE" w:eastAsia="en-IE"/>
        </w:rPr>
      </w:pPr>
    </w:p>
    <w:p w14:paraId="7FC48CBD" w14:textId="77777777" w:rsidR="003D3E8C" w:rsidRPr="001A7575" w:rsidRDefault="003D3E8C" w:rsidP="001A7575">
      <w:pPr>
        <w:rPr>
          <w:lang w:val="en-IE" w:eastAsia="en-IE"/>
        </w:rPr>
      </w:pPr>
    </w:p>
    <w:p w14:paraId="7FC48CBE" w14:textId="77777777" w:rsidR="003D3E8C" w:rsidRDefault="003D3E8C" w:rsidP="003D3E8C">
      <w:pPr>
        <w:pStyle w:val="Caption"/>
        <w:framePr w:hSpace="180" w:wrap="around" w:vAnchor="text" w:hAnchor="page" w:x="3196" w:y="131"/>
      </w:pPr>
      <w:r>
        <w:t>Table 6: Irish Aid Funding by year</w:t>
      </w:r>
    </w:p>
    <w:p w14:paraId="7FC48CBF" w14:textId="77777777" w:rsidR="001A7575" w:rsidRPr="001A7575" w:rsidRDefault="001A7575" w:rsidP="001A7575">
      <w:pPr>
        <w:rPr>
          <w:lang w:val="en-IE"/>
        </w:rPr>
      </w:pPr>
    </w:p>
    <w:p w14:paraId="7FC48CC0" w14:textId="77777777" w:rsidR="003D3E8C" w:rsidRDefault="003D3E8C" w:rsidP="00162CF5">
      <w:pPr>
        <w:spacing w:after="120"/>
        <w:rPr>
          <w:rFonts w:cs="Arial"/>
          <w:lang w:val="en-IE"/>
        </w:rPr>
      </w:pPr>
    </w:p>
    <w:p w14:paraId="7FC48CC1" w14:textId="77777777" w:rsidR="00162CF5" w:rsidRDefault="00162CF5" w:rsidP="003D3E8C">
      <w:pPr>
        <w:spacing w:after="120"/>
        <w:rPr>
          <w:rFonts w:cs="Arial"/>
          <w:lang w:val="en-IE"/>
        </w:rPr>
      </w:pPr>
      <w:r w:rsidRPr="00A152B0">
        <w:rPr>
          <w:rFonts w:cs="Arial"/>
          <w:lang w:val="en-IE"/>
        </w:rPr>
        <w:t>Concern Worldwide</w:t>
      </w:r>
      <w:r>
        <w:rPr>
          <w:rFonts w:cs="Arial"/>
          <w:lang w:val="en-IE"/>
        </w:rPr>
        <w:t xml:space="preserve"> contributed matched funding of €555,510 to the programme from General Donations over the four years</w:t>
      </w:r>
      <w:r w:rsidR="00F13A19">
        <w:rPr>
          <w:rFonts w:cs="Arial"/>
          <w:lang w:val="en-IE"/>
        </w:rPr>
        <w:t>.</w:t>
      </w:r>
      <w:r w:rsidR="00CE7FC5">
        <w:rPr>
          <w:rStyle w:val="FootnoteReference"/>
          <w:rFonts w:cs="Arial"/>
          <w:lang w:val="en-IE"/>
        </w:rPr>
        <w:footnoteReference w:id="21"/>
      </w:r>
      <w:r w:rsidR="00F13A19">
        <w:rPr>
          <w:rFonts w:cs="Arial"/>
          <w:lang w:val="en-IE"/>
        </w:rPr>
        <w:t xml:space="preserve">  </w:t>
      </w:r>
      <w:r w:rsidR="0080250F">
        <w:rPr>
          <w:rFonts w:cs="Arial"/>
          <w:lang w:val="en-IE"/>
        </w:rPr>
        <w:t xml:space="preserve">Although efforts were made to leverage funds through an application to the Visa Innovation Grant in 2013 and </w:t>
      </w:r>
      <w:r w:rsidR="00CE7FC5">
        <w:rPr>
          <w:rFonts w:cs="Arial"/>
          <w:lang w:val="en-IE"/>
        </w:rPr>
        <w:t xml:space="preserve">to </w:t>
      </w:r>
      <w:r w:rsidR="0080250F">
        <w:rPr>
          <w:rFonts w:cs="Arial"/>
          <w:lang w:val="en-IE"/>
        </w:rPr>
        <w:t>a DFID multi-country funding opportunity in 2014, n</w:t>
      </w:r>
      <w:r>
        <w:rPr>
          <w:rFonts w:cs="Arial"/>
          <w:lang w:val="en-IE"/>
        </w:rPr>
        <w:t xml:space="preserve">o other additional funds were </w:t>
      </w:r>
      <w:r w:rsidR="0080250F">
        <w:rPr>
          <w:rFonts w:cs="Arial"/>
          <w:lang w:val="en-IE"/>
        </w:rPr>
        <w:t xml:space="preserve">successfully </w:t>
      </w:r>
      <w:r>
        <w:rPr>
          <w:rFonts w:cs="Arial"/>
          <w:lang w:val="en-IE"/>
        </w:rPr>
        <w:t>leveraged. The total breakdown of</w:t>
      </w:r>
      <w:r w:rsidR="003D3E8C">
        <w:rPr>
          <w:rFonts w:cs="Arial"/>
          <w:lang w:val="en-IE"/>
        </w:rPr>
        <w:t xml:space="preserve"> expenditure is shown in table 7</w:t>
      </w:r>
      <w:r>
        <w:rPr>
          <w:rFonts w:cs="Arial"/>
          <w:lang w:val="en-IE"/>
        </w:rPr>
        <w:t xml:space="preserve">. </w:t>
      </w:r>
    </w:p>
    <w:tbl>
      <w:tblPr>
        <w:tblStyle w:val="TableGrid"/>
        <w:tblpPr w:leftFromText="180" w:rightFromText="180" w:vertAnchor="text" w:horzAnchor="margin" w:tblpXSpec="center" w:tblpY="1"/>
        <w:tblW w:w="0" w:type="auto"/>
        <w:tblLook w:val="04A0" w:firstRow="1" w:lastRow="0" w:firstColumn="1" w:lastColumn="0" w:noHBand="0" w:noVBand="1"/>
      </w:tblPr>
      <w:tblGrid>
        <w:gridCol w:w="1423"/>
        <w:gridCol w:w="1236"/>
        <w:gridCol w:w="1236"/>
        <w:gridCol w:w="1236"/>
        <w:gridCol w:w="1110"/>
        <w:gridCol w:w="1070"/>
      </w:tblGrid>
      <w:tr w:rsidR="00162CF5" w14:paraId="7FC48CC8" w14:textId="77777777" w:rsidTr="000B00F6">
        <w:trPr>
          <w:trHeight w:val="261"/>
        </w:trPr>
        <w:tc>
          <w:tcPr>
            <w:tcW w:w="1423" w:type="dxa"/>
            <w:shd w:val="clear" w:color="auto" w:fill="F2F2F2" w:themeFill="background1" w:themeFillShade="F2"/>
          </w:tcPr>
          <w:p w14:paraId="7FC48CC2" w14:textId="77777777" w:rsidR="00162CF5" w:rsidRPr="006752D0" w:rsidRDefault="00162CF5" w:rsidP="00162CF5">
            <w:pPr>
              <w:jc w:val="center"/>
              <w:rPr>
                <w:rFonts w:eastAsia="Times New Roman"/>
                <w:b/>
                <w:color w:val="000000"/>
                <w:szCs w:val="21"/>
                <w:lang w:val="en-IE" w:eastAsia="en-IE"/>
              </w:rPr>
            </w:pPr>
            <w:r w:rsidRPr="006752D0">
              <w:rPr>
                <w:rFonts w:eastAsia="Times New Roman"/>
                <w:b/>
                <w:color w:val="000000"/>
                <w:szCs w:val="21"/>
                <w:lang w:val="en-IE" w:eastAsia="en-IE"/>
              </w:rPr>
              <w:t>Expenditure</w:t>
            </w:r>
          </w:p>
        </w:tc>
        <w:tc>
          <w:tcPr>
            <w:tcW w:w="1236" w:type="dxa"/>
            <w:shd w:val="clear" w:color="auto" w:fill="F2F2F2" w:themeFill="background1" w:themeFillShade="F2"/>
          </w:tcPr>
          <w:p w14:paraId="7FC48CC3" w14:textId="77777777" w:rsidR="00162CF5" w:rsidRPr="006752D0" w:rsidRDefault="00162CF5" w:rsidP="00162CF5">
            <w:pPr>
              <w:jc w:val="center"/>
              <w:rPr>
                <w:rFonts w:eastAsia="Times New Roman"/>
                <w:b/>
                <w:color w:val="000000"/>
                <w:szCs w:val="21"/>
                <w:lang w:val="en-IE" w:eastAsia="en-IE"/>
              </w:rPr>
            </w:pPr>
            <w:r w:rsidRPr="006752D0">
              <w:rPr>
                <w:rFonts w:eastAsia="Times New Roman"/>
                <w:b/>
                <w:color w:val="000000"/>
                <w:szCs w:val="21"/>
                <w:lang w:val="en-IE" w:eastAsia="en-IE"/>
              </w:rPr>
              <w:t>2012</w:t>
            </w:r>
          </w:p>
        </w:tc>
        <w:tc>
          <w:tcPr>
            <w:tcW w:w="1236" w:type="dxa"/>
            <w:shd w:val="clear" w:color="auto" w:fill="F2F2F2" w:themeFill="background1" w:themeFillShade="F2"/>
          </w:tcPr>
          <w:p w14:paraId="7FC48CC4" w14:textId="77777777" w:rsidR="00162CF5" w:rsidRPr="006752D0" w:rsidRDefault="00162CF5" w:rsidP="00162CF5">
            <w:pPr>
              <w:jc w:val="center"/>
              <w:rPr>
                <w:rFonts w:eastAsia="Times New Roman"/>
                <w:b/>
                <w:color w:val="000000"/>
                <w:szCs w:val="21"/>
                <w:lang w:val="en-IE" w:eastAsia="en-IE"/>
              </w:rPr>
            </w:pPr>
            <w:r w:rsidRPr="006752D0">
              <w:rPr>
                <w:rFonts w:eastAsia="Times New Roman"/>
                <w:b/>
                <w:color w:val="000000"/>
                <w:szCs w:val="21"/>
                <w:lang w:val="en-IE" w:eastAsia="en-IE"/>
              </w:rPr>
              <w:t>2013</w:t>
            </w:r>
          </w:p>
        </w:tc>
        <w:tc>
          <w:tcPr>
            <w:tcW w:w="1236" w:type="dxa"/>
            <w:shd w:val="clear" w:color="auto" w:fill="F2F2F2" w:themeFill="background1" w:themeFillShade="F2"/>
          </w:tcPr>
          <w:p w14:paraId="7FC48CC5" w14:textId="77777777" w:rsidR="00162CF5" w:rsidRPr="006752D0" w:rsidRDefault="00162CF5" w:rsidP="00162CF5">
            <w:pPr>
              <w:jc w:val="center"/>
              <w:rPr>
                <w:rFonts w:eastAsia="Times New Roman"/>
                <w:b/>
                <w:color w:val="000000"/>
                <w:szCs w:val="21"/>
                <w:lang w:val="en-IE" w:eastAsia="en-IE"/>
              </w:rPr>
            </w:pPr>
            <w:r w:rsidRPr="006752D0">
              <w:rPr>
                <w:rFonts w:eastAsia="Times New Roman"/>
                <w:b/>
                <w:color w:val="000000"/>
                <w:szCs w:val="21"/>
                <w:lang w:val="en-IE" w:eastAsia="en-IE"/>
              </w:rPr>
              <w:t>2014</w:t>
            </w:r>
          </w:p>
        </w:tc>
        <w:tc>
          <w:tcPr>
            <w:tcW w:w="1110" w:type="dxa"/>
            <w:shd w:val="clear" w:color="auto" w:fill="F2F2F2" w:themeFill="background1" w:themeFillShade="F2"/>
          </w:tcPr>
          <w:p w14:paraId="7FC48CC6" w14:textId="77777777" w:rsidR="00162CF5" w:rsidRPr="006752D0" w:rsidRDefault="00162CF5" w:rsidP="00162CF5">
            <w:pPr>
              <w:jc w:val="center"/>
              <w:rPr>
                <w:rFonts w:eastAsia="Times New Roman"/>
                <w:b/>
                <w:color w:val="000000"/>
                <w:szCs w:val="21"/>
                <w:lang w:val="en-IE" w:eastAsia="en-IE"/>
              </w:rPr>
            </w:pPr>
            <w:r w:rsidRPr="006752D0">
              <w:rPr>
                <w:rFonts w:eastAsia="Times New Roman"/>
                <w:b/>
                <w:color w:val="000000"/>
                <w:szCs w:val="21"/>
                <w:lang w:val="en-IE" w:eastAsia="en-IE"/>
              </w:rPr>
              <w:t>2015</w:t>
            </w:r>
          </w:p>
        </w:tc>
        <w:tc>
          <w:tcPr>
            <w:tcW w:w="1070" w:type="dxa"/>
            <w:shd w:val="clear" w:color="auto" w:fill="F2F2F2" w:themeFill="background1" w:themeFillShade="F2"/>
          </w:tcPr>
          <w:p w14:paraId="7FC48CC7" w14:textId="77777777" w:rsidR="00162CF5" w:rsidRPr="006752D0" w:rsidRDefault="00162CF5" w:rsidP="00162CF5">
            <w:pPr>
              <w:jc w:val="center"/>
              <w:rPr>
                <w:rFonts w:eastAsia="Times New Roman"/>
                <w:b/>
                <w:color w:val="000000"/>
                <w:szCs w:val="21"/>
                <w:lang w:val="en-IE" w:eastAsia="en-IE"/>
              </w:rPr>
            </w:pPr>
            <w:r w:rsidRPr="006752D0">
              <w:rPr>
                <w:rFonts w:eastAsia="Times New Roman"/>
                <w:b/>
                <w:color w:val="000000"/>
                <w:szCs w:val="21"/>
                <w:lang w:val="en-IE" w:eastAsia="en-IE"/>
              </w:rPr>
              <w:t>Total</w:t>
            </w:r>
          </w:p>
        </w:tc>
      </w:tr>
      <w:tr w:rsidR="00162CF5" w14:paraId="7FC48CCF" w14:textId="77777777" w:rsidTr="000B00F6">
        <w:trPr>
          <w:trHeight w:val="246"/>
        </w:trPr>
        <w:tc>
          <w:tcPr>
            <w:tcW w:w="1423" w:type="dxa"/>
          </w:tcPr>
          <w:p w14:paraId="7FC48CC9" w14:textId="77777777" w:rsidR="00162CF5" w:rsidRPr="006752D0" w:rsidRDefault="00162CF5" w:rsidP="00162CF5">
            <w:pPr>
              <w:rPr>
                <w:rFonts w:eastAsia="Times New Roman"/>
                <w:color w:val="000000"/>
                <w:szCs w:val="21"/>
                <w:lang w:val="en-IE" w:eastAsia="en-IE"/>
              </w:rPr>
            </w:pPr>
            <w:r w:rsidRPr="006752D0">
              <w:rPr>
                <w:rFonts w:eastAsia="Times New Roman"/>
                <w:color w:val="000000"/>
                <w:szCs w:val="21"/>
                <w:lang w:val="en-IE" w:eastAsia="en-IE"/>
              </w:rPr>
              <w:t>Irish Aid</w:t>
            </w:r>
          </w:p>
        </w:tc>
        <w:tc>
          <w:tcPr>
            <w:tcW w:w="1236" w:type="dxa"/>
          </w:tcPr>
          <w:p w14:paraId="7FC48CCA" w14:textId="77777777" w:rsidR="00162CF5" w:rsidRPr="006752D0" w:rsidRDefault="00162CF5" w:rsidP="00162CF5">
            <w:pPr>
              <w:jc w:val="right"/>
              <w:rPr>
                <w:szCs w:val="21"/>
              </w:rPr>
            </w:pPr>
            <w:r w:rsidRPr="006752D0">
              <w:rPr>
                <w:szCs w:val="21"/>
              </w:rPr>
              <w:t>522,462</w:t>
            </w:r>
          </w:p>
        </w:tc>
        <w:tc>
          <w:tcPr>
            <w:tcW w:w="1236" w:type="dxa"/>
          </w:tcPr>
          <w:p w14:paraId="7FC48CCB" w14:textId="77777777" w:rsidR="00162CF5" w:rsidRPr="006752D0" w:rsidRDefault="00162CF5" w:rsidP="00162CF5">
            <w:pPr>
              <w:jc w:val="right"/>
              <w:rPr>
                <w:szCs w:val="21"/>
              </w:rPr>
            </w:pPr>
            <w:r w:rsidRPr="006752D0">
              <w:rPr>
                <w:szCs w:val="21"/>
              </w:rPr>
              <w:t>510,673</w:t>
            </w:r>
          </w:p>
        </w:tc>
        <w:tc>
          <w:tcPr>
            <w:tcW w:w="1236" w:type="dxa"/>
          </w:tcPr>
          <w:p w14:paraId="7FC48CCC" w14:textId="77777777" w:rsidR="00162CF5" w:rsidRPr="006752D0" w:rsidRDefault="00162CF5" w:rsidP="00162CF5">
            <w:pPr>
              <w:jc w:val="right"/>
              <w:rPr>
                <w:szCs w:val="21"/>
              </w:rPr>
            </w:pPr>
            <w:r w:rsidRPr="006752D0">
              <w:rPr>
                <w:szCs w:val="21"/>
              </w:rPr>
              <w:t>547,457</w:t>
            </w:r>
          </w:p>
        </w:tc>
        <w:tc>
          <w:tcPr>
            <w:tcW w:w="1110" w:type="dxa"/>
            <w:vAlign w:val="bottom"/>
          </w:tcPr>
          <w:p w14:paraId="7FC48CCD" w14:textId="77777777" w:rsidR="00162CF5" w:rsidRPr="006752D0" w:rsidRDefault="00162CF5" w:rsidP="00162CF5">
            <w:pPr>
              <w:jc w:val="right"/>
              <w:rPr>
                <w:rFonts w:eastAsia="Times New Roman"/>
                <w:color w:val="000000"/>
                <w:szCs w:val="21"/>
                <w:lang w:val="en-IE" w:eastAsia="en-IE"/>
              </w:rPr>
            </w:pPr>
            <w:r w:rsidRPr="006752D0">
              <w:rPr>
                <w:rFonts w:eastAsia="Times New Roman"/>
                <w:color w:val="000000"/>
                <w:szCs w:val="21"/>
                <w:lang w:val="en-IE" w:eastAsia="en-IE"/>
              </w:rPr>
              <w:t>665,000</w:t>
            </w:r>
          </w:p>
        </w:tc>
        <w:tc>
          <w:tcPr>
            <w:tcW w:w="1070" w:type="dxa"/>
          </w:tcPr>
          <w:p w14:paraId="7FC48CCE" w14:textId="77777777" w:rsidR="00162CF5" w:rsidRPr="006752D0" w:rsidRDefault="00162CF5" w:rsidP="00162CF5">
            <w:pPr>
              <w:jc w:val="right"/>
              <w:rPr>
                <w:rFonts w:eastAsia="Times New Roman"/>
                <w:b/>
                <w:color w:val="000000"/>
                <w:szCs w:val="21"/>
                <w:lang w:val="en-IE" w:eastAsia="en-IE"/>
              </w:rPr>
            </w:pPr>
            <w:r w:rsidRPr="006752D0">
              <w:rPr>
                <w:rFonts w:eastAsia="Times New Roman"/>
                <w:b/>
                <w:color w:val="000000"/>
                <w:szCs w:val="21"/>
                <w:lang w:val="en-IE" w:eastAsia="en-IE"/>
              </w:rPr>
              <w:t>2,288,850</w:t>
            </w:r>
          </w:p>
        </w:tc>
      </w:tr>
      <w:tr w:rsidR="00162CF5" w14:paraId="7FC48CD6" w14:textId="77777777" w:rsidTr="000B00F6">
        <w:trPr>
          <w:trHeight w:val="261"/>
        </w:trPr>
        <w:tc>
          <w:tcPr>
            <w:tcW w:w="1423" w:type="dxa"/>
          </w:tcPr>
          <w:p w14:paraId="7FC48CD0" w14:textId="77777777" w:rsidR="00162CF5" w:rsidRPr="006752D0" w:rsidRDefault="00162CF5" w:rsidP="00162CF5">
            <w:pPr>
              <w:rPr>
                <w:rFonts w:eastAsia="Times New Roman"/>
                <w:color w:val="000000"/>
                <w:szCs w:val="21"/>
                <w:lang w:val="en-IE" w:eastAsia="en-IE"/>
              </w:rPr>
            </w:pPr>
            <w:r w:rsidRPr="006752D0">
              <w:rPr>
                <w:rFonts w:eastAsia="Times New Roman"/>
                <w:color w:val="000000"/>
                <w:szCs w:val="21"/>
                <w:lang w:val="en-IE" w:eastAsia="en-IE"/>
              </w:rPr>
              <w:t>Concern GDs</w:t>
            </w:r>
          </w:p>
        </w:tc>
        <w:tc>
          <w:tcPr>
            <w:tcW w:w="1236" w:type="dxa"/>
          </w:tcPr>
          <w:p w14:paraId="7FC48CD1" w14:textId="77777777" w:rsidR="00162CF5" w:rsidRPr="006752D0" w:rsidRDefault="00162CF5" w:rsidP="00162CF5">
            <w:pPr>
              <w:jc w:val="right"/>
              <w:rPr>
                <w:rFonts w:eastAsia="Times New Roman"/>
                <w:color w:val="000000"/>
                <w:szCs w:val="21"/>
                <w:lang w:val="en-IE" w:eastAsia="en-IE"/>
              </w:rPr>
            </w:pPr>
            <w:r w:rsidRPr="006752D0">
              <w:rPr>
                <w:rFonts w:eastAsia="Times New Roman"/>
                <w:color w:val="000000"/>
                <w:szCs w:val="21"/>
                <w:lang w:val="en-IE" w:eastAsia="en-IE"/>
              </w:rPr>
              <w:t>44,400</w:t>
            </w:r>
          </w:p>
        </w:tc>
        <w:tc>
          <w:tcPr>
            <w:tcW w:w="1236" w:type="dxa"/>
          </w:tcPr>
          <w:p w14:paraId="7FC48CD2" w14:textId="77777777" w:rsidR="00162CF5" w:rsidRPr="006752D0" w:rsidRDefault="00162CF5" w:rsidP="00162CF5">
            <w:pPr>
              <w:jc w:val="right"/>
              <w:rPr>
                <w:rFonts w:eastAsia="Times New Roman"/>
                <w:color w:val="000000"/>
                <w:szCs w:val="21"/>
                <w:lang w:val="en-IE" w:eastAsia="en-IE"/>
              </w:rPr>
            </w:pPr>
            <w:r w:rsidRPr="006752D0">
              <w:rPr>
                <w:rFonts w:eastAsia="Times New Roman"/>
                <w:color w:val="000000"/>
                <w:szCs w:val="21"/>
                <w:lang w:val="en-IE" w:eastAsia="en-IE"/>
              </w:rPr>
              <w:t>205,699</w:t>
            </w:r>
          </w:p>
        </w:tc>
        <w:tc>
          <w:tcPr>
            <w:tcW w:w="1236" w:type="dxa"/>
          </w:tcPr>
          <w:p w14:paraId="7FC48CD3" w14:textId="77777777" w:rsidR="00162CF5" w:rsidRPr="006752D0" w:rsidRDefault="00162CF5" w:rsidP="00162CF5">
            <w:pPr>
              <w:jc w:val="right"/>
              <w:rPr>
                <w:rFonts w:eastAsia="Times New Roman"/>
                <w:color w:val="000000"/>
                <w:szCs w:val="21"/>
                <w:lang w:val="en-IE" w:eastAsia="en-IE"/>
              </w:rPr>
            </w:pPr>
            <w:r w:rsidRPr="006752D0">
              <w:rPr>
                <w:rFonts w:eastAsia="Times New Roman"/>
                <w:bCs/>
                <w:color w:val="000000"/>
                <w:szCs w:val="21"/>
                <w:lang w:val="en-IE" w:eastAsia="en-IE"/>
              </w:rPr>
              <w:t>143,284</w:t>
            </w:r>
          </w:p>
        </w:tc>
        <w:tc>
          <w:tcPr>
            <w:tcW w:w="1110" w:type="dxa"/>
            <w:vAlign w:val="bottom"/>
          </w:tcPr>
          <w:p w14:paraId="7FC48CD4" w14:textId="77777777" w:rsidR="00162CF5" w:rsidRPr="006752D0" w:rsidRDefault="00162CF5" w:rsidP="00162CF5">
            <w:pPr>
              <w:jc w:val="right"/>
              <w:rPr>
                <w:rFonts w:eastAsia="Times New Roman"/>
                <w:color w:val="000000"/>
                <w:szCs w:val="21"/>
                <w:lang w:val="en-IE" w:eastAsia="en-IE"/>
              </w:rPr>
            </w:pPr>
            <w:r w:rsidRPr="006752D0">
              <w:rPr>
                <w:rFonts w:eastAsia="Times New Roman"/>
                <w:color w:val="000000"/>
                <w:szCs w:val="21"/>
                <w:lang w:val="en-IE" w:eastAsia="en-IE"/>
              </w:rPr>
              <w:t>162,127</w:t>
            </w:r>
          </w:p>
        </w:tc>
        <w:tc>
          <w:tcPr>
            <w:tcW w:w="1070" w:type="dxa"/>
          </w:tcPr>
          <w:p w14:paraId="7FC48CD5" w14:textId="77777777" w:rsidR="00162CF5" w:rsidRPr="006752D0" w:rsidRDefault="00162CF5" w:rsidP="00162CF5">
            <w:pPr>
              <w:jc w:val="right"/>
              <w:rPr>
                <w:rFonts w:eastAsia="Times New Roman"/>
                <w:b/>
                <w:color w:val="000000"/>
                <w:szCs w:val="21"/>
                <w:lang w:val="en-IE" w:eastAsia="en-IE"/>
              </w:rPr>
            </w:pPr>
            <w:r w:rsidRPr="006752D0">
              <w:rPr>
                <w:rFonts w:eastAsia="Times New Roman"/>
                <w:b/>
                <w:color w:val="000000"/>
                <w:szCs w:val="21"/>
                <w:lang w:val="en-IE" w:eastAsia="en-IE"/>
              </w:rPr>
              <w:t>555,510</w:t>
            </w:r>
          </w:p>
        </w:tc>
      </w:tr>
      <w:tr w:rsidR="00162CF5" w14:paraId="7FC48CDD" w14:textId="77777777" w:rsidTr="000B00F6">
        <w:trPr>
          <w:trHeight w:val="246"/>
        </w:trPr>
        <w:tc>
          <w:tcPr>
            <w:tcW w:w="1423" w:type="dxa"/>
          </w:tcPr>
          <w:p w14:paraId="7FC48CD7" w14:textId="77777777" w:rsidR="00162CF5" w:rsidRPr="006752D0" w:rsidRDefault="00162CF5" w:rsidP="00162CF5">
            <w:pPr>
              <w:rPr>
                <w:rFonts w:eastAsia="Times New Roman"/>
                <w:color w:val="000000"/>
                <w:szCs w:val="21"/>
                <w:lang w:val="en-IE" w:eastAsia="en-IE"/>
              </w:rPr>
            </w:pPr>
            <w:r w:rsidRPr="006752D0">
              <w:rPr>
                <w:rFonts w:eastAsia="Times New Roman"/>
                <w:color w:val="000000"/>
                <w:szCs w:val="21"/>
                <w:lang w:val="en-IE" w:eastAsia="en-IE"/>
              </w:rPr>
              <w:t>Total</w:t>
            </w:r>
          </w:p>
        </w:tc>
        <w:tc>
          <w:tcPr>
            <w:tcW w:w="1236" w:type="dxa"/>
          </w:tcPr>
          <w:p w14:paraId="7FC48CD8" w14:textId="77777777" w:rsidR="00162CF5" w:rsidRPr="006752D0" w:rsidRDefault="007247DD" w:rsidP="00162CF5">
            <w:pPr>
              <w:jc w:val="right"/>
              <w:rPr>
                <w:rFonts w:eastAsia="Times New Roman"/>
                <w:color w:val="000000"/>
                <w:szCs w:val="21"/>
                <w:lang w:val="en-IE" w:eastAsia="en-IE"/>
              </w:rPr>
            </w:pPr>
            <w:r>
              <w:rPr>
                <w:rFonts w:eastAsia="Times New Roman"/>
                <w:color w:val="000000"/>
                <w:szCs w:val="21"/>
                <w:lang w:val="en-IE" w:eastAsia="en-IE"/>
              </w:rPr>
              <w:t>566,862</w:t>
            </w:r>
          </w:p>
        </w:tc>
        <w:tc>
          <w:tcPr>
            <w:tcW w:w="1236" w:type="dxa"/>
          </w:tcPr>
          <w:p w14:paraId="7FC48CD9" w14:textId="77777777" w:rsidR="00162CF5" w:rsidRPr="006752D0" w:rsidRDefault="00162CF5" w:rsidP="00162CF5">
            <w:pPr>
              <w:jc w:val="right"/>
              <w:rPr>
                <w:rFonts w:eastAsia="Times New Roman"/>
                <w:color w:val="000000"/>
                <w:szCs w:val="21"/>
                <w:lang w:val="en-IE" w:eastAsia="en-IE"/>
              </w:rPr>
            </w:pPr>
            <w:r w:rsidRPr="006752D0">
              <w:rPr>
                <w:rFonts w:eastAsia="Times New Roman"/>
                <w:color w:val="000000"/>
                <w:szCs w:val="21"/>
                <w:lang w:val="en-IE" w:eastAsia="en-IE"/>
              </w:rPr>
              <w:t>716,529</w:t>
            </w:r>
          </w:p>
        </w:tc>
        <w:tc>
          <w:tcPr>
            <w:tcW w:w="1236" w:type="dxa"/>
          </w:tcPr>
          <w:p w14:paraId="7FC48CDA" w14:textId="77777777" w:rsidR="00162CF5" w:rsidRPr="006752D0" w:rsidRDefault="00162CF5" w:rsidP="00162CF5">
            <w:pPr>
              <w:jc w:val="right"/>
              <w:rPr>
                <w:rFonts w:eastAsia="Times New Roman"/>
                <w:bCs/>
                <w:color w:val="000000"/>
                <w:szCs w:val="21"/>
                <w:lang w:val="en-IE" w:eastAsia="en-IE"/>
              </w:rPr>
            </w:pPr>
            <w:r w:rsidRPr="006752D0">
              <w:rPr>
                <w:rFonts w:eastAsia="Times New Roman"/>
                <w:bCs/>
                <w:color w:val="000000"/>
                <w:szCs w:val="21"/>
                <w:lang w:val="en-IE" w:eastAsia="en-IE"/>
              </w:rPr>
              <w:t>761,206</w:t>
            </w:r>
          </w:p>
        </w:tc>
        <w:tc>
          <w:tcPr>
            <w:tcW w:w="1110" w:type="dxa"/>
          </w:tcPr>
          <w:p w14:paraId="7FC48CDB" w14:textId="77777777" w:rsidR="00162CF5" w:rsidRPr="006752D0" w:rsidRDefault="00162CF5" w:rsidP="00162CF5">
            <w:pPr>
              <w:jc w:val="right"/>
              <w:rPr>
                <w:szCs w:val="21"/>
              </w:rPr>
            </w:pPr>
            <w:r w:rsidRPr="006752D0">
              <w:rPr>
                <w:szCs w:val="21"/>
              </w:rPr>
              <w:t>827,127</w:t>
            </w:r>
          </w:p>
        </w:tc>
        <w:tc>
          <w:tcPr>
            <w:tcW w:w="1070" w:type="dxa"/>
          </w:tcPr>
          <w:p w14:paraId="7FC48CDC" w14:textId="77777777" w:rsidR="00162CF5" w:rsidRPr="006752D0" w:rsidRDefault="00162CF5" w:rsidP="00162CF5">
            <w:pPr>
              <w:jc w:val="right"/>
              <w:rPr>
                <w:b/>
                <w:szCs w:val="21"/>
              </w:rPr>
            </w:pPr>
            <w:r w:rsidRPr="006752D0">
              <w:rPr>
                <w:b/>
                <w:szCs w:val="21"/>
              </w:rPr>
              <w:t>2,844,360</w:t>
            </w:r>
          </w:p>
        </w:tc>
      </w:tr>
      <w:tr w:rsidR="00162CF5" w14:paraId="7FC48CE4" w14:textId="77777777" w:rsidTr="000B00F6">
        <w:trPr>
          <w:trHeight w:val="261"/>
        </w:trPr>
        <w:tc>
          <w:tcPr>
            <w:tcW w:w="1423" w:type="dxa"/>
          </w:tcPr>
          <w:p w14:paraId="7FC48CDE" w14:textId="77777777" w:rsidR="00162CF5" w:rsidRPr="006752D0" w:rsidRDefault="00162CF5" w:rsidP="00162CF5">
            <w:pPr>
              <w:rPr>
                <w:szCs w:val="21"/>
              </w:rPr>
            </w:pPr>
            <w:r w:rsidRPr="006752D0">
              <w:rPr>
                <w:szCs w:val="21"/>
              </w:rPr>
              <w:t>% of IA</w:t>
            </w:r>
          </w:p>
        </w:tc>
        <w:tc>
          <w:tcPr>
            <w:tcW w:w="1236" w:type="dxa"/>
          </w:tcPr>
          <w:p w14:paraId="7FC48CDF" w14:textId="77777777" w:rsidR="00162CF5" w:rsidRPr="006752D0" w:rsidRDefault="007247DD" w:rsidP="00162CF5">
            <w:pPr>
              <w:jc w:val="right"/>
              <w:rPr>
                <w:szCs w:val="21"/>
              </w:rPr>
            </w:pPr>
            <w:r>
              <w:rPr>
                <w:szCs w:val="21"/>
              </w:rPr>
              <w:t>80</w:t>
            </w:r>
            <w:r w:rsidR="00162CF5" w:rsidRPr="006752D0">
              <w:rPr>
                <w:szCs w:val="21"/>
              </w:rPr>
              <w:t>%</w:t>
            </w:r>
          </w:p>
        </w:tc>
        <w:tc>
          <w:tcPr>
            <w:tcW w:w="1236" w:type="dxa"/>
          </w:tcPr>
          <w:p w14:paraId="7FC48CE0" w14:textId="77777777" w:rsidR="00162CF5" w:rsidRPr="006752D0" w:rsidRDefault="00162CF5" w:rsidP="00162CF5">
            <w:pPr>
              <w:jc w:val="right"/>
              <w:rPr>
                <w:szCs w:val="21"/>
              </w:rPr>
            </w:pPr>
            <w:r w:rsidRPr="006752D0">
              <w:rPr>
                <w:szCs w:val="21"/>
              </w:rPr>
              <w:t>71%</w:t>
            </w:r>
          </w:p>
        </w:tc>
        <w:tc>
          <w:tcPr>
            <w:tcW w:w="1236" w:type="dxa"/>
          </w:tcPr>
          <w:p w14:paraId="7FC48CE1" w14:textId="77777777" w:rsidR="00162CF5" w:rsidRPr="006752D0" w:rsidRDefault="007247DD" w:rsidP="007247DD">
            <w:pPr>
              <w:jc w:val="right"/>
              <w:rPr>
                <w:szCs w:val="21"/>
              </w:rPr>
            </w:pPr>
            <w:r w:rsidRPr="006752D0">
              <w:rPr>
                <w:szCs w:val="21"/>
              </w:rPr>
              <w:t>7</w:t>
            </w:r>
            <w:r>
              <w:rPr>
                <w:szCs w:val="21"/>
              </w:rPr>
              <w:t>9</w:t>
            </w:r>
            <w:r w:rsidR="00162CF5" w:rsidRPr="006752D0">
              <w:rPr>
                <w:szCs w:val="21"/>
              </w:rPr>
              <w:t>%</w:t>
            </w:r>
          </w:p>
        </w:tc>
        <w:tc>
          <w:tcPr>
            <w:tcW w:w="1110" w:type="dxa"/>
          </w:tcPr>
          <w:p w14:paraId="7FC48CE2" w14:textId="77777777" w:rsidR="00162CF5" w:rsidRPr="006752D0" w:rsidRDefault="007247DD" w:rsidP="00162CF5">
            <w:pPr>
              <w:jc w:val="right"/>
              <w:rPr>
                <w:szCs w:val="21"/>
              </w:rPr>
            </w:pPr>
            <w:r>
              <w:rPr>
                <w:szCs w:val="21"/>
              </w:rPr>
              <w:t>80</w:t>
            </w:r>
            <w:r w:rsidR="00162CF5" w:rsidRPr="006752D0">
              <w:rPr>
                <w:szCs w:val="21"/>
              </w:rPr>
              <w:t>%</w:t>
            </w:r>
          </w:p>
        </w:tc>
        <w:tc>
          <w:tcPr>
            <w:tcW w:w="1070" w:type="dxa"/>
          </w:tcPr>
          <w:p w14:paraId="7FC48CE3" w14:textId="77777777" w:rsidR="00162CF5" w:rsidRPr="006752D0" w:rsidRDefault="00162CF5" w:rsidP="00162CF5">
            <w:pPr>
              <w:jc w:val="right"/>
              <w:rPr>
                <w:b/>
                <w:szCs w:val="21"/>
              </w:rPr>
            </w:pPr>
            <w:r w:rsidRPr="006752D0">
              <w:rPr>
                <w:b/>
                <w:szCs w:val="21"/>
              </w:rPr>
              <w:t>80%</w:t>
            </w:r>
          </w:p>
        </w:tc>
      </w:tr>
    </w:tbl>
    <w:p w14:paraId="7FC48CE5" w14:textId="77777777" w:rsidR="000D00BE" w:rsidRDefault="000D00BE" w:rsidP="00451E5E">
      <w:pPr>
        <w:spacing w:after="120"/>
        <w:rPr>
          <w:rFonts w:cs="Arial"/>
          <w:lang w:val="en-IE"/>
        </w:rPr>
      </w:pPr>
    </w:p>
    <w:p w14:paraId="7FC48CE6" w14:textId="77777777" w:rsidR="00F4486A" w:rsidRDefault="00F4486A" w:rsidP="00FD4F17">
      <w:pPr>
        <w:spacing w:after="120"/>
        <w:rPr>
          <w:rFonts w:cs="Arial"/>
          <w:lang w:val="en-IE"/>
        </w:rPr>
      </w:pPr>
    </w:p>
    <w:p w14:paraId="7FC48CE7" w14:textId="77777777" w:rsidR="00162CF5" w:rsidRDefault="00162CF5" w:rsidP="00B31674">
      <w:pPr>
        <w:spacing w:after="120"/>
        <w:rPr>
          <w:rFonts w:cs="Arial"/>
          <w:lang w:val="en-IE"/>
        </w:rPr>
      </w:pPr>
    </w:p>
    <w:p w14:paraId="7FC48CE8" w14:textId="77777777" w:rsidR="00162CF5" w:rsidRDefault="00162CF5" w:rsidP="00B31674">
      <w:pPr>
        <w:spacing w:after="120"/>
        <w:rPr>
          <w:rFonts w:cs="Arial"/>
          <w:lang w:val="en-IE"/>
        </w:rPr>
      </w:pPr>
    </w:p>
    <w:p w14:paraId="7FC48CE9" w14:textId="77777777" w:rsidR="00162CF5" w:rsidRDefault="00162CF5" w:rsidP="000B00F6">
      <w:pPr>
        <w:pStyle w:val="Caption"/>
        <w:ind w:firstLine="720"/>
        <w:rPr>
          <w:rFonts w:asciiTheme="minorHAnsi" w:hAnsiTheme="minorHAnsi" w:cs="Arial"/>
          <w:lang w:val="en-IE"/>
        </w:rPr>
      </w:pPr>
      <w:bookmarkStart w:id="95" w:name="_Toc433640519"/>
      <w:r>
        <w:t xml:space="preserve">Table </w:t>
      </w:r>
      <w:r w:rsidR="003D3E8C">
        <w:t>7</w:t>
      </w:r>
      <w:r>
        <w:t xml:space="preserve">: </w:t>
      </w:r>
      <w:r w:rsidR="003D3E8C">
        <w:t>Total e</w:t>
      </w:r>
      <w:r>
        <w:t>xpenditure by year</w:t>
      </w:r>
      <w:bookmarkEnd w:id="95"/>
      <w:r>
        <w:t xml:space="preserve"> </w:t>
      </w:r>
    </w:p>
    <w:p w14:paraId="7FC48CEA" w14:textId="77777777" w:rsidR="00CE7FC5" w:rsidRDefault="00F4486A" w:rsidP="00B31674">
      <w:pPr>
        <w:spacing w:after="120"/>
        <w:rPr>
          <w:rFonts w:cs="Arial"/>
          <w:lang w:val="en-IE"/>
        </w:rPr>
      </w:pPr>
      <w:r>
        <w:rPr>
          <w:rFonts w:cs="Arial"/>
          <w:lang w:val="en-IE"/>
        </w:rPr>
        <w:t xml:space="preserve">Between 2012 </w:t>
      </w:r>
      <w:r w:rsidR="00F13A19">
        <w:rPr>
          <w:rFonts w:cs="Arial"/>
          <w:lang w:val="en-IE"/>
        </w:rPr>
        <w:t xml:space="preserve">and </w:t>
      </w:r>
      <w:r>
        <w:rPr>
          <w:rFonts w:cs="Arial"/>
          <w:lang w:val="en-IE"/>
        </w:rPr>
        <w:t>September 2015</w:t>
      </w:r>
      <w:r w:rsidR="00CE7FC5">
        <w:rPr>
          <w:rFonts w:cs="Arial"/>
          <w:lang w:val="en-IE"/>
        </w:rPr>
        <w:t>,</w:t>
      </w:r>
      <w:r w:rsidR="00B31674">
        <w:rPr>
          <w:rFonts w:cs="Arial"/>
          <w:lang w:val="en-IE"/>
        </w:rPr>
        <w:t xml:space="preserve"> €</w:t>
      </w:r>
      <w:r w:rsidR="00B31674" w:rsidRPr="00B31674">
        <w:rPr>
          <w:rFonts w:cs="Arial"/>
          <w:lang w:val="en-IE"/>
        </w:rPr>
        <w:t xml:space="preserve">355,718 </w:t>
      </w:r>
      <w:r w:rsidR="00B31674">
        <w:rPr>
          <w:rFonts w:cs="Arial"/>
          <w:lang w:val="en-IE"/>
        </w:rPr>
        <w:t xml:space="preserve">was spent through </w:t>
      </w:r>
      <w:r w:rsidR="00040822">
        <w:rPr>
          <w:rFonts w:cs="Arial"/>
          <w:lang w:val="en-IE"/>
        </w:rPr>
        <w:t>implementing partner SDA,</w:t>
      </w:r>
      <w:r w:rsidR="00B31674">
        <w:rPr>
          <w:rFonts w:cs="Arial"/>
          <w:lang w:val="en-IE"/>
        </w:rPr>
        <w:t xml:space="preserve"> €</w:t>
      </w:r>
      <w:r w:rsidR="00B31674" w:rsidRPr="00B31674">
        <w:rPr>
          <w:rFonts w:cs="Arial"/>
          <w:lang w:val="en-IE"/>
        </w:rPr>
        <w:t>86,242</w:t>
      </w:r>
      <w:r w:rsidR="00B31674">
        <w:rPr>
          <w:rFonts w:cs="Arial"/>
          <w:lang w:val="en-IE"/>
        </w:rPr>
        <w:t xml:space="preserve"> was paid to IDS </w:t>
      </w:r>
      <w:r w:rsidR="00040822">
        <w:rPr>
          <w:rFonts w:cs="Arial"/>
          <w:lang w:val="en-IE"/>
        </w:rPr>
        <w:t xml:space="preserve">and IPAR </w:t>
      </w:r>
      <w:r w:rsidR="00B31674">
        <w:rPr>
          <w:rFonts w:cs="Arial"/>
          <w:lang w:val="en-IE"/>
        </w:rPr>
        <w:t>for their work on operational research and €</w:t>
      </w:r>
      <w:r w:rsidR="00B31674" w:rsidRPr="00B31674">
        <w:rPr>
          <w:rFonts w:cs="Arial"/>
          <w:lang w:val="en-IE"/>
        </w:rPr>
        <w:t xml:space="preserve">7,925 </w:t>
      </w:r>
      <w:r w:rsidR="00B31674">
        <w:rPr>
          <w:rFonts w:cs="Arial"/>
          <w:lang w:val="en-IE"/>
        </w:rPr>
        <w:t xml:space="preserve">was paid to RWAMREC for training on MenEngage. </w:t>
      </w:r>
      <w:r w:rsidR="00CE7FC5">
        <w:rPr>
          <w:rFonts w:cs="Arial"/>
          <w:lang w:val="en-IE"/>
        </w:rPr>
        <w:t xml:space="preserve">The IDS </w:t>
      </w:r>
      <w:r w:rsidR="00F13A19">
        <w:rPr>
          <w:rFonts w:cs="Arial"/>
          <w:lang w:val="en-IE"/>
        </w:rPr>
        <w:t xml:space="preserve">and IPAR </w:t>
      </w:r>
      <w:r w:rsidR="00CE7FC5">
        <w:rPr>
          <w:rFonts w:cs="Arial"/>
          <w:lang w:val="en-IE"/>
        </w:rPr>
        <w:t>component of expenditure represents 3% of total project spending</w:t>
      </w:r>
      <w:r w:rsidR="00F13A19">
        <w:rPr>
          <w:rFonts w:cs="Arial"/>
          <w:lang w:val="en-IE"/>
        </w:rPr>
        <w:t>.</w:t>
      </w:r>
      <w:r w:rsidR="00CE7FC5">
        <w:rPr>
          <w:rStyle w:val="FootnoteReference"/>
          <w:rFonts w:cs="Arial"/>
          <w:lang w:val="en-IE"/>
        </w:rPr>
        <w:footnoteReference w:id="22"/>
      </w:r>
      <w:r w:rsidR="00CE7FC5">
        <w:rPr>
          <w:rFonts w:cs="Arial"/>
          <w:lang w:val="en-IE"/>
        </w:rPr>
        <w:t xml:space="preserve"> Given the high level quality of data provided by a world-renowned </w:t>
      </w:r>
      <w:r w:rsidR="00A565F3">
        <w:rPr>
          <w:rFonts w:cs="Arial"/>
          <w:lang w:val="en-IE"/>
        </w:rPr>
        <w:t xml:space="preserve">research institute, </w:t>
      </w:r>
      <w:r w:rsidR="00CE7FC5">
        <w:rPr>
          <w:rFonts w:cs="Arial"/>
          <w:lang w:val="en-IE"/>
        </w:rPr>
        <w:t xml:space="preserve">this </w:t>
      </w:r>
      <w:r w:rsidR="00A565F3">
        <w:rPr>
          <w:rFonts w:cs="Arial"/>
          <w:lang w:val="en-IE"/>
        </w:rPr>
        <w:t xml:space="preserve">level of spending </w:t>
      </w:r>
      <w:r w:rsidR="00CE7FC5">
        <w:rPr>
          <w:rFonts w:cs="Arial"/>
          <w:lang w:val="en-IE"/>
        </w:rPr>
        <w:t xml:space="preserve">could be said to represent </w:t>
      </w:r>
      <w:r w:rsidR="00A565F3">
        <w:rPr>
          <w:rFonts w:cs="Arial"/>
          <w:lang w:val="en-IE"/>
        </w:rPr>
        <w:t xml:space="preserve">good value for money. Saying that, the team in Rwanda reported limited original input from the senior researcher at IDS who reproduced material based on the work of the junior researcher and inputs provided by </w:t>
      </w:r>
      <w:r w:rsidR="00A565F3" w:rsidRPr="00A565F3">
        <w:rPr>
          <w:rFonts w:cs="Arial"/>
          <w:lang w:val="en-IE"/>
        </w:rPr>
        <w:t>Concern Worldwide</w:t>
      </w:r>
      <w:r w:rsidR="00A565F3">
        <w:rPr>
          <w:rFonts w:cs="Arial"/>
          <w:lang w:val="en-IE"/>
        </w:rPr>
        <w:t xml:space="preserve">. When selecting research partners it may be that there is a trade-off between contracting world thought leaders on the subject who have limited time but whose input and sign-off on final reports is extremely valuable in terms of credibility of the research and enhancing advocacy efforts. </w:t>
      </w:r>
    </w:p>
    <w:p w14:paraId="7FC48CEB" w14:textId="77777777" w:rsidR="001304FE" w:rsidRDefault="00CE7FC5" w:rsidP="00B31674">
      <w:pPr>
        <w:spacing w:after="120"/>
        <w:rPr>
          <w:rFonts w:cs="Arial"/>
          <w:lang w:val="en-IE"/>
        </w:rPr>
      </w:pPr>
      <w:r>
        <w:rPr>
          <w:rFonts w:cs="Arial"/>
          <w:lang w:val="en-IE"/>
        </w:rPr>
        <w:t xml:space="preserve"> </w:t>
      </w:r>
      <w:r w:rsidR="00F4486A">
        <w:rPr>
          <w:rFonts w:cs="Arial"/>
          <w:lang w:val="en-IE"/>
        </w:rPr>
        <w:t>A total of</w:t>
      </w:r>
      <w:r w:rsidR="00F85F86">
        <w:rPr>
          <w:rFonts w:cs="Arial"/>
          <w:lang w:val="en-IE"/>
        </w:rPr>
        <w:t xml:space="preserve"> €</w:t>
      </w:r>
      <w:r w:rsidR="00F85F86" w:rsidRPr="00F85F86">
        <w:rPr>
          <w:rFonts w:cs="Arial"/>
          <w:lang w:val="en-IE"/>
        </w:rPr>
        <w:t xml:space="preserve">833,908 </w:t>
      </w:r>
      <w:r w:rsidR="00F13A19">
        <w:rPr>
          <w:rFonts w:cs="Arial"/>
          <w:lang w:val="en-IE"/>
        </w:rPr>
        <w:t>was</w:t>
      </w:r>
      <w:r w:rsidR="00F85F86">
        <w:rPr>
          <w:rFonts w:cs="Arial"/>
          <w:lang w:val="en-IE"/>
        </w:rPr>
        <w:t xml:space="preserve"> spent on cash transfers to programme participants and €</w:t>
      </w:r>
      <w:r w:rsidR="00F85F86" w:rsidRPr="00F85F86">
        <w:rPr>
          <w:rFonts w:cs="Arial"/>
          <w:lang w:val="en-IE"/>
        </w:rPr>
        <w:t>183,426</w:t>
      </w:r>
      <w:r w:rsidR="00F85F86">
        <w:rPr>
          <w:rFonts w:cs="Arial"/>
          <w:lang w:val="en-IE"/>
        </w:rPr>
        <w:t xml:space="preserve"> on asset transfers (in the form of lump sum of cash) and iron sheeting. </w:t>
      </w:r>
      <w:r w:rsidR="00F4486A">
        <w:rPr>
          <w:rFonts w:cs="Arial"/>
          <w:lang w:val="en-IE"/>
        </w:rPr>
        <w:t xml:space="preserve">It was confirmed </w:t>
      </w:r>
      <w:r w:rsidR="00F13A19">
        <w:rPr>
          <w:rFonts w:cs="Arial"/>
          <w:lang w:val="en-IE"/>
        </w:rPr>
        <w:t xml:space="preserve">by the evaluators </w:t>
      </w:r>
      <w:r w:rsidR="00F4486A">
        <w:rPr>
          <w:rFonts w:cs="Arial"/>
          <w:lang w:val="en-IE"/>
        </w:rPr>
        <w:t xml:space="preserve">that </w:t>
      </w:r>
      <w:r w:rsidR="00FD4F17">
        <w:rPr>
          <w:rFonts w:cs="Arial"/>
          <w:lang w:val="en-IE"/>
        </w:rPr>
        <w:lastRenderedPageBreak/>
        <w:t>CWR follows Concern</w:t>
      </w:r>
      <w:r w:rsidR="00F4486A">
        <w:rPr>
          <w:rFonts w:cs="Arial"/>
          <w:lang w:val="en-IE"/>
        </w:rPr>
        <w:t>’s</w:t>
      </w:r>
      <w:r w:rsidR="00FD4F17">
        <w:rPr>
          <w:rFonts w:cs="Arial"/>
          <w:lang w:val="en-IE"/>
        </w:rPr>
        <w:t xml:space="preserve"> organisational </w:t>
      </w:r>
      <w:r w:rsidR="00F4486A">
        <w:rPr>
          <w:rFonts w:cs="Arial"/>
          <w:lang w:val="en-IE"/>
        </w:rPr>
        <w:t>p</w:t>
      </w:r>
      <w:r w:rsidR="00FD4F17" w:rsidRPr="00FD4F17">
        <w:rPr>
          <w:rFonts w:cs="Arial"/>
          <w:lang w:val="en-IE"/>
        </w:rPr>
        <w:t xml:space="preserve">rocurement </w:t>
      </w:r>
      <w:r w:rsidR="000D00BE">
        <w:rPr>
          <w:rFonts w:cs="Arial"/>
          <w:lang w:val="en-IE"/>
        </w:rPr>
        <w:t xml:space="preserve">guidelines and procedures. </w:t>
      </w:r>
      <w:r w:rsidR="00F4486A">
        <w:rPr>
          <w:rFonts w:cs="Arial"/>
          <w:lang w:val="en-IE"/>
        </w:rPr>
        <w:t>Most of the expenditure was spent on direct costs with 15</w:t>
      </w:r>
      <w:r w:rsidR="001304FE">
        <w:rPr>
          <w:rFonts w:cs="Arial"/>
          <w:lang w:val="en-IE"/>
        </w:rPr>
        <w:t>% spent on</w:t>
      </w:r>
      <w:r w:rsidR="00F4486A">
        <w:rPr>
          <w:rFonts w:cs="Arial"/>
          <w:lang w:val="en-IE"/>
        </w:rPr>
        <w:t xml:space="preserve"> indirect costs in 2012, 10% in 2013 and 8% in 2014. Over these three years the total </w:t>
      </w:r>
      <w:r w:rsidR="001304FE">
        <w:rPr>
          <w:rFonts w:cs="Arial"/>
          <w:lang w:val="en-IE"/>
        </w:rPr>
        <w:t xml:space="preserve">spent on </w:t>
      </w:r>
      <w:r w:rsidR="00F4486A">
        <w:rPr>
          <w:rFonts w:cs="Arial"/>
          <w:lang w:val="en-IE"/>
        </w:rPr>
        <w:t xml:space="preserve">direct costs was 89% and </w:t>
      </w:r>
      <w:r w:rsidR="001304FE">
        <w:rPr>
          <w:rFonts w:cs="Arial"/>
          <w:lang w:val="en-IE"/>
        </w:rPr>
        <w:t xml:space="preserve">on </w:t>
      </w:r>
      <w:r w:rsidR="00F4486A">
        <w:rPr>
          <w:rFonts w:cs="Arial"/>
          <w:lang w:val="en-IE"/>
        </w:rPr>
        <w:t xml:space="preserve">indirect </w:t>
      </w:r>
      <w:r w:rsidR="001304FE">
        <w:rPr>
          <w:rFonts w:cs="Arial"/>
          <w:lang w:val="en-IE"/>
        </w:rPr>
        <w:t xml:space="preserve">was </w:t>
      </w:r>
      <w:r w:rsidR="00F4486A">
        <w:rPr>
          <w:rFonts w:cs="Arial"/>
          <w:lang w:val="en-IE"/>
        </w:rPr>
        <w:t xml:space="preserve">11%. </w:t>
      </w:r>
    </w:p>
    <w:p w14:paraId="7FC48CEC" w14:textId="77777777" w:rsidR="00F85F86" w:rsidRPr="000E7044" w:rsidRDefault="00F85F86" w:rsidP="00B31674">
      <w:pPr>
        <w:spacing w:after="120"/>
        <w:rPr>
          <w:rFonts w:cs="Arial"/>
          <w:b/>
          <w:lang w:val="en-IE"/>
        </w:rPr>
      </w:pPr>
    </w:p>
    <w:tbl>
      <w:tblPr>
        <w:tblStyle w:val="TableGrid"/>
        <w:tblpPr w:leftFromText="180" w:rightFromText="180" w:vertAnchor="text" w:horzAnchor="margin" w:tblpXSpec="center" w:tblpY="-49"/>
        <w:tblW w:w="0" w:type="auto"/>
        <w:tblLook w:val="04A0" w:firstRow="1" w:lastRow="0" w:firstColumn="1" w:lastColumn="0" w:noHBand="0" w:noVBand="1"/>
      </w:tblPr>
      <w:tblGrid>
        <w:gridCol w:w="1423"/>
        <w:gridCol w:w="1236"/>
        <w:gridCol w:w="1236"/>
        <w:gridCol w:w="1236"/>
        <w:gridCol w:w="1110"/>
      </w:tblGrid>
      <w:tr w:rsidR="000B00F6" w14:paraId="7FC48CF2" w14:textId="77777777" w:rsidTr="000B00F6">
        <w:trPr>
          <w:trHeight w:val="261"/>
        </w:trPr>
        <w:tc>
          <w:tcPr>
            <w:tcW w:w="1423" w:type="dxa"/>
            <w:shd w:val="clear" w:color="auto" w:fill="F2F2F2" w:themeFill="background1" w:themeFillShade="F2"/>
          </w:tcPr>
          <w:p w14:paraId="7FC48CED" w14:textId="77777777" w:rsidR="000B00F6" w:rsidRPr="006752D0" w:rsidRDefault="000B00F6" w:rsidP="000B00F6">
            <w:pPr>
              <w:jc w:val="center"/>
              <w:rPr>
                <w:rFonts w:eastAsia="Times New Roman"/>
                <w:b/>
                <w:color w:val="000000"/>
                <w:szCs w:val="21"/>
                <w:lang w:val="en-IE" w:eastAsia="en-IE"/>
              </w:rPr>
            </w:pPr>
            <w:bookmarkStart w:id="96" w:name="_Toc427152909"/>
            <w:bookmarkStart w:id="97" w:name="_Toc427317014"/>
            <w:r w:rsidRPr="006752D0">
              <w:rPr>
                <w:rFonts w:eastAsia="Times New Roman"/>
                <w:b/>
                <w:color w:val="000000"/>
                <w:szCs w:val="21"/>
                <w:lang w:val="en-IE" w:eastAsia="en-IE"/>
              </w:rPr>
              <w:t>Expenditure</w:t>
            </w:r>
          </w:p>
        </w:tc>
        <w:tc>
          <w:tcPr>
            <w:tcW w:w="1236" w:type="dxa"/>
            <w:shd w:val="clear" w:color="auto" w:fill="F2F2F2" w:themeFill="background1" w:themeFillShade="F2"/>
          </w:tcPr>
          <w:p w14:paraId="7FC48CEE" w14:textId="77777777" w:rsidR="000B00F6" w:rsidRPr="006752D0" w:rsidRDefault="000B00F6" w:rsidP="000B00F6">
            <w:pPr>
              <w:jc w:val="center"/>
              <w:rPr>
                <w:rFonts w:eastAsia="Times New Roman"/>
                <w:b/>
                <w:color w:val="000000"/>
                <w:szCs w:val="21"/>
                <w:lang w:val="en-IE" w:eastAsia="en-IE"/>
              </w:rPr>
            </w:pPr>
            <w:r w:rsidRPr="006752D0">
              <w:rPr>
                <w:rFonts w:eastAsia="Times New Roman"/>
                <w:b/>
                <w:color w:val="000000"/>
                <w:szCs w:val="21"/>
                <w:lang w:val="en-IE" w:eastAsia="en-IE"/>
              </w:rPr>
              <w:t>2012</w:t>
            </w:r>
          </w:p>
        </w:tc>
        <w:tc>
          <w:tcPr>
            <w:tcW w:w="1236" w:type="dxa"/>
            <w:shd w:val="clear" w:color="auto" w:fill="F2F2F2" w:themeFill="background1" w:themeFillShade="F2"/>
          </w:tcPr>
          <w:p w14:paraId="7FC48CEF" w14:textId="77777777" w:rsidR="000B00F6" w:rsidRPr="006752D0" w:rsidRDefault="000B00F6" w:rsidP="000B00F6">
            <w:pPr>
              <w:jc w:val="center"/>
              <w:rPr>
                <w:rFonts w:eastAsia="Times New Roman"/>
                <w:b/>
                <w:color w:val="000000"/>
                <w:szCs w:val="21"/>
                <w:lang w:val="en-IE" w:eastAsia="en-IE"/>
              </w:rPr>
            </w:pPr>
            <w:r w:rsidRPr="006752D0">
              <w:rPr>
                <w:rFonts w:eastAsia="Times New Roman"/>
                <w:b/>
                <w:color w:val="000000"/>
                <w:szCs w:val="21"/>
                <w:lang w:val="en-IE" w:eastAsia="en-IE"/>
              </w:rPr>
              <w:t>2013</w:t>
            </w:r>
          </w:p>
        </w:tc>
        <w:tc>
          <w:tcPr>
            <w:tcW w:w="1236" w:type="dxa"/>
            <w:shd w:val="clear" w:color="auto" w:fill="F2F2F2" w:themeFill="background1" w:themeFillShade="F2"/>
          </w:tcPr>
          <w:p w14:paraId="7FC48CF0" w14:textId="77777777" w:rsidR="000B00F6" w:rsidRPr="006752D0" w:rsidRDefault="000B00F6" w:rsidP="000B00F6">
            <w:pPr>
              <w:jc w:val="center"/>
              <w:rPr>
                <w:rFonts w:eastAsia="Times New Roman"/>
                <w:b/>
                <w:color w:val="000000"/>
                <w:szCs w:val="21"/>
                <w:lang w:val="en-IE" w:eastAsia="en-IE"/>
              </w:rPr>
            </w:pPr>
            <w:r w:rsidRPr="006752D0">
              <w:rPr>
                <w:rFonts w:eastAsia="Times New Roman"/>
                <w:b/>
                <w:color w:val="000000"/>
                <w:szCs w:val="21"/>
                <w:lang w:val="en-IE" w:eastAsia="en-IE"/>
              </w:rPr>
              <w:t>2014</w:t>
            </w:r>
          </w:p>
        </w:tc>
        <w:tc>
          <w:tcPr>
            <w:tcW w:w="1110" w:type="dxa"/>
            <w:shd w:val="clear" w:color="auto" w:fill="F2F2F2" w:themeFill="background1" w:themeFillShade="F2"/>
          </w:tcPr>
          <w:p w14:paraId="7FC48CF1" w14:textId="77777777" w:rsidR="000B00F6" w:rsidRPr="006752D0" w:rsidRDefault="000B00F6" w:rsidP="000B00F6">
            <w:pPr>
              <w:jc w:val="center"/>
              <w:rPr>
                <w:rFonts w:eastAsia="Times New Roman"/>
                <w:b/>
                <w:color w:val="000000"/>
                <w:szCs w:val="21"/>
                <w:lang w:val="en-IE" w:eastAsia="en-IE"/>
              </w:rPr>
            </w:pPr>
            <w:r>
              <w:rPr>
                <w:rFonts w:eastAsia="Times New Roman"/>
                <w:b/>
                <w:color w:val="000000"/>
                <w:szCs w:val="21"/>
                <w:lang w:val="en-IE" w:eastAsia="en-IE"/>
              </w:rPr>
              <w:t>Total</w:t>
            </w:r>
          </w:p>
        </w:tc>
      </w:tr>
      <w:tr w:rsidR="000B00F6" w14:paraId="7FC48CF8" w14:textId="77777777" w:rsidTr="000B00F6">
        <w:trPr>
          <w:trHeight w:val="246"/>
        </w:trPr>
        <w:tc>
          <w:tcPr>
            <w:tcW w:w="1423" w:type="dxa"/>
          </w:tcPr>
          <w:p w14:paraId="7FC48CF3" w14:textId="77777777" w:rsidR="000B00F6" w:rsidRPr="006752D0" w:rsidRDefault="000B00F6" w:rsidP="000B00F6">
            <w:pPr>
              <w:rPr>
                <w:rFonts w:eastAsia="Times New Roman"/>
                <w:color w:val="000000"/>
                <w:szCs w:val="21"/>
                <w:lang w:val="en-IE" w:eastAsia="en-IE"/>
              </w:rPr>
            </w:pPr>
            <w:r>
              <w:rPr>
                <w:rFonts w:eastAsia="Times New Roman"/>
                <w:color w:val="000000"/>
                <w:szCs w:val="21"/>
                <w:lang w:val="en-IE" w:eastAsia="en-IE"/>
              </w:rPr>
              <w:t>Direct Costs</w:t>
            </w:r>
          </w:p>
        </w:tc>
        <w:tc>
          <w:tcPr>
            <w:tcW w:w="1236" w:type="dxa"/>
          </w:tcPr>
          <w:p w14:paraId="7FC48CF4" w14:textId="77777777" w:rsidR="000B00F6" w:rsidRPr="006752D0" w:rsidRDefault="000B00F6" w:rsidP="00F903D4">
            <w:pPr>
              <w:jc w:val="right"/>
            </w:pPr>
            <w:r w:rsidRPr="006752D0">
              <w:t>481,135</w:t>
            </w:r>
          </w:p>
        </w:tc>
        <w:tc>
          <w:tcPr>
            <w:tcW w:w="1236" w:type="dxa"/>
          </w:tcPr>
          <w:p w14:paraId="7FC48CF5" w14:textId="77777777" w:rsidR="000B00F6" w:rsidRPr="006752D0" w:rsidRDefault="000B00F6" w:rsidP="00F903D4">
            <w:pPr>
              <w:jc w:val="right"/>
            </w:pPr>
            <w:r w:rsidRPr="006752D0">
              <w:t>640,612</w:t>
            </w:r>
          </w:p>
        </w:tc>
        <w:tc>
          <w:tcPr>
            <w:tcW w:w="1236" w:type="dxa"/>
          </w:tcPr>
          <w:p w14:paraId="7FC48CF6" w14:textId="77777777" w:rsidR="000B00F6" w:rsidRPr="006752D0" w:rsidRDefault="000B00F6" w:rsidP="00F903D4">
            <w:pPr>
              <w:jc w:val="right"/>
            </w:pPr>
            <w:r w:rsidRPr="006752D0">
              <w:t>699,384</w:t>
            </w:r>
          </w:p>
        </w:tc>
        <w:tc>
          <w:tcPr>
            <w:tcW w:w="1110" w:type="dxa"/>
          </w:tcPr>
          <w:p w14:paraId="7FC48CF7" w14:textId="77777777" w:rsidR="000B00F6" w:rsidRPr="006752D0" w:rsidRDefault="000B00F6" w:rsidP="00F903D4">
            <w:pPr>
              <w:jc w:val="right"/>
            </w:pPr>
            <w:r w:rsidRPr="006752D0">
              <w:t>1,821,131</w:t>
            </w:r>
          </w:p>
        </w:tc>
      </w:tr>
      <w:tr w:rsidR="000B00F6" w14:paraId="7FC48CFE" w14:textId="77777777" w:rsidTr="000B00F6">
        <w:trPr>
          <w:trHeight w:val="261"/>
        </w:trPr>
        <w:tc>
          <w:tcPr>
            <w:tcW w:w="1423" w:type="dxa"/>
          </w:tcPr>
          <w:p w14:paraId="7FC48CF9" w14:textId="77777777" w:rsidR="000B00F6" w:rsidRPr="006752D0" w:rsidRDefault="000B00F6" w:rsidP="000B00F6">
            <w:pPr>
              <w:rPr>
                <w:rFonts w:eastAsia="Times New Roman"/>
                <w:color w:val="000000"/>
                <w:szCs w:val="21"/>
                <w:lang w:val="en-IE" w:eastAsia="en-IE"/>
              </w:rPr>
            </w:pPr>
            <w:r>
              <w:rPr>
                <w:rFonts w:eastAsia="Times New Roman"/>
                <w:color w:val="000000"/>
                <w:szCs w:val="21"/>
                <w:lang w:val="en-IE" w:eastAsia="en-IE"/>
              </w:rPr>
              <w:t>Indirect Costs</w:t>
            </w:r>
          </w:p>
        </w:tc>
        <w:tc>
          <w:tcPr>
            <w:tcW w:w="1236" w:type="dxa"/>
          </w:tcPr>
          <w:p w14:paraId="7FC48CFA" w14:textId="77777777" w:rsidR="000B00F6" w:rsidRPr="006752D0" w:rsidRDefault="000B00F6" w:rsidP="00F903D4">
            <w:pPr>
              <w:jc w:val="right"/>
            </w:pPr>
            <w:r w:rsidRPr="006752D0">
              <w:t>85,727</w:t>
            </w:r>
          </w:p>
        </w:tc>
        <w:tc>
          <w:tcPr>
            <w:tcW w:w="1236" w:type="dxa"/>
          </w:tcPr>
          <w:p w14:paraId="7FC48CFB" w14:textId="77777777" w:rsidR="000B00F6" w:rsidRPr="006752D0" w:rsidRDefault="000B00F6" w:rsidP="00F903D4">
            <w:pPr>
              <w:jc w:val="right"/>
            </w:pPr>
            <w:r w:rsidRPr="006752D0">
              <w:t>75,917</w:t>
            </w:r>
          </w:p>
        </w:tc>
        <w:tc>
          <w:tcPr>
            <w:tcW w:w="1236" w:type="dxa"/>
          </w:tcPr>
          <w:p w14:paraId="7FC48CFC" w14:textId="77777777" w:rsidR="000B00F6" w:rsidRPr="006752D0" w:rsidRDefault="000B00F6" w:rsidP="00F903D4">
            <w:pPr>
              <w:jc w:val="right"/>
            </w:pPr>
            <w:r w:rsidRPr="006752D0">
              <w:t>61,822</w:t>
            </w:r>
          </w:p>
        </w:tc>
        <w:tc>
          <w:tcPr>
            <w:tcW w:w="1110" w:type="dxa"/>
          </w:tcPr>
          <w:p w14:paraId="7FC48CFD" w14:textId="77777777" w:rsidR="000B00F6" w:rsidRPr="006752D0" w:rsidRDefault="000B00F6" w:rsidP="00F903D4">
            <w:pPr>
              <w:jc w:val="right"/>
            </w:pPr>
            <w:r w:rsidRPr="006752D0">
              <w:t>223,466</w:t>
            </w:r>
          </w:p>
        </w:tc>
      </w:tr>
      <w:tr w:rsidR="000B00F6" w14:paraId="7FC48D04" w14:textId="77777777" w:rsidTr="000B00F6">
        <w:trPr>
          <w:trHeight w:val="246"/>
        </w:trPr>
        <w:tc>
          <w:tcPr>
            <w:tcW w:w="1423" w:type="dxa"/>
          </w:tcPr>
          <w:p w14:paraId="7FC48CFF" w14:textId="77777777" w:rsidR="000B00F6" w:rsidRPr="006752D0" w:rsidRDefault="000B00F6" w:rsidP="000B00F6">
            <w:pPr>
              <w:rPr>
                <w:rFonts w:eastAsia="Times New Roman"/>
                <w:color w:val="000000"/>
                <w:szCs w:val="21"/>
                <w:lang w:val="en-IE" w:eastAsia="en-IE"/>
              </w:rPr>
            </w:pPr>
            <w:r w:rsidRPr="006752D0">
              <w:rPr>
                <w:rFonts w:eastAsia="Times New Roman"/>
                <w:color w:val="000000"/>
                <w:szCs w:val="21"/>
                <w:lang w:val="en-IE" w:eastAsia="en-IE"/>
              </w:rPr>
              <w:t>Total</w:t>
            </w:r>
          </w:p>
        </w:tc>
        <w:tc>
          <w:tcPr>
            <w:tcW w:w="1236" w:type="dxa"/>
          </w:tcPr>
          <w:p w14:paraId="7FC48D00" w14:textId="77777777" w:rsidR="000B00F6" w:rsidRPr="006752D0" w:rsidRDefault="007247DD" w:rsidP="00F903D4">
            <w:pPr>
              <w:jc w:val="right"/>
            </w:pPr>
            <w:r>
              <w:t>566,862</w:t>
            </w:r>
          </w:p>
        </w:tc>
        <w:tc>
          <w:tcPr>
            <w:tcW w:w="1236" w:type="dxa"/>
          </w:tcPr>
          <w:p w14:paraId="7FC48D01" w14:textId="77777777" w:rsidR="000B00F6" w:rsidRPr="006752D0" w:rsidRDefault="000B00F6" w:rsidP="00F903D4">
            <w:pPr>
              <w:jc w:val="right"/>
            </w:pPr>
            <w:r w:rsidRPr="006752D0">
              <w:t>716,529</w:t>
            </w:r>
          </w:p>
        </w:tc>
        <w:tc>
          <w:tcPr>
            <w:tcW w:w="1236" w:type="dxa"/>
          </w:tcPr>
          <w:p w14:paraId="7FC48D02" w14:textId="77777777" w:rsidR="000B00F6" w:rsidRPr="006752D0" w:rsidRDefault="000B00F6" w:rsidP="00F903D4">
            <w:pPr>
              <w:jc w:val="right"/>
            </w:pPr>
            <w:r w:rsidRPr="006752D0">
              <w:t>761,206</w:t>
            </w:r>
          </w:p>
        </w:tc>
        <w:tc>
          <w:tcPr>
            <w:tcW w:w="1110" w:type="dxa"/>
          </w:tcPr>
          <w:p w14:paraId="7FC48D03" w14:textId="77777777" w:rsidR="000B00F6" w:rsidRPr="006752D0" w:rsidRDefault="000B00F6" w:rsidP="00F903D4">
            <w:pPr>
              <w:jc w:val="right"/>
            </w:pPr>
            <w:r w:rsidRPr="006752D0">
              <w:t>2,044,597</w:t>
            </w:r>
          </w:p>
        </w:tc>
      </w:tr>
    </w:tbl>
    <w:p w14:paraId="7FC48D05" w14:textId="77777777" w:rsidR="00744559" w:rsidRDefault="00744559" w:rsidP="0073758D">
      <w:pPr>
        <w:spacing w:after="120"/>
        <w:rPr>
          <w:rFonts w:cs="Arial"/>
          <w:i/>
          <w:lang w:val="en-IE"/>
        </w:rPr>
      </w:pPr>
    </w:p>
    <w:p w14:paraId="7FC48D06" w14:textId="77777777" w:rsidR="00744559" w:rsidRDefault="00744559" w:rsidP="0073758D">
      <w:pPr>
        <w:spacing w:after="120"/>
        <w:rPr>
          <w:rFonts w:cs="Arial"/>
          <w:i/>
          <w:lang w:val="en-IE"/>
        </w:rPr>
      </w:pPr>
    </w:p>
    <w:p w14:paraId="7FC48D07" w14:textId="77777777" w:rsidR="00744559" w:rsidRDefault="00744559" w:rsidP="0073758D">
      <w:pPr>
        <w:spacing w:after="120"/>
        <w:rPr>
          <w:rFonts w:cs="Arial"/>
          <w:i/>
          <w:lang w:val="en-IE"/>
        </w:rPr>
      </w:pPr>
    </w:p>
    <w:p w14:paraId="7FC48D08" w14:textId="77777777" w:rsidR="00F4486A" w:rsidRPr="00F4486A" w:rsidRDefault="000B00F6" w:rsidP="000B00F6">
      <w:pPr>
        <w:pStyle w:val="Caption"/>
        <w:rPr>
          <w:rFonts w:asciiTheme="minorHAnsi" w:hAnsiTheme="minorHAnsi" w:cs="Arial"/>
          <w:i w:val="0"/>
          <w:lang w:val="en-IE"/>
        </w:rPr>
      </w:pPr>
      <w:bookmarkStart w:id="98" w:name="_Toc433640520"/>
      <w:r>
        <w:t xml:space="preserve">           </w:t>
      </w:r>
      <w:r>
        <w:tab/>
        <w:t xml:space="preserve">             </w:t>
      </w:r>
      <w:r w:rsidR="00162CF5">
        <w:t xml:space="preserve">Table </w:t>
      </w:r>
      <w:r w:rsidR="003D3E8C">
        <w:t>8</w:t>
      </w:r>
      <w:r w:rsidR="00162CF5">
        <w:t>: Yearly Expenditure showing direct and indirect costs for 2012, 2013 and 2014</w:t>
      </w:r>
      <w:bookmarkEnd w:id="98"/>
    </w:p>
    <w:p w14:paraId="7FC48D09" w14:textId="77777777" w:rsidR="0073758D" w:rsidRPr="00F13A19" w:rsidRDefault="00F4486A" w:rsidP="0073758D">
      <w:pPr>
        <w:spacing w:after="120"/>
        <w:rPr>
          <w:rFonts w:cs="Arial"/>
          <w:lang w:val="en-IE"/>
        </w:rPr>
      </w:pPr>
      <w:r>
        <w:rPr>
          <w:rFonts w:cs="Arial"/>
          <w:lang w:val="en-IE"/>
        </w:rPr>
        <w:t xml:space="preserve">Concern’s financial reporting </w:t>
      </w:r>
      <w:r w:rsidR="00F13A19">
        <w:rPr>
          <w:rFonts w:cs="Arial"/>
          <w:lang w:val="en-IE"/>
        </w:rPr>
        <w:t xml:space="preserve">also </w:t>
      </w:r>
      <w:r>
        <w:rPr>
          <w:rFonts w:cs="Arial"/>
          <w:lang w:val="en-IE"/>
        </w:rPr>
        <w:t xml:space="preserve">captures </w:t>
      </w:r>
      <w:r w:rsidR="001304FE">
        <w:rPr>
          <w:rFonts w:cs="Arial"/>
          <w:lang w:val="en-IE"/>
        </w:rPr>
        <w:t>how much is</w:t>
      </w:r>
      <w:r>
        <w:rPr>
          <w:rFonts w:cs="Arial"/>
          <w:lang w:val="en-IE"/>
        </w:rPr>
        <w:t xml:space="preserve"> spent on the three elements of the </w:t>
      </w:r>
      <w:r w:rsidR="006F7100">
        <w:rPr>
          <w:rFonts w:cs="Arial"/>
          <w:lang w:val="en-IE"/>
        </w:rPr>
        <w:t>HCUEP</w:t>
      </w:r>
      <w:r w:rsidR="001304FE">
        <w:rPr>
          <w:rFonts w:cs="Arial"/>
          <w:lang w:val="en-IE"/>
        </w:rPr>
        <w:t>:</w:t>
      </w:r>
      <w:r w:rsidR="006F7100">
        <w:rPr>
          <w:rFonts w:cs="Arial"/>
          <w:lang w:val="en-IE"/>
        </w:rPr>
        <w:t xml:space="preserve"> </w:t>
      </w:r>
      <w:r>
        <w:rPr>
          <w:rFonts w:cs="Arial"/>
          <w:lang w:val="en-IE"/>
        </w:rPr>
        <w:t xml:space="preserve">assets, inequality, and risk and vulnerability. </w:t>
      </w:r>
      <w:r w:rsidR="006F7100">
        <w:rPr>
          <w:rFonts w:cs="Arial"/>
          <w:lang w:val="en-IE"/>
        </w:rPr>
        <w:t xml:space="preserve">The total figures </w:t>
      </w:r>
      <w:r w:rsidR="001304FE">
        <w:rPr>
          <w:rFonts w:cs="Arial"/>
          <w:lang w:val="en-IE"/>
        </w:rPr>
        <w:t xml:space="preserve">below </w:t>
      </w:r>
      <w:r w:rsidR="006F7100">
        <w:rPr>
          <w:rFonts w:cs="Arial"/>
          <w:lang w:val="en-IE"/>
        </w:rPr>
        <w:t xml:space="preserve">show that </w:t>
      </w:r>
      <w:r w:rsidR="001304FE">
        <w:rPr>
          <w:rFonts w:cs="Arial"/>
          <w:lang w:val="en-IE"/>
        </w:rPr>
        <w:t>between 2012 and 2014</w:t>
      </w:r>
      <w:r w:rsidR="00A565F3">
        <w:rPr>
          <w:rFonts w:cs="Arial"/>
          <w:lang w:val="en-IE"/>
        </w:rPr>
        <w:t>,</w:t>
      </w:r>
      <w:r w:rsidR="001304FE">
        <w:rPr>
          <w:rFonts w:cs="Arial"/>
          <w:lang w:val="en-IE"/>
        </w:rPr>
        <w:t xml:space="preserve"> </w:t>
      </w:r>
      <w:r w:rsidR="006F7100">
        <w:rPr>
          <w:rFonts w:cs="Arial"/>
          <w:lang w:val="en-IE"/>
        </w:rPr>
        <w:t xml:space="preserve">45% </w:t>
      </w:r>
      <w:r w:rsidR="00744559">
        <w:rPr>
          <w:rFonts w:cs="Arial"/>
          <w:lang w:val="en-IE"/>
        </w:rPr>
        <w:t xml:space="preserve">of expenditure was spent on </w:t>
      </w:r>
      <w:r w:rsidR="006F7100">
        <w:rPr>
          <w:rFonts w:cs="Arial"/>
          <w:lang w:val="en-IE"/>
        </w:rPr>
        <w:t xml:space="preserve">assets, 37% on inequality and 17% on risk and vulnerability. </w:t>
      </w:r>
    </w:p>
    <w:tbl>
      <w:tblPr>
        <w:tblStyle w:val="TableGrid"/>
        <w:tblpPr w:leftFromText="180" w:rightFromText="180" w:vertAnchor="text" w:horzAnchor="margin" w:tblpXSpec="center" w:tblpY="223"/>
        <w:tblW w:w="0" w:type="auto"/>
        <w:tblLook w:val="04A0" w:firstRow="1" w:lastRow="0" w:firstColumn="1" w:lastColumn="0" w:noHBand="0" w:noVBand="1"/>
      </w:tblPr>
      <w:tblGrid>
        <w:gridCol w:w="1423"/>
        <w:gridCol w:w="1236"/>
        <w:gridCol w:w="1236"/>
        <w:gridCol w:w="1236"/>
        <w:gridCol w:w="1110"/>
        <w:gridCol w:w="1110"/>
      </w:tblGrid>
      <w:tr w:rsidR="00F903D4" w14:paraId="7FC48D10" w14:textId="77777777" w:rsidTr="00F13A19">
        <w:trPr>
          <w:trHeight w:val="261"/>
        </w:trPr>
        <w:tc>
          <w:tcPr>
            <w:tcW w:w="1423" w:type="dxa"/>
            <w:shd w:val="clear" w:color="auto" w:fill="F2F2F2" w:themeFill="background1" w:themeFillShade="F2"/>
          </w:tcPr>
          <w:p w14:paraId="7FC48D0A" w14:textId="77777777" w:rsidR="00F903D4" w:rsidRPr="006752D0" w:rsidRDefault="00F903D4" w:rsidP="00F13A19">
            <w:pPr>
              <w:jc w:val="center"/>
              <w:rPr>
                <w:rFonts w:eastAsia="Times New Roman"/>
                <w:b/>
                <w:color w:val="000000"/>
                <w:szCs w:val="21"/>
                <w:lang w:val="en-IE" w:eastAsia="en-IE"/>
              </w:rPr>
            </w:pPr>
            <w:r>
              <w:rPr>
                <w:rFonts w:eastAsia="Times New Roman"/>
                <w:b/>
                <w:color w:val="000000"/>
                <w:szCs w:val="21"/>
                <w:lang w:val="en-IE" w:eastAsia="en-IE"/>
              </w:rPr>
              <w:t xml:space="preserve">HCUEP Cat. </w:t>
            </w:r>
          </w:p>
        </w:tc>
        <w:tc>
          <w:tcPr>
            <w:tcW w:w="1236" w:type="dxa"/>
            <w:shd w:val="clear" w:color="auto" w:fill="F2F2F2" w:themeFill="background1" w:themeFillShade="F2"/>
          </w:tcPr>
          <w:p w14:paraId="7FC48D0B" w14:textId="77777777" w:rsidR="00F903D4" w:rsidRPr="006752D0" w:rsidRDefault="00F903D4" w:rsidP="00F13A19">
            <w:pPr>
              <w:jc w:val="center"/>
              <w:rPr>
                <w:rFonts w:eastAsia="Times New Roman"/>
                <w:b/>
                <w:color w:val="000000"/>
                <w:szCs w:val="21"/>
                <w:lang w:val="en-IE" w:eastAsia="en-IE"/>
              </w:rPr>
            </w:pPr>
            <w:r w:rsidRPr="006752D0">
              <w:rPr>
                <w:rFonts w:eastAsia="Times New Roman"/>
                <w:b/>
                <w:color w:val="000000"/>
                <w:szCs w:val="21"/>
                <w:lang w:val="en-IE" w:eastAsia="en-IE"/>
              </w:rPr>
              <w:t>2012</w:t>
            </w:r>
          </w:p>
        </w:tc>
        <w:tc>
          <w:tcPr>
            <w:tcW w:w="1236" w:type="dxa"/>
            <w:shd w:val="clear" w:color="auto" w:fill="F2F2F2" w:themeFill="background1" w:themeFillShade="F2"/>
          </w:tcPr>
          <w:p w14:paraId="7FC48D0C" w14:textId="77777777" w:rsidR="00F903D4" w:rsidRPr="006752D0" w:rsidRDefault="00F903D4" w:rsidP="00F13A19">
            <w:pPr>
              <w:jc w:val="center"/>
              <w:rPr>
                <w:rFonts w:eastAsia="Times New Roman"/>
                <w:b/>
                <w:color w:val="000000"/>
                <w:szCs w:val="21"/>
                <w:lang w:val="en-IE" w:eastAsia="en-IE"/>
              </w:rPr>
            </w:pPr>
            <w:r w:rsidRPr="006752D0">
              <w:rPr>
                <w:rFonts w:eastAsia="Times New Roman"/>
                <w:b/>
                <w:color w:val="000000"/>
                <w:szCs w:val="21"/>
                <w:lang w:val="en-IE" w:eastAsia="en-IE"/>
              </w:rPr>
              <w:t>2013</w:t>
            </w:r>
          </w:p>
        </w:tc>
        <w:tc>
          <w:tcPr>
            <w:tcW w:w="1236" w:type="dxa"/>
            <w:shd w:val="clear" w:color="auto" w:fill="F2F2F2" w:themeFill="background1" w:themeFillShade="F2"/>
          </w:tcPr>
          <w:p w14:paraId="7FC48D0D" w14:textId="77777777" w:rsidR="00F903D4" w:rsidRPr="006752D0" w:rsidRDefault="00F903D4" w:rsidP="00F13A19">
            <w:pPr>
              <w:jc w:val="center"/>
              <w:rPr>
                <w:rFonts w:eastAsia="Times New Roman"/>
                <w:b/>
                <w:color w:val="000000"/>
                <w:szCs w:val="21"/>
                <w:lang w:val="en-IE" w:eastAsia="en-IE"/>
              </w:rPr>
            </w:pPr>
            <w:r w:rsidRPr="006752D0">
              <w:rPr>
                <w:rFonts w:eastAsia="Times New Roman"/>
                <w:b/>
                <w:color w:val="000000"/>
                <w:szCs w:val="21"/>
                <w:lang w:val="en-IE" w:eastAsia="en-IE"/>
              </w:rPr>
              <w:t>2014</w:t>
            </w:r>
          </w:p>
        </w:tc>
        <w:tc>
          <w:tcPr>
            <w:tcW w:w="1110" w:type="dxa"/>
            <w:shd w:val="clear" w:color="auto" w:fill="F2F2F2" w:themeFill="background1" w:themeFillShade="F2"/>
          </w:tcPr>
          <w:p w14:paraId="7FC48D0E" w14:textId="77777777" w:rsidR="00F903D4" w:rsidRPr="006752D0" w:rsidRDefault="00F903D4" w:rsidP="00F13A19">
            <w:pPr>
              <w:jc w:val="center"/>
              <w:rPr>
                <w:rFonts w:eastAsia="Times New Roman"/>
                <w:b/>
                <w:color w:val="000000"/>
                <w:szCs w:val="21"/>
                <w:lang w:val="en-IE" w:eastAsia="en-IE"/>
              </w:rPr>
            </w:pPr>
            <w:r>
              <w:rPr>
                <w:rFonts w:eastAsia="Times New Roman"/>
                <w:b/>
                <w:color w:val="000000"/>
                <w:szCs w:val="21"/>
                <w:lang w:val="en-IE" w:eastAsia="en-IE"/>
              </w:rPr>
              <w:t>Total</w:t>
            </w:r>
          </w:p>
        </w:tc>
        <w:tc>
          <w:tcPr>
            <w:tcW w:w="1110" w:type="dxa"/>
            <w:shd w:val="clear" w:color="auto" w:fill="F2F2F2" w:themeFill="background1" w:themeFillShade="F2"/>
          </w:tcPr>
          <w:p w14:paraId="7FC48D0F" w14:textId="77777777" w:rsidR="00F903D4" w:rsidRDefault="00F903D4" w:rsidP="00F13A19">
            <w:pPr>
              <w:jc w:val="center"/>
              <w:rPr>
                <w:rFonts w:eastAsia="Times New Roman"/>
                <w:b/>
                <w:color w:val="000000"/>
                <w:szCs w:val="21"/>
                <w:lang w:val="en-IE" w:eastAsia="en-IE"/>
              </w:rPr>
            </w:pPr>
            <w:r>
              <w:rPr>
                <w:rFonts w:eastAsia="Times New Roman"/>
                <w:b/>
                <w:color w:val="000000"/>
                <w:szCs w:val="21"/>
                <w:lang w:val="en-IE" w:eastAsia="en-IE"/>
              </w:rPr>
              <w:t>% of Total</w:t>
            </w:r>
          </w:p>
        </w:tc>
      </w:tr>
      <w:tr w:rsidR="00F903D4" w14:paraId="7FC48D17" w14:textId="77777777" w:rsidTr="00F13A19">
        <w:trPr>
          <w:trHeight w:val="246"/>
        </w:trPr>
        <w:tc>
          <w:tcPr>
            <w:tcW w:w="1423" w:type="dxa"/>
          </w:tcPr>
          <w:p w14:paraId="7FC48D11" w14:textId="77777777" w:rsidR="00F903D4" w:rsidRPr="006752D0" w:rsidRDefault="00F903D4" w:rsidP="00F13A19">
            <w:pPr>
              <w:rPr>
                <w:rFonts w:eastAsia="Times New Roman"/>
                <w:color w:val="000000"/>
                <w:szCs w:val="21"/>
                <w:lang w:val="en-IE" w:eastAsia="en-IE"/>
              </w:rPr>
            </w:pPr>
            <w:r w:rsidRPr="006752D0">
              <w:rPr>
                <w:rFonts w:eastAsia="Times New Roman"/>
                <w:color w:val="000000"/>
                <w:szCs w:val="21"/>
                <w:lang w:val="en-IE" w:eastAsia="en-IE"/>
              </w:rPr>
              <w:t>Assets</w:t>
            </w:r>
          </w:p>
        </w:tc>
        <w:tc>
          <w:tcPr>
            <w:tcW w:w="1236" w:type="dxa"/>
          </w:tcPr>
          <w:p w14:paraId="7FC48D12" w14:textId="77777777" w:rsidR="00F903D4" w:rsidRPr="006752D0" w:rsidRDefault="00F903D4" w:rsidP="00F13A19">
            <w:pPr>
              <w:jc w:val="right"/>
            </w:pPr>
            <w:r w:rsidRPr="006752D0">
              <w:t>261,231</w:t>
            </w:r>
          </w:p>
        </w:tc>
        <w:tc>
          <w:tcPr>
            <w:tcW w:w="1236" w:type="dxa"/>
          </w:tcPr>
          <w:p w14:paraId="7FC48D13" w14:textId="77777777" w:rsidR="00F903D4" w:rsidRPr="006752D0" w:rsidRDefault="00F903D4" w:rsidP="00F13A19">
            <w:pPr>
              <w:jc w:val="right"/>
            </w:pPr>
            <w:r w:rsidRPr="006752D0">
              <w:t>224,696</w:t>
            </w:r>
          </w:p>
        </w:tc>
        <w:tc>
          <w:tcPr>
            <w:tcW w:w="1236" w:type="dxa"/>
          </w:tcPr>
          <w:p w14:paraId="7FC48D14" w14:textId="77777777" w:rsidR="00F903D4" w:rsidRPr="006752D0" w:rsidRDefault="00F903D4" w:rsidP="00F13A19">
            <w:pPr>
              <w:jc w:val="right"/>
            </w:pPr>
            <w:r w:rsidRPr="006752D0">
              <w:t>240,881</w:t>
            </w:r>
          </w:p>
        </w:tc>
        <w:tc>
          <w:tcPr>
            <w:tcW w:w="1110" w:type="dxa"/>
          </w:tcPr>
          <w:p w14:paraId="7FC48D15" w14:textId="77777777" w:rsidR="00F903D4" w:rsidRPr="006752D0" w:rsidRDefault="00F903D4" w:rsidP="00F13A19">
            <w:pPr>
              <w:jc w:val="right"/>
            </w:pPr>
            <w:r w:rsidRPr="006752D0">
              <w:t>726,808</w:t>
            </w:r>
          </w:p>
        </w:tc>
        <w:tc>
          <w:tcPr>
            <w:tcW w:w="1110" w:type="dxa"/>
          </w:tcPr>
          <w:p w14:paraId="7FC48D16" w14:textId="77777777" w:rsidR="00F903D4" w:rsidRPr="006752D0" w:rsidRDefault="00F903D4" w:rsidP="00F13A19">
            <w:pPr>
              <w:jc w:val="right"/>
            </w:pPr>
            <w:r w:rsidRPr="006752D0">
              <w:t>45%</w:t>
            </w:r>
          </w:p>
        </w:tc>
      </w:tr>
      <w:tr w:rsidR="00F903D4" w14:paraId="7FC48D1E" w14:textId="77777777" w:rsidTr="00F13A19">
        <w:trPr>
          <w:trHeight w:val="261"/>
        </w:trPr>
        <w:tc>
          <w:tcPr>
            <w:tcW w:w="1423" w:type="dxa"/>
          </w:tcPr>
          <w:p w14:paraId="7FC48D18" w14:textId="77777777" w:rsidR="00F903D4" w:rsidRPr="006752D0" w:rsidRDefault="00F903D4" w:rsidP="00F13A19">
            <w:pPr>
              <w:rPr>
                <w:rFonts w:eastAsia="Times New Roman"/>
                <w:color w:val="000000"/>
                <w:szCs w:val="21"/>
                <w:lang w:val="en-IE" w:eastAsia="en-IE"/>
              </w:rPr>
            </w:pPr>
            <w:r w:rsidRPr="006752D0">
              <w:rPr>
                <w:rFonts w:eastAsia="Times New Roman"/>
                <w:color w:val="000000"/>
                <w:szCs w:val="21"/>
                <w:lang w:val="en-IE" w:eastAsia="en-IE"/>
              </w:rPr>
              <w:t>Inequality</w:t>
            </w:r>
          </w:p>
        </w:tc>
        <w:tc>
          <w:tcPr>
            <w:tcW w:w="1236" w:type="dxa"/>
          </w:tcPr>
          <w:p w14:paraId="7FC48D19" w14:textId="77777777" w:rsidR="00F903D4" w:rsidRPr="006752D0" w:rsidRDefault="00F903D4" w:rsidP="00F13A19">
            <w:pPr>
              <w:jc w:val="right"/>
            </w:pPr>
            <w:r w:rsidRPr="006752D0">
              <w:t>188,086</w:t>
            </w:r>
          </w:p>
        </w:tc>
        <w:tc>
          <w:tcPr>
            <w:tcW w:w="1236" w:type="dxa"/>
          </w:tcPr>
          <w:p w14:paraId="7FC48D1A" w14:textId="77777777" w:rsidR="00F903D4" w:rsidRPr="006752D0" w:rsidRDefault="00F903D4" w:rsidP="00F13A19">
            <w:pPr>
              <w:jc w:val="right"/>
            </w:pPr>
            <w:r w:rsidRPr="006752D0">
              <w:t>188,949</w:t>
            </w:r>
          </w:p>
        </w:tc>
        <w:tc>
          <w:tcPr>
            <w:tcW w:w="1236" w:type="dxa"/>
          </w:tcPr>
          <w:p w14:paraId="7FC48D1B" w14:textId="77777777" w:rsidR="00F903D4" w:rsidRPr="006752D0" w:rsidRDefault="00F903D4" w:rsidP="00F13A19">
            <w:pPr>
              <w:jc w:val="right"/>
            </w:pPr>
            <w:r w:rsidRPr="006752D0">
              <w:t>202,559</w:t>
            </w:r>
          </w:p>
        </w:tc>
        <w:tc>
          <w:tcPr>
            <w:tcW w:w="1110" w:type="dxa"/>
          </w:tcPr>
          <w:p w14:paraId="7FC48D1C" w14:textId="77777777" w:rsidR="00F903D4" w:rsidRPr="006752D0" w:rsidRDefault="00F903D4" w:rsidP="00F13A19">
            <w:pPr>
              <w:jc w:val="right"/>
            </w:pPr>
            <w:r w:rsidRPr="006752D0">
              <w:t>579,594</w:t>
            </w:r>
          </w:p>
        </w:tc>
        <w:tc>
          <w:tcPr>
            <w:tcW w:w="1110" w:type="dxa"/>
          </w:tcPr>
          <w:p w14:paraId="7FC48D1D" w14:textId="77777777" w:rsidR="00F903D4" w:rsidRPr="006752D0" w:rsidRDefault="00F903D4" w:rsidP="00F13A19">
            <w:pPr>
              <w:jc w:val="right"/>
            </w:pPr>
            <w:r w:rsidRPr="006752D0">
              <w:t>37%</w:t>
            </w:r>
          </w:p>
        </w:tc>
      </w:tr>
      <w:tr w:rsidR="00F903D4" w14:paraId="7FC48D25" w14:textId="77777777" w:rsidTr="00F13A19">
        <w:trPr>
          <w:trHeight w:val="261"/>
        </w:trPr>
        <w:tc>
          <w:tcPr>
            <w:tcW w:w="1423" w:type="dxa"/>
          </w:tcPr>
          <w:p w14:paraId="7FC48D1F" w14:textId="77777777" w:rsidR="00F903D4" w:rsidRPr="006752D0" w:rsidRDefault="00F903D4" w:rsidP="00F13A19">
            <w:pPr>
              <w:rPr>
                <w:rFonts w:eastAsia="Times New Roman"/>
                <w:color w:val="000000"/>
                <w:szCs w:val="21"/>
                <w:lang w:val="en-IE" w:eastAsia="en-IE"/>
              </w:rPr>
            </w:pPr>
            <w:r w:rsidRPr="006752D0">
              <w:rPr>
                <w:rFonts w:eastAsia="Times New Roman"/>
                <w:color w:val="000000"/>
                <w:szCs w:val="21"/>
                <w:lang w:val="en-IE" w:eastAsia="en-IE"/>
              </w:rPr>
              <w:t>Risk &amp; Vul</w:t>
            </w:r>
          </w:p>
        </w:tc>
        <w:tc>
          <w:tcPr>
            <w:tcW w:w="1236" w:type="dxa"/>
          </w:tcPr>
          <w:p w14:paraId="7FC48D20" w14:textId="77777777" w:rsidR="00F903D4" w:rsidRPr="006752D0" w:rsidRDefault="00F903D4" w:rsidP="00F13A19">
            <w:pPr>
              <w:jc w:val="right"/>
            </w:pPr>
            <w:r w:rsidRPr="006752D0">
              <w:t>73,145</w:t>
            </w:r>
          </w:p>
        </w:tc>
        <w:tc>
          <w:tcPr>
            <w:tcW w:w="1236" w:type="dxa"/>
          </w:tcPr>
          <w:p w14:paraId="7FC48D21" w14:textId="77777777" w:rsidR="00F903D4" w:rsidRPr="006752D0" w:rsidRDefault="00F903D4" w:rsidP="00F13A19">
            <w:pPr>
              <w:jc w:val="right"/>
            </w:pPr>
            <w:r w:rsidRPr="006752D0">
              <w:t>97,028</w:t>
            </w:r>
          </w:p>
        </w:tc>
        <w:tc>
          <w:tcPr>
            <w:tcW w:w="1236" w:type="dxa"/>
          </w:tcPr>
          <w:p w14:paraId="7FC48D22" w14:textId="77777777" w:rsidR="00F903D4" w:rsidRPr="006752D0" w:rsidRDefault="00F903D4" w:rsidP="00F13A19">
            <w:pPr>
              <w:jc w:val="right"/>
            </w:pPr>
            <w:r w:rsidRPr="006752D0">
              <w:t>104,017</w:t>
            </w:r>
          </w:p>
        </w:tc>
        <w:tc>
          <w:tcPr>
            <w:tcW w:w="1110" w:type="dxa"/>
          </w:tcPr>
          <w:p w14:paraId="7FC48D23" w14:textId="77777777" w:rsidR="00F903D4" w:rsidRPr="006752D0" w:rsidRDefault="007247DD" w:rsidP="00F13A19">
            <w:pPr>
              <w:jc w:val="right"/>
            </w:pPr>
            <w:r>
              <w:t>274,190</w:t>
            </w:r>
          </w:p>
        </w:tc>
        <w:tc>
          <w:tcPr>
            <w:tcW w:w="1110" w:type="dxa"/>
          </w:tcPr>
          <w:p w14:paraId="7FC48D24" w14:textId="77777777" w:rsidR="00F903D4" w:rsidRPr="006752D0" w:rsidRDefault="00F903D4" w:rsidP="00F13A19">
            <w:pPr>
              <w:jc w:val="right"/>
            </w:pPr>
            <w:r w:rsidRPr="006752D0">
              <w:t>17%</w:t>
            </w:r>
          </w:p>
        </w:tc>
      </w:tr>
    </w:tbl>
    <w:p w14:paraId="7FC48D26" w14:textId="77777777" w:rsidR="006D1F93" w:rsidRDefault="006D1F93" w:rsidP="00EB3D9B">
      <w:pPr>
        <w:spacing w:after="120"/>
        <w:rPr>
          <w:rFonts w:cs="Arial"/>
          <w:i/>
          <w:lang w:val="en-IE"/>
        </w:rPr>
      </w:pPr>
    </w:p>
    <w:p w14:paraId="7FC48D27" w14:textId="77777777" w:rsidR="00744559" w:rsidRPr="00EB3D9B" w:rsidRDefault="00162CF5" w:rsidP="00F903D4">
      <w:pPr>
        <w:pStyle w:val="Caption"/>
        <w:ind w:firstLine="720"/>
        <w:rPr>
          <w:rFonts w:asciiTheme="minorHAnsi" w:hAnsiTheme="minorHAnsi" w:cs="Arial"/>
          <w:i w:val="0"/>
          <w:lang w:val="en-IE"/>
        </w:rPr>
      </w:pPr>
      <w:bookmarkStart w:id="99" w:name="_Toc433640521"/>
      <w:r>
        <w:t xml:space="preserve">Table </w:t>
      </w:r>
      <w:r w:rsidR="003D3E8C">
        <w:t>9</w:t>
      </w:r>
      <w:r>
        <w:t>: Expenditure by HCUEP category of Irish Aid funding</w:t>
      </w:r>
      <w:bookmarkEnd w:id="99"/>
    </w:p>
    <w:p w14:paraId="7FC48D28" w14:textId="77777777" w:rsidR="001304FE" w:rsidRDefault="001304FE" w:rsidP="00162CF5">
      <w:pPr>
        <w:pStyle w:val="Heading3"/>
        <w:rPr>
          <w:lang w:val="en-IE"/>
        </w:rPr>
      </w:pPr>
    </w:p>
    <w:p w14:paraId="7FC48D29" w14:textId="77777777" w:rsidR="00DB10C4" w:rsidRDefault="000E7044" w:rsidP="00162CF5">
      <w:pPr>
        <w:pStyle w:val="Heading3"/>
        <w:rPr>
          <w:lang w:val="en-IE"/>
        </w:rPr>
      </w:pPr>
      <w:bookmarkStart w:id="100" w:name="_Toc433640227"/>
      <w:bookmarkStart w:id="101" w:name="_Toc435180485"/>
      <w:r>
        <w:rPr>
          <w:lang w:val="en-IE"/>
        </w:rPr>
        <w:t>Cash and Asset Transfers</w:t>
      </w:r>
      <w:bookmarkEnd w:id="100"/>
      <w:bookmarkEnd w:id="101"/>
    </w:p>
    <w:p w14:paraId="7FC48D2A" w14:textId="77777777" w:rsidR="000E7044" w:rsidRDefault="00DB10C4" w:rsidP="000E7044">
      <w:pPr>
        <w:spacing w:after="120"/>
        <w:rPr>
          <w:rFonts w:cs="Arial"/>
          <w:lang w:val="en-IE"/>
        </w:rPr>
      </w:pPr>
      <w:r>
        <w:rPr>
          <w:rFonts w:cs="Arial"/>
          <w:lang w:val="en-IE"/>
        </w:rPr>
        <w:t xml:space="preserve">Cash was transferred </w:t>
      </w:r>
      <w:r w:rsidR="00966379">
        <w:rPr>
          <w:rFonts w:cs="Arial"/>
          <w:lang w:val="en-IE"/>
        </w:rPr>
        <w:t xml:space="preserve">to programme participants </w:t>
      </w:r>
      <w:r>
        <w:rPr>
          <w:rFonts w:cs="Arial"/>
          <w:lang w:val="en-IE"/>
        </w:rPr>
        <w:t xml:space="preserve">through </w:t>
      </w:r>
      <w:r w:rsidRPr="00FD4F17">
        <w:rPr>
          <w:rFonts w:cs="Arial"/>
          <w:lang w:val="en-IE"/>
        </w:rPr>
        <w:t>Savings and Credit Co-operative</w:t>
      </w:r>
      <w:r w:rsidR="001304FE">
        <w:rPr>
          <w:rFonts w:cs="Arial"/>
          <w:lang w:val="en-IE"/>
        </w:rPr>
        <w:t xml:space="preserve"> (SACCOs). SACCOS are </w:t>
      </w:r>
      <w:r w:rsidRPr="00FD4F17">
        <w:rPr>
          <w:rFonts w:cs="Arial"/>
          <w:lang w:val="en-IE"/>
        </w:rPr>
        <w:t>mi</w:t>
      </w:r>
      <w:r>
        <w:rPr>
          <w:rFonts w:cs="Arial"/>
          <w:lang w:val="en-IE"/>
        </w:rPr>
        <w:t>crofinance institutions</w:t>
      </w:r>
      <w:r w:rsidR="00F13A19">
        <w:rPr>
          <w:rFonts w:cs="Arial"/>
          <w:lang w:val="en-IE"/>
        </w:rPr>
        <w:t xml:space="preserve"> (MFIs)</w:t>
      </w:r>
      <w:r>
        <w:rPr>
          <w:rFonts w:cs="Arial"/>
          <w:lang w:val="en-IE"/>
        </w:rPr>
        <w:t xml:space="preserve"> with branches in every</w:t>
      </w:r>
      <w:r w:rsidR="001304FE">
        <w:rPr>
          <w:rFonts w:cs="Arial"/>
          <w:lang w:val="en-IE"/>
        </w:rPr>
        <w:t xml:space="preserve"> sector </w:t>
      </w:r>
      <w:r w:rsidR="00966379">
        <w:rPr>
          <w:rFonts w:cs="Arial"/>
          <w:lang w:val="en-IE"/>
        </w:rPr>
        <w:t xml:space="preserve">in Rwanda </w:t>
      </w:r>
      <w:r w:rsidR="001304FE">
        <w:rPr>
          <w:rFonts w:cs="Arial"/>
          <w:lang w:val="en-IE"/>
        </w:rPr>
        <w:t>and</w:t>
      </w:r>
      <w:r>
        <w:rPr>
          <w:rFonts w:cs="Arial"/>
          <w:lang w:val="en-IE"/>
        </w:rPr>
        <w:t xml:space="preserve"> are</w:t>
      </w:r>
      <w:r w:rsidRPr="00FD4F17">
        <w:rPr>
          <w:rFonts w:cs="Arial"/>
          <w:lang w:val="en-IE"/>
        </w:rPr>
        <w:t xml:space="preserve"> a type of </w:t>
      </w:r>
      <w:r>
        <w:rPr>
          <w:rFonts w:cs="Arial"/>
          <w:lang w:val="en-IE"/>
        </w:rPr>
        <w:t xml:space="preserve">formal </w:t>
      </w:r>
      <w:r w:rsidRPr="00FD4F17">
        <w:rPr>
          <w:rFonts w:cs="Arial"/>
          <w:lang w:val="en-IE"/>
        </w:rPr>
        <w:t>co-operative whose objective is to pool savings for the members and in turn provide them with credit facilities.</w:t>
      </w:r>
      <w:r>
        <w:rPr>
          <w:rFonts w:cs="Arial"/>
          <w:lang w:val="en-IE"/>
        </w:rPr>
        <w:t xml:space="preserve"> </w:t>
      </w:r>
      <w:r w:rsidRPr="00FD4F17">
        <w:rPr>
          <w:rFonts w:cs="Arial"/>
          <w:lang w:val="en-IE"/>
        </w:rPr>
        <w:t>CWR has a contract with SACCO and transfer</w:t>
      </w:r>
      <w:r>
        <w:rPr>
          <w:rFonts w:cs="Arial"/>
          <w:lang w:val="en-IE"/>
        </w:rPr>
        <w:t>s</w:t>
      </w:r>
      <w:r w:rsidRPr="00FD4F17">
        <w:rPr>
          <w:rFonts w:cs="Arial"/>
          <w:lang w:val="en-IE"/>
        </w:rPr>
        <w:t xml:space="preserve"> money </w:t>
      </w:r>
      <w:r w:rsidR="00966379">
        <w:rPr>
          <w:rFonts w:cs="Arial"/>
          <w:lang w:val="en-IE"/>
        </w:rPr>
        <w:t xml:space="preserve">on a </w:t>
      </w:r>
      <w:r w:rsidRPr="00FD4F17">
        <w:rPr>
          <w:rFonts w:cs="Arial"/>
          <w:lang w:val="en-IE"/>
        </w:rPr>
        <w:t xml:space="preserve">monthly </w:t>
      </w:r>
      <w:r w:rsidR="00966379">
        <w:rPr>
          <w:rFonts w:cs="Arial"/>
          <w:lang w:val="en-IE"/>
        </w:rPr>
        <w:t xml:space="preserve">basis </w:t>
      </w:r>
      <w:r w:rsidRPr="00FD4F17">
        <w:rPr>
          <w:rFonts w:cs="Arial"/>
          <w:lang w:val="en-IE"/>
        </w:rPr>
        <w:t>based on the previous value of transfers. C</w:t>
      </w:r>
      <w:r>
        <w:rPr>
          <w:rFonts w:cs="Arial"/>
          <w:lang w:val="en-IE"/>
        </w:rPr>
        <w:t>WR is charged 250 RwF per transaction</w:t>
      </w:r>
      <w:r w:rsidR="001304FE">
        <w:rPr>
          <w:rFonts w:cs="Arial"/>
          <w:lang w:val="en-IE"/>
        </w:rPr>
        <w:t xml:space="preserve"> which was deemed to be a reasonable cost</w:t>
      </w:r>
      <w:r>
        <w:rPr>
          <w:rFonts w:cs="Arial"/>
          <w:lang w:val="en-IE"/>
        </w:rPr>
        <w:t>.</w:t>
      </w:r>
      <w:r w:rsidRPr="00FD4F17">
        <w:rPr>
          <w:rFonts w:cs="Arial"/>
          <w:lang w:val="en-IE"/>
        </w:rPr>
        <w:t xml:space="preserve"> </w:t>
      </w:r>
      <w:r>
        <w:rPr>
          <w:rFonts w:cs="Arial"/>
          <w:lang w:val="en-IE"/>
        </w:rPr>
        <w:t>Programme participants</w:t>
      </w:r>
      <w:r w:rsidR="001304FE">
        <w:rPr>
          <w:rFonts w:cs="Arial"/>
          <w:lang w:val="en-IE"/>
        </w:rPr>
        <w:t xml:space="preserve"> physically </w:t>
      </w:r>
      <w:r w:rsidRPr="00FD4F17">
        <w:rPr>
          <w:rFonts w:cs="Arial"/>
          <w:lang w:val="en-IE"/>
        </w:rPr>
        <w:t>colle</w:t>
      </w:r>
      <w:r>
        <w:rPr>
          <w:rFonts w:cs="Arial"/>
          <w:lang w:val="en-IE"/>
        </w:rPr>
        <w:t>ct their transfers from SACCOs. Each participant h</w:t>
      </w:r>
      <w:r w:rsidRPr="00FD4F17">
        <w:rPr>
          <w:rFonts w:cs="Arial"/>
          <w:lang w:val="en-IE"/>
        </w:rPr>
        <w:t xml:space="preserve">as a </w:t>
      </w:r>
      <w:r>
        <w:rPr>
          <w:rFonts w:cs="Arial"/>
          <w:lang w:val="en-IE"/>
        </w:rPr>
        <w:t xml:space="preserve">SACCO </w:t>
      </w:r>
      <w:r w:rsidRPr="00FD4F17">
        <w:rPr>
          <w:rFonts w:cs="Arial"/>
          <w:lang w:val="en-IE"/>
        </w:rPr>
        <w:t xml:space="preserve">cash book which shows transactions in/out. </w:t>
      </w:r>
      <w:r>
        <w:rPr>
          <w:rFonts w:cs="Arial"/>
          <w:lang w:val="en-IE"/>
        </w:rPr>
        <w:t>Participants need to travel to SACCOs to receive their money.</w:t>
      </w:r>
      <w:r w:rsidR="000B00F6">
        <w:rPr>
          <w:rFonts w:cs="Arial"/>
          <w:lang w:val="en-IE"/>
        </w:rPr>
        <w:t xml:space="preserve"> As there are SACCOs in each sector it is assumed that there is no</w:t>
      </w:r>
      <w:r w:rsidR="00F13A19">
        <w:rPr>
          <w:rFonts w:cs="Arial"/>
          <w:lang w:val="en-IE"/>
        </w:rPr>
        <w:t>ne or very little</w:t>
      </w:r>
      <w:r w:rsidR="000B00F6">
        <w:rPr>
          <w:rFonts w:cs="Arial"/>
          <w:lang w:val="en-IE"/>
        </w:rPr>
        <w:t xml:space="preserve"> cost of travelling to the SACCOs.</w:t>
      </w:r>
      <w:r>
        <w:rPr>
          <w:rFonts w:cs="Arial"/>
          <w:lang w:val="en-IE"/>
        </w:rPr>
        <w:t xml:space="preserve"> </w:t>
      </w:r>
      <w:r w:rsidRPr="00FD4F17">
        <w:rPr>
          <w:rFonts w:cs="Arial"/>
          <w:lang w:val="en-IE"/>
        </w:rPr>
        <w:t xml:space="preserve">When deciding on the delivery </w:t>
      </w:r>
      <w:r>
        <w:rPr>
          <w:rFonts w:cs="Arial"/>
          <w:lang w:val="en-IE"/>
        </w:rPr>
        <w:t>mechanism</w:t>
      </w:r>
      <w:r w:rsidRPr="00FD4F17">
        <w:rPr>
          <w:rFonts w:cs="Arial"/>
          <w:lang w:val="en-IE"/>
        </w:rPr>
        <w:t xml:space="preserve"> for cash transfers, </w:t>
      </w:r>
      <w:r>
        <w:rPr>
          <w:rFonts w:cs="Arial"/>
          <w:lang w:val="en-IE"/>
        </w:rPr>
        <w:t xml:space="preserve">the </w:t>
      </w:r>
      <w:r w:rsidR="001304FE">
        <w:rPr>
          <w:rFonts w:cs="Arial"/>
          <w:lang w:val="en-IE"/>
        </w:rPr>
        <w:t xml:space="preserve">CWR finance </w:t>
      </w:r>
      <w:r w:rsidRPr="00FD4F17">
        <w:rPr>
          <w:rFonts w:cs="Arial"/>
          <w:lang w:val="en-IE"/>
        </w:rPr>
        <w:t>team revi</w:t>
      </w:r>
      <w:r>
        <w:rPr>
          <w:rFonts w:cs="Arial"/>
          <w:lang w:val="en-IE"/>
        </w:rPr>
        <w:t xml:space="preserve">ewed the </w:t>
      </w:r>
      <w:r w:rsidR="001304FE">
        <w:rPr>
          <w:rFonts w:cs="Arial"/>
          <w:lang w:val="en-IE"/>
        </w:rPr>
        <w:t>transfer</w:t>
      </w:r>
      <w:r>
        <w:rPr>
          <w:rFonts w:cs="Arial"/>
          <w:lang w:val="en-IE"/>
        </w:rPr>
        <w:t xml:space="preserve"> costs for a number of different mechanisms </w:t>
      </w:r>
      <w:r w:rsidR="00966379">
        <w:rPr>
          <w:rFonts w:cs="Arial"/>
          <w:lang w:val="en-IE"/>
        </w:rPr>
        <w:t xml:space="preserve">including mobile cash. </w:t>
      </w:r>
      <w:r>
        <w:rPr>
          <w:rFonts w:cs="Arial"/>
          <w:lang w:val="en-IE"/>
        </w:rPr>
        <w:t>SACCOs were deemed to be the most cost-efficient. SACCOs</w:t>
      </w:r>
      <w:r w:rsidRPr="00FD4F17">
        <w:rPr>
          <w:rFonts w:cs="Arial"/>
          <w:lang w:val="en-IE"/>
        </w:rPr>
        <w:t xml:space="preserve"> are also politically acceptab</w:t>
      </w:r>
      <w:r>
        <w:rPr>
          <w:rFonts w:cs="Arial"/>
          <w:lang w:val="en-IE"/>
        </w:rPr>
        <w:t>le and supported by government</w:t>
      </w:r>
      <w:r w:rsidR="000B00F6">
        <w:rPr>
          <w:rFonts w:cs="Arial"/>
          <w:lang w:val="en-IE"/>
        </w:rPr>
        <w:t xml:space="preserve"> although there is mistrust by participants of SACCOs leading to a lower than expected uptake in the use of SACCOs beyond cash transfers</w:t>
      </w:r>
      <w:r>
        <w:rPr>
          <w:rFonts w:cs="Arial"/>
          <w:lang w:val="en-IE"/>
        </w:rPr>
        <w:t>. The asset transfers were distributed using the same method. It is recommended that an updated</w:t>
      </w:r>
      <w:r w:rsidR="001304FE">
        <w:rPr>
          <w:rFonts w:cs="Arial"/>
          <w:lang w:val="en-IE"/>
        </w:rPr>
        <w:t xml:space="preserve"> assessment</w:t>
      </w:r>
      <w:r>
        <w:rPr>
          <w:rFonts w:cs="Arial"/>
          <w:lang w:val="en-IE"/>
        </w:rPr>
        <w:t xml:space="preserve"> of delivery mechanisms takes place in the final year of the Irish Aid programme. This should build on the microfinance advisor’s report from 2015 and should consider cost-effectiveness as well as cost-efficiency</w:t>
      </w:r>
      <w:r w:rsidR="001304FE">
        <w:rPr>
          <w:rFonts w:cs="Arial"/>
          <w:lang w:val="en-IE"/>
        </w:rPr>
        <w:t xml:space="preserve"> </w:t>
      </w:r>
      <w:r w:rsidR="00A565F3">
        <w:rPr>
          <w:rFonts w:cs="Arial"/>
          <w:lang w:val="en-IE"/>
        </w:rPr>
        <w:t>i.e. consideration of the overall objectives of transferring money through SACCOs</w:t>
      </w:r>
      <w:r w:rsidR="00F13A19">
        <w:rPr>
          <w:rFonts w:cs="Arial"/>
          <w:lang w:val="en-IE"/>
        </w:rPr>
        <w:t xml:space="preserve"> as well as the cheapest</w:t>
      </w:r>
      <w:r w:rsidR="001304FE">
        <w:rPr>
          <w:rFonts w:cs="Arial"/>
          <w:lang w:val="en-IE"/>
        </w:rPr>
        <w:t xml:space="preserve">. </w:t>
      </w:r>
      <w:r>
        <w:rPr>
          <w:rFonts w:cs="Arial"/>
          <w:lang w:val="en-IE"/>
        </w:rPr>
        <w:t xml:space="preserve"> </w:t>
      </w:r>
    </w:p>
    <w:p w14:paraId="7FC48D2B" w14:textId="77777777" w:rsidR="000E7044" w:rsidRDefault="00EB23D5" w:rsidP="00162CF5">
      <w:pPr>
        <w:pStyle w:val="Heading3"/>
        <w:rPr>
          <w:lang w:val="en-IE"/>
        </w:rPr>
      </w:pPr>
      <w:bookmarkStart w:id="102" w:name="_Toc433640228"/>
      <w:bookmarkStart w:id="103" w:name="_Toc435180486"/>
      <w:r>
        <w:rPr>
          <w:lang w:val="en-IE"/>
        </w:rPr>
        <w:t>Human R</w:t>
      </w:r>
      <w:r w:rsidR="00314368" w:rsidRPr="000E7044">
        <w:rPr>
          <w:lang w:val="en-IE"/>
        </w:rPr>
        <w:t>esources</w:t>
      </w:r>
      <w:bookmarkEnd w:id="102"/>
      <w:bookmarkEnd w:id="103"/>
    </w:p>
    <w:p w14:paraId="7FC48D2C" w14:textId="77777777" w:rsidR="00966379" w:rsidRDefault="00314368" w:rsidP="001304FE">
      <w:pPr>
        <w:spacing w:after="120"/>
        <w:rPr>
          <w:szCs w:val="21"/>
          <w:lang w:val="en-IE"/>
        </w:rPr>
      </w:pPr>
      <w:r w:rsidRPr="000E7044">
        <w:rPr>
          <w:szCs w:val="21"/>
          <w:lang w:val="en-IE"/>
        </w:rPr>
        <w:t xml:space="preserve">The </w:t>
      </w:r>
      <w:r w:rsidR="00E51DD3">
        <w:rPr>
          <w:szCs w:val="21"/>
          <w:lang w:val="en-IE"/>
        </w:rPr>
        <w:t xml:space="preserve">Concern </w:t>
      </w:r>
      <w:r w:rsidRPr="000E7044">
        <w:rPr>
          <w:szCs w:val="21"/>
          <w:lang w:val="en-IE"/>
        </w:rPr>
        <w:t xml:space="preserve">programme </w:t>
      </w:r>
      <w:r w:rsidR="00DB10C4" w:rsidRPr="000E7044">
        <w:rPr>
          <w:szCs w:val="21"/>
          <w:lang w:val="en-IE"/>
        </w:rPr>
        <w:t>graduation team consists of six people including one programme manager, four programme officers</w:t>
      </w:r>
      <w:r w:rsidR="001304FE">
        <w:rPr>
          <w:szCs w:val="21"/>
          <w:lang w:val="en-IE"/>
        </w:rPr>
        <w:t xml:space="preserve"> and one</w:t>
      </w:r>
      <w:r w:rsidR="00DB10C4" w:rsidRPr="000E7044">
        <w:rPr>
          <w:szCs w:val="21"/>
          <w:lang w:val="en-IE"/>
        </w:rPr>
        <w:t xml:space="preserve"> M&amp;E officer </w:t>
      </w:r>
      <w:r w:rsidR="00F5325D">
        <w:rPr>
          <w:szCs w:val="21"/>
          <w:lang w:val="en-IE"/>
        </w:rPr>
        <w:t xml:space="preserve">in the Huye office </w:t>
      </w:r>
      <w:r w:rsidR="00DB10C4" w:rsidRPr="000E7044">
        <w:rPr>
          <w:szCs w:val="21"/>
          <w:lang w:val="en-IE"/>
        </w:rPr>
        <w:t xml:space="preserve">(Annex </w:t>
      </w:r>
      <w:r w:rsidR="00E15F24">
        <w:rPr>
          <w:szCs w:val="21"/>
          <w:lang w:val="en-IE"/>
        </w:rPr>
        <w:t>10</w:t>
      </w:r>
      <w:r w:rsidR="00DB10C4" w:rsidRPr="000E7044">
        <w:rPr>
          <w:szCs w:val="21"/>
          <w:lang w:val="en-IE"/>
        </w:rPr>
        <w:t xml:space="preserve">) who are supported by a management team in Kigali and by the regional desk in Dublin and by technical advisors in SAL. The current programme manager </w:t>
      </w:r>
      <w:r w:rsidR="001304FE">
        <w:rPr>
          <w:szCs w:val="21"/>
          <w:lang w:val="en-IE"/>
        </w:rPr>
        <w:t>has been</w:t>
      </w:r>
      <w:r w:rsidR="00DB10C4" w:rsidRPr="000E7044">
        <w:rPr>
          <w:szCs w:val="21"/>
          <w:lang w:val="en-IE"/>
        </w:rPr>
        <w:t xml:space="preserve"> in the role since April 2014. However</w:t>
      </w:r>
      <w:r w:rsidR="001304FE">
        <w:rPr>
          <w:szCs w:val="21"/>
          <w:lang w:val="en-IE"/>
        </w:rPr>
        <w:t xml:space="preserve"> the former programme manager is still with CWR</w:t>
      </w:r>
      <w:r w:rsidR="00DB10C4" w:rsidRPr="000E7044">
        <w:rPr>
          <w:szCs w:val="21"/>
          <w:lang w:val="en-IE"/>
        </w:rPr>
        <w:t xml:space="preserve"> and </w:t>
      </w:r>
      <w:r w:rsidR="001304FE">
        <w:rPr>
          <w:szCs w:val="21"/>
          <w:lang w:val="en-IE"/>
        </w:rPr>
        <w:t xml:space="preserve">is </w:t>
      </w:r>
      <w:r w:rsidR="00DB10C4" w:rsidRPr="000E7044">
        <w:rPr>
          <w:szCs w:val="21"/>
          <w:lang w:val="en-IE"/>
        </w:rPr>
        <w:t xml:space="preserve">providing support </w:t>
      </w:r>
      <w:r w:rsidR="001304FE">
        <w:rPr>
          <w:szCs w:val="21"/>
          <w:lang w:val="en-IE"/>
        </w:rPr>
        <w:t xml:space="preserve">to the programme </w:t>
      </w:r>
      <w:r w:rsidR="00DB10C4" w:rsidRPr="000E7044">
        <w:rPr>
          <w:szCs w:val="21"/>
          <w:lang w:val="en-IE"/>
        </w:rPr>
        <w:t xml:space="preserve">as part of the management team in Kigali. Two of the programme officer positions </w:t>
      </w:r>
      <w:r w:rsidR="005C620F">
        <w:rPr>
          <w:szCs w:val="21"/>
          <w:lang w:val="en-IE"/>
        </w:rPr>
        <w:t>were</w:t>
      </w:r>
      <w:r w:rsidR="00DB10C4" w:rsidRPr="000E7044">
        <w:rPr>
          <w:szCs w:val="21"/>
          <w:lang w:val="en-IE"/>
        </w:rPr>
        <w:t xml:space="preserve"> created in November 2014 due to the sh</w:t>
      </w:r>
      <w:r w:rsidR="00966379">
        <w:rPr>
          <w:szCs w:val="21"/>
          <w:lang w:val="en-IE"/>
        </w:rPr>
        <w:t xml:space="preserve">ift from implementation through </w:t>
      </w:r>
      <w:r w:rsidR="00DB10C4" w:rsidRPr="000E7044">
        <w:rPr>
          <w:szCs w:val="21"/>
          <w:lang w:val="en-IE"/>
        </w:rPr>
        <w:t>partner</w:t>
      </w:r>
      <w:r w:rsidR="005C620F">
        <w:rPr>
          <w:szCs w:val="21"/>
          <w:lang w:val="en-IE"/>
        </w:rPr>
        <w:t>,</w:t>
      </w:r>
      <w:r w:rsidR="00DB10C4" w:rsidRPr="000E7044">
        <w:rPr>
          <w:szCs w:val="21"/>
          <w:lang w:val="en-IE"/>
        </w:rPr>
        <w:t xml:space="preserve"> SDA</w:t>
      </w:r>
      <w:r w:rsidR="005C620F">
        <w:rPr>
          <w:szCs w:val="21"/>
          <w:lang w:val="en-IE"/>
        </w:rPr>
        <w:t>,</w:t>
      </w:r>
      <w:r w:rsidR="00DB10C4" w:rsidRPr="000E7044">
        <w:rPr>
          <w:szCs w:val="21"/>
          <w:lang w:val="en-IE"/>
        </w:rPr>
        <w:t xml:space="preserve"> to</w:t>
      </w:r>
      <w:r w:rsidR="005C620F">
        <w:rPr>
          <w:szCs w:val="21"/>
          <w:lang w:val="en-IE"/>
        </w:rPr>
        <w:t>wards</w:t>
      </w:r>
      <w:r w:rsidR="00DB10C4" w:rsidRPr="000E7044">
        <w:rPr>
          <w:szCs w:val="21"/>
          <w:lang w:val="en-IE"/>
        </w:rPr>
        <w:t xml:space="preserve"> direct implementation </w:t>
      </w:r>
      <w:r w:rsidR="005C620F">
        <w:rPr>
          <w:szCs w:val="21"/>
          <w:lang w:val="en-IE"/>
        </w:rPr>
        <w:t xml:space="preserve">by CWR </w:t>
      </w:r>
      <w:r w:rsidR="00DB10C4" w:rsidRPr="000E7044">
        <w:rPr>
          <w:szCs w:val="21"/>
          <w:lang w:val="en-IE"/>
        </w:rPr>
        <w:t xml:space="preserve">for the fourth cohort in Gisagara District. This </w:t>
      </w:r>
      <w:r w:rsidR="005C620F">
        <w:rPr>
          <w:szCs w:val="21"/>
          <w:lang w:val="en-IE"/>
        </w:rPr>
        <w:t>change took place</w:t>
      </w:r>
      <w:r w:rsidR="00DB10C4" w:rsidRPr="000E7044">
        <w:rPr>
          <w:szCs w:val="21"/>
          <w:lang w:val="en-IE"/>
        </w:rPr>
        <w:t xml:space="preserve"> due to the </w:t>
      </w:r>
      <w:r w:rsidR="005C620F">
        <w:rPr>
          <w:szCs w:val="21"/>
          <w:lang w:val="en-IE"/>
        </w:rPr>
        <w:t>fact that SDA does not have a presence</w:t>
      </w:r>
      <w:r w:rsidR="00DB10C4" w:rsidRPr="000E7044">
        <w:rPr>
          <w:szCs w:val="21"/>
          <w:lang w:val="en-IE"/>
        </w:rPr>
        <w:t xml:space="preserve"> in Gisagara but had been present in Huye, Nyaruguru and Nyamagabe for the first three cohorts.</w:t>
      </w:r>
      <w:r w:rsidR="005C620F">
        <w:rPr>
          <w:szCs w:val="21"/>
          <w:lang w:val="en-IE"/>
        </w:rPr>
        <w:t xml:space="preserve"> </w:t>
      </w:r>
    </w:p>
    <w:p w14:paraId="7FC48D2D" w14:textId="77777777" w:rsidR="005C620F" w:rsidRDefault="005C620F" w:rsidP="001304FE">
      <w:pPr>
        <w:spacing w:after="120"/>
        <w:rPr>
          <w:szCs w:val="21"/>
          <w:lang w:val="en-IE"/>
        </w:rPr>
      </w:pPr>
      <w:r>
        <w:rPr>
          <w:szCs w:val="21"/>
          <w:lang w:val="en-IE"/>
        </w:rPr>
        <w:lastRenderedPageBreak/>
        <w:t>The efficiency of implementation through a partner compared with direct implementation will require further analysis in 2016 when the fourth cohort completes its c</w:t>
      </w:r>
      <w:r w:rsidR="00966379">
        <w:rPr>
          <w:szCs w:val="21"/>
          <w:lang w:val="en-IE"/>
        </w:rPr>
        <w:t>ycle. Initial findings indicate</w:t>
      </w:r>
      <w:r w:rsidR="000B6EF9">
        <w:rPr>
          <w:szCs w:val="21"/>
          <w:lang w:val="en-IE"/>
        </w:rPr>
        <w:t>d</w:t>
      </w:r>
      <w:r>
        <w:rPr>
          <w:szCs w:val="21"/>
          <w:lang w:val="en-IE"/>
        </w:rPr>
        <w:t xml:space="preserve"> that direct implementation can result in quicker feedback from CDA</w:t>
      </w:r>
      <w:r w:rsidR="00966379">
        <w:rPr>
          <w:szCs w:val="21"/>
          <w:lang w:val="en-IE"/>
        </w:rPr>
        <w:t>s to CWR and quicker reporting</w:t>
      </w:r>
      <w:r w:rsidR="00E51DD3">
        <w:rPr>
          <w:szCs w:val="21"/>
          <w:lang w:val="en-IE"/>
        </w:rPr>
        <w:t>. However</w:t>
      </w:r>
      <w:r w:rsidR="00966379">
        <w:rPr>
          <w:szCs w:val="21"/>
          <w:lang w:val="en-IE"/>
        </w:rPr>
        <w:t xml:space="preserve"> th</w:t>
      </w:r>
      <w:r w:rsidR="00E51DD3">
        <w:rPr>
          <w:szCs w:val="21"/>
          <w:lang w:val="en-IE"/>
        </w:rPr>
        <w:t>e</w:t>
      </w:r>
      <w:r w:rsidR="00966379">
        <w:rPr>
          <w:szCs w:val="21"/>
          <w:lang w:val="en-IE"/>
        </w:rPr>
        <w:t xml:space="preserve"> benefits of </w:t>
      </w:r>
      <w:r>
        <w:rPr>
          <w:szCs w:val="21"/>
          <w:lang w:val="en-IE"/>
        </w:rPr>
        <w:t xml:space="preserve">working through a partner </w:t>
      </w:r>
      <w:r w:rsidR="00966379">
        <w:rPr>
          <w:szCs w:val="21"/>
          <w:lang w:val="en-IE"/>
        </w:rPr>
        <w:t xml:space="preserve">can </w:t>
      </w:r>
      <w:r w:rsidR="00593BF1">
        <w:rPr>
          <w:szCs w:val="21"/>
          <w:lang w:val="en-IE"/>
        </w:rPr>
        <w:t>include</w:t>
      </w:r>
      <w:r>
        <w:rPr>
          <w:szCs w:val="21"/>
          <w:lang w:val="en-IE"/>
        </w:rPr>
        <w:t xml:space="preserve"> different perspectives, </w:t>
      </w:r>
      <w:r w:rsidR="00593BF1">
        <w:rPr>
          <w:szCs w:val="21"/>
          <w:lang w:val="en-IE"/>
        </w:rPr>
        <w:t xml:space="preserve">better </w:t>
      </w:r>
      <w:r>
        <w:rPr>
          <w:szCs w:val="21"/>
          <w:lang w:val="en-IE"/>
        </w:rPr>
        <w:t xml:space="preserve">delegation of tasks and </w:t>
      </w:r>
      <w:r w:rsidR="00966379">
        <w:rPr>
          <w:szCs w:val="21"/>
          <w:lang w:val="en-IE"/>
        </w:rPr>
        <w:t>a possible exit strategy for future sustainability</w:t>
      </w:r>
      <w:r w:rsidR="00E51DD3">
        <w:rPr>
          <w:szCs w:val="21"/>
          <w:lang w:val="en-IE"/>
        </w:rPr>
        <w:t xml:space="preserve"> in terms of having a local organisation to hand over t</w:t>
      </w:r>
      <w:r w:rsidR="000B6EF9">
        <w:rPr>
          <w:szCs w:val="21"/>
          <w:lang w:val="en-IE"/>
        </w:rPr>
        <w:t>o</w:t>
      </w:r>
      <w:r>
        <w:rPr>
          <w:szCs w:val="21"/>
          <w:lang w:val="en-IE"/>
        </w:rPr>
        <w:t>.</w:t>
      </w:r>
      <w:r w:rsidR="00F5325D">
        <w:rPr>
          <w:szCs w:val="21"/>
          <w:lang w:val="en-IE"/>
        </w:rPr>
        <w:t xml:space="preserve"> An example of a different perspective is the </w:t>
      </w:r>
      <w:r w:rsidR="0056258F">
        <w:rPr>
          <w:szCs w:val="21"/>
          <w:lang w:val="en-IE"/>
        </w:rPr>
        <w:t xml:space="preserve"> SDA </w:t>
      </w:r>
      <w:r w:rsidR="00E15F24">
        <w:rPr>
          <w:szCs w:val="21"/>
          <w:lang w:val="en-IE"/>
        </w:rPr>
        <w:t>info</w:t>
      </w:r>
      <w:r w:rsidR="0056258F">
        <w:rPr>
          <w:szCs w:val="21"/>
          <w:lang w:val="en-IE"/>
        </w:rPr>
        <w:t>graphic on pathways to graduation</w:t>
      </w:r>
      <w:r w:rsidR="00F5325D">
        <w:rPr>
          <w:szCs w:val="21"/>
          <w:lang w:val="en-IE"/>
        </w:rPr>
        <w:t xml:space="preserve"> in Annex 11</w:t>
      </w:r>
      <w:r w:rsidR="0056258F">
        <w:rPr>
          <w:szCs w:val="21"/>
          <w:lang w:val="en-IE"/>
        </w:rPr>
        <w:t>.</w:t>
      </w:r>
      <w:r>
        <w:rPr>
          <w:szCs w:val="21"/>
          <w:lang w:val="en-IE"/>
        </w:rPr>
        <w:t xml:space="preserve"> </w:t>
      </w:r>
      <w:r w:rsidR="000B6EF9">
        <w:rPr>
          <w:szCs w:val="21"/>
          <w:lang w:val="en-IE"/>
        </w:rPr>
        <w:t>SDA was 100% dependent on Concern funding and appeared to be unable to leverage its own funding. While the approach of working through local partners is a good one this option was not possible for the 4</w:t>
      </w:r>
      <w:r w:rsidR="000B6EF9" w:rsidRPr="000B6EF9">
        <w:rPr>
          <w:szCs w:val="21"/>
          <w:vertAlign w:val="superscript"/>
          <w:lang w:val="en-IE"/>
        </w:rPr>
        <w:t>th</w:t>
      </w:r>
      <w:r w:rsidR="000B6EF9">
        <w:rPr>
          <w:szCs w:val="21"/>
          <w:lang w:val="en-IE"/>
        </w:rPr>
        <w:t xml:space="preserve"> and 5</w:t>
      </w:r>
      <w:r w:rsidR="000B6EF9" w:rsidRPr="000B6EF9">
        <w:rPr>
          <w:szCs w:val="21"/>
          <w:vertAlign w:val="superscript"/>
          <w:lang w:val="en-IE"/>
        </w:rPr>
        <w:t>th</w:t>
      </w:r>
      <w:r w:rsidR="000B6EF9">
        <w:rPr>
          <w:szCs w:val="21"/>
          <w:lang w:val="en-IE"/>
        </w:rPr>
        <w:t xml:space="preserve"> cohorts and the relationship was not without its issues including issues of coordination.  </w:t>
      </w:r>
      <w:r w:rsidR="004151FF">
        <w:rPr>
          <w:szCs w:val="21"/>
          <w:lang w:val="en-IE"/>
        </w:rPr>
        <w:t>The use of RWAMREC as a partner for delivering</w:t>
      </w:r>
      <w:r w:rsidR="00D623FE">
        <w:rPr>
          <w:szCs w:val="21"/>
          <w:lang w:val="en-IE"/>
        </w:rPr>
        <w:t xml:space="preserve"> Men Engage training</w:t>
      </w:r>
      <w:r w:rsidR="004151FF">
        <w:rPr>
          <w:szCs w:val="21"/>
          <w:lang w:val="en-IE"/>
        </w:rPr>
        <w:t xml:space="preserve"> is considered a good practice</w:t>
      </w:r>
      <w:r w:rsidR="00131BAD">
        <w:rPr>
          <w:szCs w:val="21"/>
          <w:lang w:val="en-IE"/>
        </w:rPr>
        <w:t xml:space="preserve"> and working well</w:t>
      </w:r>
      <w:r w:rsidR="004151FF">
        <w:rPr>
          <w:szCs w:val="21"/>
          <w:lang w:val="en-IE"/>
        </w:rPr>
        <w:t xml:space="preserve">. Use of experts either through external partnerships or from other Concern programmes is </w:t>
      </w:r>
      <w:r w:rsidR="003D3E8C">
        <w:rPr>
          <w:szCs w:val="21"/>
          <w:lang w:val="en-IE"/>
        </w:rPr>
        <w:t>an efficient use of resources.</w:t>
      </w:r>
      <w:r w:rsidR="004151FF">
        <w:rPr>
          <w:szCs w:val="21"/>
          <w:lang w:val="en-IE"/>
        </w:rPr>
        <w:t xml:space="preserve"> </w:t>
      </w:r>
      <w:r w:rsidR="000B6EF9">
        <w:rPr>
          <w:szCs w:val="21"/>
          <w:lang w:val="en-IE"/>
        </w:rPr>
        <w:t>Future partnership modalities should be in line with Concern’s ‘accountability when working with partners’ policy.</w:t>
      </w:r>
    </w:p>
    <w:p w14:paraId="7FC48D2E" w14:textId="77777777" w:rsidR="005C620F" w:rsidRDefault="00DB10C4" w:rsidP="001304FE">
      <w:pPr>
        <w:spacing w:after="120"/>
        <w:rPr>
          <w:szCs w:val="21"/>
          <w:lang w:val="en-IE"/>
        </w:rPr>
      </w:pPr>
      <w:r w:rsidRPr="000E7044">
        <w:rPr>
          <w:szCs w:val="21"/>
          <w:lang w:val="en-IE"/>
        </w:rPr>
        <w:t xml:space="preserve">The </w:t>
      </w:r>
      <w:r w:rsidR="00F5325D">
        <w:rPr>
          <w:szCs w:val="21"/>
          <w:lang w:val="en-IE"/>
        </w:rPr>
        <w:t xml:space="preserve">evaluators found that the </w:t>
      </w:r>
      <w:r w:rsidRPr="000E7044">
        <w:rPr>
          <w:szCs w:val="21"/>
          <w:lang w:val="en-IE"/>
        </w:rPr>
        <w:t xml:space="preserve">graduation programme team were clear on their roles and responsibilities and had clear reporting structures in place and a good understanding of Concern’s internal guidelines and procedures. In addition to managing the team and the programme the programme manager spends a portion of his time at district level forums and committees. </w:t>
      </w:r>
      <w:r w:rsidR="00386DEC" w:rsidRPr="000E7044">
        <w:rPr>
          <w:szCs w:val="21"/>
          <w:lang w:val="en-IE"/>
        </w:rPr>
        <w:t xml:space="preserve">Staff in Kigali including the Country Director and Country Manager represent Concern at the SPSWG and other fora. </w:t>
      </w:r>
      <w:r w:rsidR="00F5325D">
        <w:rPr>
          <w:szCs w:val="21"/>
          <w:lang w:val="en-IE"/>
        </w:rPr>
        <w:t>In terms of efficiency of access, p</w:t>
      </w:r>
      <w:r w:rsidR="005C620F">
        <w:rPr>
          <w:szCs w:val="21"/>
          <w:lang w:val="en-IE"/>
        </w:rPr>
        <w:t xml:space="preserve">hysical access to the programme areas while short in terms of distance can take time due to the hilly terrain particularly in the rainy season. </w:t>
      </w:r>
      <w:r w:rsidRPr="000E7044">
        <w:rPr>
          <w:szCs w:val="21"/>
          <w:lang w:val="en-IE"/>
        </w:rPr>
        <w:t xml:space="preserve"> </w:t>
      </w:r>
    </w:p>
    <w:p w14:paraId="7FC48D2F" w14:textId="77777777" w:rsidR="001304FE" w:rsidRDefault="00DB10C4" w:rsidP="001304FE">
      <w:pPr>
        <w:spacing w:after="120"/>
        <w:rPr>
          <w:szCs w:val="21"/>
          <w:lang w:val="en-IE"/>
        </w:rPr>
      </w:pPr>
      <w:r w:rsidRPr="000E7044">
        <w:rPr>
          <w:szCs w:val="21"/>
          <w:lang w:val="en-IE"/>
        </w:rPr>
        <w:t xml:space="preserve">A total of </w:t>
      </w:r>
      <w:r w:rsidR="00386DEC" w:rsidRPr="000E7044">
        <w:rPr>
          <w:szCs w:val="21"/>
          <w:lang w:val="en-IE"/>
        </w:rPr>
        <w:t xml:space="preserve">€182,000 was spent on national staff costs between 2012-2014 and €161,000 was spent on indirect and direct international staff costs. </w:t>
      </w:r>
      <w:r w:rsidR="00CB2611">
        <w:rPr>
          <w:szCs w:val="21"/>
          <w:lang w:val="en-IE"/>
        </w:rPr>
        <w:t xml:space="preserve">As a percentage of the overall programme costs (€343,000 </w:t>
      </w:r>
      <w:r w:rsidR="0056258F">
        <w:rPr>
          <w:szCs w:val="21"/>
          <w:lang w:val="en-IE"/>
        </w:rPr>
        <w:t xml:space="preserve">out </w:t>
      </w:r>
      <w:r w:rsidR="00CB2611">
        <w:rPr>
          <w:szCs w:val="21"/>
          <w:lang w:val="en-IE"/>
        </w:rPr>
        <w:t>of €</w:t>
      </w:r>
      <w:r w:rsidR="00CB2611" w:rsidRPr="00CB2611">
        <w:rPr>
          <w:szCs w:val="21"/>
          <w:lang w:val="en-IE"/>
        </w:rPr>
        <w:t>2,844,360</w:t>
      </w:r>
      <w:r w:rsidR="00CB2611">
        <w:rPr>
          <w:szCs w:val="21"/>
          <w:lang w:val="en-IE"/>
        </w:rPr>
        <w:t xml:space="preserve">) these staff costs can be deemed reasonable at 12% representing value of money. </w:t>
      </w:r>
      <w:bookmarkStart w:id="104" w:name="_Toc424725091"/>
      <w:bookmarkStart w:id="105" w:name="_Toc427152911"/>
      <w:bookmarkStart w:id="106" w:name="_Toc427317016"/>
      <w:bookmarkEnd w:id="96"/>
      <w:bookmarkEnd w:id="97"/>
      <w:r w:rsidR="005C620F">
        <w:rPr>
          <w:szCs w:val="21"/>
          <w:lang w:val="en-IE"/>
        </w:rPr>
        <w:t>The Graduation Programme Manager visited the BRAC programme in Bangladesh as part of a joint study tour with Concern staff from other countries. It was evident that this was a productive trip whereby lessons were put into practical effect upon return.</w:t>
      </w:r>
      <w:r w:rsidR="00966379">
        <w:rPr>
          <w:szCs w:val="21"/>
          <w:lang w:val="en-IE"/>
        </w:rPr>
        <w:t xml:space="preserve"> </w:t>
      </w:r>
      <w:r w:rsidR="005C620F">
        <w:rPr>
          <w:szCs w:val="21"/>
          <w:lang w:val="en-IE"/>
        </w:rPr>
        <w:t xml:space="preserve"> </w:t>
      </w:r>
    </w:p>
    <w:p w14:paraId="7FC48D30" w14:textId="77777777" w:rsidR="001304FE" w:rsidRPr="001304FE" w:rsidRDefault="000E7044" w:rsidP="00162CF5">
      <w:pPr>
        <w:pStyle w:val="Heading3"/>
        <w:rPr>
          <w:lang w:val="en-IE"/>
        </w:rPr>
      </w:pPr>
      <w:bookmarkStart w:id="107" w:name="_Toc433640229"/>
      <w:bookmarkStart w:id="108" w:name="_Toc435180487"/>
      <w:r w:rsidRPr="001304FE">
        <w:rPr>
          <w:lang w:val="en-IE"/>
        </w:rPr>
        <w:t>Community Development Animators (CDAs)</w:t>
      </w:r>
      <w:bookmarkEnd w:id="107"/>
      <w:bookmarkEnd w:id="108"/>
      <w:r w:rsidR="00A048FF" w:rsidRPr="001304FE">
        <w:rPr>
          <w:lang w:val="en-IE"/>
        </w:rPr>
        <w:t xml:space="preserve"> </w:t>
      </w:r>
    </w:p>
    <w:p w14:paraId="7FC48D31" w14:textId="77777777" w:rsidR="00966379" w:rsidRDefault="00A048FF" w:rsidP="00966379">
      <w:pPr>
        <w:spacing w:after="120"/>
        <w:rPr>
          <w:szCs w:val="21"/>
          <w:lang w:val="en-IE"/>
        </w:rPr>
      </w:pPr>
      <w:r w:rsidRPr="001304FE">
        <w:rPr>
          <w:szCs w:val="21"/>
          <w:lang w:val="en-IE"/>
        </w:rPr>
        <w:t>CWR uses a volunteer model of CDAs</w:t>
      </w:r>
      <w:r w:rsidR="00F638CA" w:rsidRPr="001304FE">
        <w:rPr>
          <w:szCs w:val="21"/>
          <w:lang w:val="en-IE"/>
        </w:rPr>
        <w:t xml:space="preserve"> which has been adapted over the last four years</w:t>
      </w:r>
      <w:r w:rsidR="0056258F">
        <w:rPr>
          <w:rStyle w:val="FootnoteReference"/>
          <w:szCs w:val="21"/>
          <w:lang w:val="en-IE"/>
        </w:rPr>
        <w:footnoteReference w:id="23"/>
      </w:r>
      <w:r w:rsidRPr="001304FE">
        <w:rPr>
          <w:szCs w:val="21"/>
          <w:lang w:val="en-IE"/>
        </w:rPr>
        <w:t xml:space="preserve">. </w:t>
      </w:r>
      <w:r w:rsidR="00593BF1">
        <w:rPr>
          <w:szCs w:val="21"/>
          <w:lang w:val="en-IE"/>
        </w:rPr>
        <w:t xml:space="preserve">Eighty-five </w:t>
      </w:r>
      <w:r w:rsidR="005C620F">
        <w:rPr>
          <w:szCs w:val="21"/>
          <w:lang w:val="en-IE"/>
        </w:rPr>
        <w:t>CDAs were select</w:t>
      </w:r>
      <w:r w:rsidRPr="001304FE">
        <w:rPr>
          <w:szCs w:val="21"/>
          <w:lang w:val="en-IE"/>
        </w:rPr>
        <w:t xml:space="preserve">ed </w:t>
      </w:r>
      <w:r w:rsidR="005C620F">
        <w:rPr>
          <w:szCs w:val="21"/>
          <w:lang w:val="en-IE"/>
        </w:rPr>
        <w:t xml:space="preserve">for </w:t>
      </w:r>
      <w:r w:rsidRPr="001304FE">
        <w:rPr>
          <w:szCs w:val="21"/>
          <w:lang w:val="en-IE"/>
        </w:rPr>
        <w:t>the first and second cohorts covering 1</w:t>
      </w:r>
      <w:r w:rsidR="0056258F">
        <w:rPr>
          <w:szCs w:val="21"/>
          <w:lang w:val="en-IE"/>
        </w:rPr>
        <w:t>,</w:t>
      </w:r>
      <w:r w:rsidRPr="001304FE">
        <w:rPr>
          <w:szCs w:val="21"/>
          <w:lang w:val="en-IE"/>
        </w:rPr>
        <w:t>200 households in Kibeho and Rusatira sectors</w:t>
      </w:r>
      <w:r w:rsidR="00EB23D5" w:rsidRPr="001304FE">
        <w:rPr>
          <w:szCs w:val="21"/>
          <w:lang w:val="en-IE"/>
        </w:rPr>
        <w:t xml:space="preserve"> (average of between </w:t>
      </w:r>
      <w:r w:rsidR="00D57E91">
        <w:rPr>
          <w:szCs w:val="21"/>
          <w:lang w:val="en-IE"/>
        </w:rPr>
        <w:t>14-</w:t>
      </w:r>
      <w:r w:rsidR="00EB23D5" w:rsidRPr="001304FE">
        <w:rPr>
          <w:szCs w:val="21"/>
          <w:lang w:val="en-IE"/>
        </w:rPr>
        <w:t>18</w:t>
      </w:r>
      <w:r w:rsidR="00593BF1">
        <w:rPr>
          <w:szCs w:val="21"/>
          <w:lang w:val="en-IE"/>
        </w:rPr>
        <w:t xml:space="preserve"> </w:t>
      </w:r>
      <w:r w:rsidR="00EB23D5" w:rsidRPr="001304FE">
        <w:rPr>
          <w:szCs w:val="21"/>
          <w:lang w:val="en-IE"/>
        </w:rPr>
        <w:t>households each)</w:t>
      </w:r>
      <w:r w:rsidRPr="001304FE">
        <w:rPr>
          <w:szCs w:val="21"/>
          <w:lang w:val="en-IE"/>
        </w:rPr>
        <w:t xml:space="preserve">, </w:t>
      </w:r>
      <w:r w:rsidR="00F638CA" w:rsidRPr="001304FE">
        <w:rPr>
          <w:szCs w:val="21"/>
          <w:lang w:val="en-IE"/>
        </w:rPr>
        <w:t>18 CDAs covered</w:t>
      </w:r>
      <w:r w:rsidRPr="001304FE">
        <w:rPr>
          <w:szCs w:val="21"/>
          <w:lang w:val="en-IE"/>
        </w:rPr>
        <w:t xml:space="preserve"> 800 households </w:t>
      </w:r>
      <w:r w:rsidR="00F638CA" w:rsidRPr="001304FE">
        <w:rPr>
          <w:szCs w:val="21"/>
          <w:lang w:val="en-IE"/>
        </w:rPr>
        <w:t xml:space="preserve">in the third cohort </w:t>
      </w:r>
      <w:r w:rsidR="00EB23D5" w:rsidRPr="001304FE">
        <w:rPr>
          <w:szCs w:val="21"/>
          <w:lang w:val="en-IE"/>
        </w:rPr>
        <w:t xml:space="preserve">(average 39-45 </w:t>
      </w:r>
      <w:r w:rsidR="008D6931">
        <w:rPr>
          <w:szCs w:val="21"/>
          <w:lang w:val="en-IE"/>
        </w:rPr>
        <w:t>households</w:t>
      </w:r>
      <w:r w:rsidR="00EB23D5" w:rsidRPr="001304FE">
        <w:rPr>
          <w:szCs w:val="21"/>
          <w:lang w:val="en-IE"/>
        </w:rPr>
        <w:t xml:space="preserve"> each) </w:t>
      </w:r>
      <w:r w:rsidRPr="001304FE">
        <w:rPr>
          <w:szCs w:val="21"/>
          <w:lang w:val="en-IE"/>
        </w:rPr>
        <w:t xml:space="preserve">and 14 </w:t>
      </w:r>
      <w:r w:rsidR="00F638CA" w:rsidRPr="001304FE">
        <w:rPr>
          <w:szCs w:val="21"/>
          <w:lang w:val="en-IE"/>
        </w:rPr>
        <w:t xml:space="preserve">covered 600 households </w:t>
      </w:r>
      <w:r w:rsidRPr="001304FE">
        <w:rPr>
          <w:szCs w:val="21"/>
          <w:lang w:val="en-IE"/>
        </w:rPr>
        <w:t>in</w:t>
      </w:r>
      <w:r w:rsidR="00F638CA" w:rsidRPr="001304FE">
        <w:rPr>
          <w:szCs w:val="21"/>
          <w:lang w:val="en-IE"/>
        </w:rPr>
        <w:t xml:space="preserve"> the fourth cohort</w:t>
      </w:r>
      <w:r w:rsidR="00EB23D5" w:rsidRPr="001304FE">
        <w:rPr>
          <w:szCs w:val="21"/>
          <w:lang w:val="en-IE"/>
        </w:rPr>
        <w:t xml:space="preserve"> (39-47 households each)</w:t>
      </w:r>
      <w:r w:rsidRPr="001304FE">
        <w:rPr>
          <w:szCs w:val="21"/>
          <w:lang w:val="en-IE"/>
        </w:rPr>
        <w:t xml:space="preserve">. </w:t>
      </w:r>
      <w:r w:rsidR="00F638CA" w:rsidRPr="001304FE">
        <w:rPr>
          <w:szCs w:val="21"/>
          <w:lang w:val="en-IE"/>
        </w:rPr>
        <w:t xml:space="preserve">CDAs were </w:t>
      </w:r>
      <w:r w:rsidR="00F5325D">
        <w:rPr>
          <w:szCs w:val="21"/>
          <w:lang w:val="en-IE"/>
        </w:rPr>
        <w:t xml:space="preserve">found to be </w:t>
      </w:r>
      <w:r w:rsidR="00F638CA" w:rsidRPr="001304FE">
        <w:rPr>
          <w:szCs w:val="21"/>
          <w:lang w:val="en-IE"/>
        </w:rPr>
        <w:t>clear on their roles which generally included: following up with programme participants on how assistance was being used; helping participants</w:t>
      </w:r>
      <w:r w:rsidR="008D6931">
        <w:rPr>
          <w:szCs w:val="21"/>
          <w:lang w:val="en-IE"/>
        </w:rPr>
        <w:t xml:space="preserve"> select and</w:t>
      </w:r>
      <w:r w:rsidR="00F638CA" w:rsidRPr="001304FE">
        <w:rPr>
          <w:szCs w:val="21"/>
          <w:lang w:val="en-IE"/>
        </w:rPr>
        <w:t xml:space="preserve"> carry o</w:t>
      </w:r>
      <w:r w:rsidR="008D6931">
        <w:rPr>
          <w:szCs w:val="21"/>
          <w:lang w:val="en-IE"/>
        </w:rPr>
        <w:t>ut IGAs</w:t>
      </w:r>
      <w:r w:rsidR="00F638CA" w:rsidRPr="001304FE">
        <w:rPr>
          <w:szCs w:val="21"/>
          <w:lang w:val="en-IE"/>
        </w:rPr>
        <w:t>; providing coaching on hygiene, education, nutrition, managing household relations, and encouragement of saving</w:t>
      </w:r>
      <w:r w:rsidR="008D6931">
        <w:rPr>
          <w:szCs w:val="21"/>
          <w:lang w:val="en-IE"/>
        </w:rPr>
        <w:t>s</w:t>
      </w:r>
      <w:r w:rsidR="00F638CA" w:rsidRPr="001304FE">
        <w:rPr>
          <w:szCs w:val="21"/>
          <w:lang w:val="en-IE"/>
        </w:rPr>
        <w:t xml:space="preserve"> and credit. CDAs received training from Concern and from partners. CDAs in the first and second cohorts had lower education levels, were not provided with a salary and were selected by </w:t>
      </w:r>
      <w:r w:rsidR="00966379">
        <w:rPr>
          <w:szCs w:val="21"/>
          <w:lang w:val="en-IE"/>
        </w:rPr>
        <w:t xml:space="preserve">the communities. They received </w:t>
      </w:r>
      <w:r w:rsidR="00F638CA" w:rsidRPr="001304FE">
        <w:rPr>
          <w:szCs w:val="21"/>
          <w:lang w:val="en-IE"/>
        </w:rPr>
        <w:t>notebooks, wellington boots, bicycles, travel allowance and airtime (phone credit</w:t>
      </w:r>
      <w:r w:rsidR="00F5325D">
        <w:rPr>
          <w:szCs w:val="21"/>
          <w:lang w:val="en-IE"/>
        </w:rPr>
        <w:t xml:space="preserve"> - </w:t>
      </w:r>
      <w:r w:rsidR="00D57E91">
        <w:rPr>
          <w:szCs w:val="21"/>
          <w:lang w:val="en-IE"/>
        </w:rPr>
        <w:t xml:space="preserve">equivalent to </w:t>
      </w:r>
      <w:r w:rsidR="00593BF1">
        <w:rPr>
          <w:szCs w:val="21"/>
          <w:lang w:val="en-IE"/>
        </w:rPr>
        <w:t>US$</w:t>
      </w:r>
      <w:r w:rsidR="00D57E91">
        <w:rPr>
          <w:szCs w:val="21"/>
          <w:lang w:val="en-IE"/>
        </w:rPr>
        <w:t>15 at the time)</w:t>
      </w:r>
      <w:r w:rsidR="00F638CA" w:rsidRPr="001304FE">
        <w:rPr>
          <w:szCs w:val="21"/>
          <w:lang w:val="en-IE"/>
        </w:rPr>
        <w:t xml:space="preserve">. They finished their assignment in April 2015 although many were still visiting the households they had mentored over the previous four years. </w:t>
      </w:r>
      <w:r w:rsidR="000E7044" w:rsidRPr="001304FE">
        <w:rPr>
          <w:szCs w:val="21"/>
          <w:lang w:val="en-IE"/>
        </w:rPr>
        <w:t xml:space="preserve"> There was evidence of good teamwork among the group of CDAs who supported each other and were able to swap households if unable to cope with particular issues. </w:t>
      </w:r>
      <w:r w:rsidR="00520046">
        <w:rPr>
          <w:szCs w:val="21"/>
          <w:lang w:val="en-IE"/>
        </w:rPr>
        <w:t xml:space="preserve">Although efficient in monetary terms, </w:t>
      </w:r>
      <w:r w:rsidR="000E7044" w:rsidRPr="001304FE">
        <w:rPr>
          <w:szCs w:val="21"/>
          <w:lang w:val="en-IE"/>
        </w:rPr>
        <w:t xml:space="preserve">there was dissatisfaction expressed that the position was unpaid. </w:t>
      </w:r>
    </w:p>
    <w:p w14:paraId="7FC48D32" w14:textId="77777777" w:rsidR="006D1F93" w:rsidRPr="00520046" w:rsidRDefault="00966379" w:rsidP="00966379">
      <w:pPr>
        <w:spacing w:after="120"/>
        <w:rPr>
          <w:b/>
        </w:rPr>
      </w:pPr>
      <w:r>
        <w:rPr>
          <w:szCs w:val="21"/>
          <w:lang w:val="en-IE"/>
        </w:rPr>
        <w:t>The evaluators observed</w:t>
      </w:r>
      <w:r w:rsidR="00F638CA" w:rsidRPr="00966379">
        <w:rPr>
          <w:szCs w:val="21"/>
          <w:lang w:val="en-IE"/>
        </w:rPr>
        <w:t xml:space="preserve"> the </w:t>
      </w:r>
      <w:r w:rsidR="00520046" w:rsidRPr="00966379">
        <w:rPr>
          <w:szCs w:val="21"/>
          <w:lang w:val="en-IE"/>
        </w:rPr>
        <w:t>adjustments made from the first</w:t>
      </w:r>
      <w:r w:rsidR="00F638CA" w:rsidRPr="00966379">
        <w:rPr>
          <w:szCs w:val="21"/>
          <w:lang w:val="en-IE"/>
        </w:rPr>
        <w:t xml:space="preserve"> to the f</w:t>
      </w:r>
      <w:r w:rsidR="000E7044" w:rsidRPr="00966379">
        <w:rPr>
          <w:szCs w:val="21"/>
          <w:lang w:val="en-IE"/>
        </w:rPr>
        <w:t>ourth cohort whereby the educational requirement for CDAs was increased, f</w:t>
      </w:r>
      <w:r w:rsidR="00520046" w:rsidRPr="00966379">
        <w:rPr>
          <w:szCs w:val="21"/>
          <w:lang w:val="en-IE"/>
        </w:rPr>
        <w:t>ewer CDAs were selected and CDAs</w:t>
      </w:r>
      <w:r w:rsidR="000E7044" w:rsidRPr="00966379">
        <w:rPr>
          <w:szCs w:val="21"/>
          <w:lang w:val="en-IE"/>
        </w:rPr>
        <w:t xml:space="preserve"> were better remunerated. CDAs in the third cohort were managed by SDA. CDAs in the fourth cohort are being managed by CWR</w:t>
      </w:r>
      <w:r>
        <w:rPr>
          <w:szCs w:val="21"/>
          <w:lang w:val="en-IE"/>
        </w:rPr>
        <w:t xml:space="preserve"> with</w:t>
      </w:r>
      <w:r w:rsidR="00520046" w:rsidRPr="00966379">
        <w:rPr>
          <w:szCs w:val="21"/>
          <w:lang w:val="en-IE"/>
        </w:rPr>
        <w:t xml:space="preserve"> payment </w:t>
      </w:r>
      <w:r>
        <w:rPr>
          <w:szCs w:val="21"/>
          <w:lang w:val="en-IE"/>
        </w:rPr>
        <w:t>of salary going</w:t>
      </w:r>
      <w:r w:rsidR="00520046" w:rsidRPr="00966379">
        <w:rPr>
          <w:szCs w:val="21"/>
          <w:lang w:val="en-IE"/>
        </w:rPr>
        <w:t xml:space="preserve"> through the sectors</w:t>
      </w:r>
      <w:r w:rsidR="000E7044" w:rsidRPr="00966379">
        <w:rPr>
          <w:szCs w:val="21"/>
          <w:lang w:val="en-IE"/>
        </w:rPr>
        <w:t xml:space="preserve">. </w:t>
      </w:r>
      <w:r w:rsidR="00520046" w:rsidRPr="00966379">
        <w:rPr>
          <w:szCs w:val="21"/>
          <w:lang w:val="en-IE"/>
        </w:rPr>
        <w:t>CDAs</w:t>
      </w:r>
      <w:r w:rsidR="000E7044" w:rsidRPr="00966379">
        <w:rPr>
          <w:szCs w:val="21"/>
          <w:lang w:val="en-IE"/>
        </w:rPr>
        <w:t xml:space="preserve"> indicated that they require more support from CWR in terms of bicycle repair as they often have to travel long distances on rough terrain</w:t>
      </w:r>
      <w:r w:rsidR="00520046" w:rsidRPr="00966379">
        <w:rPr>
          <w:szCs w:val="21"/>
          <w:lang w:val="en-IE"/>
        </w:rPr>
        <w:t xml:space="preserve">.  They also suggested that </w:t>
      </w:r>
      <w:r w:rsidR="000E7044" w:rsidRPr="00966379">
        <w:rPr>
          <w:szCs w:val="21"/>
          <w:lang w:val="en-IE"/>
        </w:rPr>
        <w:t xml:space="preserve">the </w:t>
      </w:r>
      <w:r w:rsidR="00F638CA" w:rsidRPr="00966379">
        <w:rPr>
          <w:szCs w:val="21"/>
          <w:lang w:val="en-IE"/>
        </w:rPr>
        <w:t xml:space="preserve">timing of the training provided </w:t>
      </w:r>
      <w:r w:rsidR="000E7044" w:rsidRPr="00966379">
        <w:rPr>
          <w:szCs w:val="21"/>
          <w:lang w:val="en-IE"/>
        </w:rPr>
        <w:t xml:space="preserve">should not be too </w:t>
      </w:r>
      <w:r w:rsidR="00F638CA" w:rsidRPr="00966379">
        <w:rPr>
          <w:szCs w:val="21"/>
          <w:lang w:val="en-IE"/>
        </w:rPr>
        <w:t xml:space="preserve">close to the delivery of coaching to </w:t>
      </w:r>
      <w:r w:rsidR="000E7044" w:rsidRPr="00966379">
        <w:rPr>
          <w:szCs w:val="21"/>
          <w:lang w:val="en-IE"/>
        </w:rPr>
        <w:t>households and that there needs</w:t>
      </w:r>
      <w:r w:rsidR="00F638CA" w:rsidRPr="00966379">
        <w:rPr>
          <w:szCs w:val="21"/>
          <w:lang w:val="en-IE"/>
        </w:rPr>
        <w:t xml:space="preserve"> to be time for reflection. </w:t>
      </w:r>
      <w:r w:rsidR="00520046" w:rsidRPr="00966379">
        <w:rPr>
          <w:szCs w:val="21"/>
          <w:lang w:val="en-IE"/>
        </w:rPr>
        <w:t xml:space="preserve">While the training is </w:t>
      </w:r>
      <w:r w:rsidR="00520046" w:rsidRPr="00966379">
        <w:rPr>
          <w:szCs w:val="21"/>
          <w:lang w:val="en-IE"/>
        </w:rPr>
        <w:lastRenderedPageBreak/>
        <w:t>being delivered efficiently to CDAs whereby a large number of topics are covered and refresher training is provided, care should be taken to improve the quality of the training (i.e. for business skills</w:t>
      </w:r>
      <w:r>
        <w:rPr>
          <w:szCs w:val="21"/>
          <w:lang w:val="en-IE"/>
        </w:rPr>
        <w:t xml:space="preserve"> and Training of Trainers</w:t>
      </w:r>
      <w:r w:rsidR="00520046" w:rsidRPr="00966379">
        <w:rPr>
          <w:szCs w:val="21"/>
          <w:lang w:val="en-IE"/>
        </w:rPr>
        <w:t xml:space="preserve"> as per the microfinance advisor’s technical report) and that CDAs are sufficiently equipped with the tools (good quality bicycles, sufficient knowledge and visual aids) to fulfil their role. The evaluators could see potential for expansion of the role of the sector in supervision of the CDAs</w:t>
      </w:r>
      <w:r w:rsidR="00F5325D">
        <w:rPr>
          <w:rStyle w:val="FootnoteReference"/>
          <w:szCs w:val="21"/>
          <w:lang w:val="en-IE"/>
        </w:rPr>
        <w:footnoteReference w:id="24"/>
      </w:r>
      <w:r w:rsidR="00520046" w:rsidRPr="00966379">
        <w:rPr>
          <w:szCs w:val="21"/>
          <w:lang w:val="en-IE"/>
        </w:rPr>
        <w:t xml:space="preserve">. CDAs currently see CWR as their employer and supervisor and do not liaise directly with the sector. Greater involvement of the sector would enhance ownership and sustainability. The evaluators also noted that the </w:t>
      </w:r>
      <w:r w:rsidR="00520046" w:rsidRPr="004151FF">
        <w:rPr>
          <w:szCs w:val="21"/>
          <w:lang w:val="en-IE"/>
        </w:rPr>
        <w:t>DFID</w:t>
      </w:r>
      <w:r w:rsidR="004151FF">
        <w:rPr>
          <w:szCs w:val="21"/>
          <w:lang w:val="en-IE"/>
        </w:rPr>
        <w:t xml:space="preserve"> technical </w:t>
      </w:r>
      <w:r w:rsidR="00520046" w:rsidRPr="004151FF">
        <w:rPr>
          <w:szCs w:val="21"/>
          <w:lang w:val="en-IE"/>
        </w:rPr>
        <w:t>report on graduation</w:t>
      </w:r>
      <w:r w:rsidR="0056258F">
        <w:rPr>
          <w:szCs w:val="21"/>
          <w:lang w:val="en-IE"/>
        </w:rPr>
        <w:t>,</w:t>
      </w:r>
      <w:r w:rsidR="00593BF1">
        <w:rPr>
          <w:szCs w:val="21"/>
          <w:lang w:val="en-IE"/>
        </w:rPr>
        <w:t xml:space="preserve"> which was based on Concern’s experience</w:t>
      </w:r>
      <w:r w:rsidR="0056258F">
        <w:rPr>
          <w:szCs w:val="21"/>
          <w:lang w:val="en-IE"/>
        </w:rPr>
        <w:t>,</w:t>
      </w:r>
      <w:r w:rsidR="00520046" w:rsidRPr="004151FF">
        <w:rPr>
          <w:szCs w:val="21"/>
          <w:lang w:val="en-IE"/>
        </w:rPr>
        <w:t xml:space="preserve"> recommends that there are fewer CDAs that are better paid and better trained. </w:t>
      </w:r>
      <w:bookmarkEnd w:id="104"/>
      <w:bookmarkEnd w:id="105"/>
      <w:bookmarkEnd w:id="106"/>
      <w:r w:rsidR="004F73C7" w:rsidRPr="004151FF">
        <w:rPr>
          <w:szCs w:val="21"/>
          <w:lang w:val="en-IE"/>
        </w:rPr>
        <w:t xml:space="preserve"> </w:t>
      </w:r>
    </w:p>
    <w:p w14:paraId="7FC48D33" w14:textId="77777777" w:rsidR="00F64CEF" w:rsidRPr="00162CF5" w:rsidRDefault="006D1F93" w:rsidP="00162CF5">
      <w:pPr>
        <w:pStyle w:val="Heading3"/>
      </w:pPr>
      <w:bookmarkStart w:id="109" w:name="_Toc433640230"/>
      <w:bookmarkStart w:id="110" w:name="_Toc435180488"/>
      <w:r w:rsidRPr="00162CF5">
        <w:t xml:space="preserve">Monitoring and Evaluation </w:t>
      </w:r>
      <w:r w:rsidR="00520046" w:rsidRPr="00162CF5">
        <w:t>(M&amp;E)</w:t>
      </w:r>
      <w:bookmarkEnd w:id="109"/>
      <w:bookmarkEnd w:id="110"/>
    </w:p>
    <w:p w14:paraId="7FC48D34" w14:textId="77777777" w:rsidR="00D953D3" w:rsidRDefault="00F64CEF" w:rsidP="002E5FDC">
      <w:pPr>
        <w:spacing w:after="120"/>
        <w:rPr>
          <w:rFonts w:cs="Arial"/>
          <w:lang w:val="en-IE"/>
        </w:rPr>
      </w:pPr>
      <w:r w:rsidRPr="00316FFF">
        <w:rPr>
          <w:rFonts w:cs="Arial"/>
          <w:lang w:val="en-IE"/>
        </w:rPr>
        <w:t>The</w:t>
      </w:r>
      <w:r w:rsidR="00520046">
        <w:rPr>
          <w:rFonts w:cs="Arial"/>
          <w:lang w:val="en-IE"/>
        </w:rPr>
        <w:t xml:space="preserve"> Rwanda Graduation Programme had a Monitoring and E</w:t>
      </w:r>
      <w:r w:rsidR="00F93F5C">
        <w:rPr>
          <w:rFonts w:cs="Arial"/>
          <w:lang w:val="en-IE"/>
        </w:rPr>
        <w:t>valuation plan in place for 2012-2015. It outlines</w:t>
      </w:r>
      <w:r w:rsidR="00520046">
        <w:rPr>
          <w:rFonts w:cs="Arial"/>
          <w:lang w:val="en-IE"/>
        </w:rPr>
        <w:t xml:space="preserve"> </w:t>
      </w:r>
      <w:r w:rsidR="00D953D3">
        <w:rPr>
          <w:rFonts w:cs="Arial"/>
          <w:lang w:val="en-IE"/>
        </w:rPr>
        <w:t>outcome indicators, baseline</w:t>
      </w:r>
      <w:r w:rsidR="00F93F5C">
        <w:rPr>
          <w:rFonts w:cs="Arial"/>
          <w:lang w:val="en-IE"/>
        </w:rPr>
        <w:t xml:space="preserve"> figures</w:t>
      </w:r>
      <w:r w:rsidR="00D953D3">
        <w:rPr>
          <w:rFonts w:cs="Arial"/>
          <w:lang w:val="en-IE"/>
        </w:rPr>
        <w:t>, annual targets, data collection methods (including sources, methods, frequency, responsibility) and data analysis including (who was responsible for the analysis, how often and dissemination</w:t>
      </w:r>
      <w:r w:rsidR="00F93F5C">
        <w:rPr>
          <w:rFonts w:cs="Arial"/>
          <w:lang w:val="en-IE"/>
        </w:rPr>
        <w:t xml:space="preserve"> methods). It includes</w:t>
      </w:r>
      <w:r w:rsidR="00D953D3">
        <w:rPr>
          <w:rFonts w:cs="Arial"/>
          <w:lang w:val="en-IE"/>
        </w:rPr>
        <w:t xml:space="preserve"> key elements to be monitored at output level such as cash transfer utilisation, IGA investment and performance, shelter requirements, village support committees established and implementation of CRM feedback. CDAs were largely responsible for collecting the data and field officers were responsible for co</w:t>
      </w:r>
      <w:r w:rsidR="00F93F5C">
        <w:rPr>
          <w:rFonts w:cs="Arial"/>
          <w:lang w:val="en-IE"/>
        </w:rPr>
        <w:t>mpiling it. T</w:t>
      </w:r>
      <w:r w:rsidR="00D953D3">
        <w:rPr>
          <w:rFonts w:cs="Arial"/>
          <w:lang w:val="en-IE"/>
        </w:rPr>
        <w:t xml:space="preserve">he programme manager </w:t>
      </w:r>
      <w:r w:rsidR="00F93F5C">
        <w:rPr>
          <w:rFonts w:cs="Arial"/>
          <w:lang w:val="en-IE"/>
        </w:rPr>
        <w:t xml:space="preserve">was responsible for </w:t>
      </w:r>
      <w:r w:rsidR="004151FF">
        <w:rPr>
          <w:rFonts w:cs="Arial"/>
          <w:lang w:val="en-IE"/>
        </w:rPr>
        <w:t>analysing</w:t>
      </w:r>
      <w:r w:rsidR="00F93F5C">
        <w:rPr>
          <w:rFonts w:cs="Arial"/>
          <w:lang w:val="en-IE"/>
        </w:rPr>
        <w:t xml:space="preserve"> information</w:t>
      </w:r>
      <w:r w:rsidR="00D953D3">
        <w:rPr>
          <w:rFonts w:cs="Arial"/>
          <w:lang w:val="en-IE"/>
        </w:rPr>
        <w:t xml:space="preserve"> on a quarterly basis. </w:t>
      </w:r>
      <w:r w:rsidR="004151FF">
        <w:rPr>
          <w:rFonts w:cs="Arial"/>
          <w:lang w:val="en-IE"/>
        </w:rPr>
        <w:t>The e</w:t>
      </w:r>
      <w:r w:rsidR="00D953D3">
        <w:rPr>
          <w:rFonts w:cs="Arial"/>
          <w:lang w:val="en-IE"/>
        </w:rPr>
        <w:t xml:space="preserve">valuators were not provided with an analysis of the output monitoring data which would have been interesting from an efficiency perspective. Reporting instead </w:t>
      </w:r>
      <w:r w:rsidR="004151FF">
        <w:rPr>
          <w:rFonts w:cs="Arial"/>
          <w:lang w:val="en-IE"/>
        </w:rPr>
        <w:t>tends to focus</w:t>
      </w:r>
      <w:r w:rsidR="00D953D3">
        <w:rPr>
          <w:rFonts w:cs="Arial"/>
          <w:lang w:val="en-IE"/>
        </w:rPr>
        <w:t xml:space="preserve"> on outcome level</w:t>
      </w:r>
      <w:r w:rsidR="004151FF">
        <w:rPr>
          <w:rFonts w:cs="Arial"/>
          <w:lang w:val="en-IE"/>
        </w:rPr>
        <w:t xml:space="preserve"> data</w:t>
      </w:r>
      <w:r w:rsidR="00D953D3">
        <w:rPr>
          <w:rFonts w:cs="Arial"/>
          <w:lang w:val="en-IE"/>
        </w:rPr>
        <w:t xml:space="preserve">. </w:t>
      </w:r>
      <w:r w:rsidR="00F93F5C">
        <w:rPr>
          <w:rFonts w:cs="Arial"/>
          <w:lang w:val="en-IE"/>
        </w:rPr>
        <w:t xml:space="preserve">CDAs spent a lot of time collecting data but this was deemed to be efficient in facilitating them to monitor and tailor their support to households. </w:t>
      </w:r>
      <w:r w:rsidR="00D953D3">
        <w:rPr>
          <w:rFonts w:cs="Arial"/>
          <w:lang w:val="en-IE"/>
        </w:rPr>
        <w:t xml:space="preserve"> </w:t>
      </w:r>
    </w:p>
    <w:p w14:paraId="7FC48D35" w14:textId="77777777" w:rsidR="00520046" w:rsidRDefault="00D953D3" w:rsidP="002E5FDC">
      <w:pPr>
        <w:spacing w:after="120"/>
        <w:rPr>
          <w:rFonts w:cs="Arial"/>
          <w:lang w:val="en-IE"/>
        </w:rPr>
      </w:pPr>
      <w:r>
        <w:rPr>
          <w:rFonts w:cs="Arial"/>
          <w:lang w:val="en-IE"/>
        </w:rPr>
        <w:t>The Results Framework</w:t>
      </w:r>
      <w:r w:rsidR="00F93F5C">
        <w:rPr>
          <w:rFonts w:cs="Arial"/>
          <w:lang w:val="en-IE"/>
        </w:rPr>
        <w:t xml:space="preserve"> was based on the programme’s logical framework and</w:t>
      </w:r>
      <w:r>
        <w:rPr>
          <w:rFonts w:cs="Arial"/>
          <w:lang w:val="en-IE"/>
        </w:rPr>
        <w:t xml:space="preserve"> contains eleven outcome indicators for which the data is largely collected from two sources: SDA monitoring data and IDS surveys. </w:t>
      </w:r>
      <w:r w:rsidR="00F5325D">
        <w:rPr>
          <w:rFonts w:cs="Arial"/>
          <w:lang w:val="en-IE"/>
        </w:rPr>
        <w:t xml:space="preserve">Concern also collected its own data but more for later cohorts. </w:t>
      </w:r>
      <w:r>
        <w:rPr>
          <w:rFonts w:cs="Arial"/>
          <w:lang w:val="en-IE"/>
        </w:rPr>
        <w:t>The</w:t>
      </w:r>
      <w:r w:rsidR="00F93F5C">
        <w:rPr>
          <w:rFonts w:cs="Arial"/>
          <w:lang w:val="en-IE"/>
        </w:rPr>
        <w:t xml:space="preserve"> results are focused sole</w:t>
      </w:r>
      <w:r>
        <w:rPr>
          <w:rFonts w:cs="Arial"/>
          <w:lang w:val="en-IE"/>
        </w:rPr>
        <w:t>ly on the first cohort as it would not have been possibl</w:t>
      </w:r>
      <w:r w:rsidR="00F93F5C">
        <w:rPr>
          <w:rFonts w:cs="Arial"/>
          <w:lang w:val="en-IE"/>
        </w:rPr>
        <w:t>e to add in new</w:t>
      </w:r>
      <w:r>
        <w:rPr>
          <w:rFonts w:cs="Arial"/>
          <w:lang w:val="en-IE"/>
        </w:rPr>
        <w:t xml:space="preserve"> cohorts</w:t>
      </w:r>
      <w:r w:rsidR="00F93F5C">
        <w:rPr>
          <w:rFonts w:cs="Arial"/>
          <w:lang w:val="en-IE"/>
        </w:rPr>
        <w:t xml:space="preserve"> from a comparability perspective. Saying that</w:t>
      </w:r>
      <w:r w:rsidR="008C7548">
        <w:rPr>
          <w:rFonts w:cs="Arial"/>
          <w:lang w:val="en-IE"/>
        </w:rPr>
        <w:t>,</w:t>
      </w:r>
      <w:r w:rsidR="00F93F5C">
        <w:rPr>
          <w:rFonts w:cs="Arial"/>
          <w:lang w:val="en-IE"/>
        </w:rPr>
        <w:t xml:space="preserve"> year</w:t>
      </w:r>
      <w:r w:rsidR="0056258F">
        <w:rPr>
          <w:rFonts w:cs="Arial"/>
          <w:lang w:val="en-IE"/>
        </w:rPr>
        <w:t>-</w:t>
      </w:r>
      <w:r w:rsidR="00F93F5C" w:rsidRPr="003847A8">
        <w:rPr>
          <w:rFonts w:cs="Arial"/>
          <w:lang w:val="en-IE"/>
        </w:rPr>
        <w:t>on</w:t>
      </w:r>
      <w:r w:rsidR="0056258F">
        <w:rPr>
          <w:rFonts w:cs="Arial"/>
          <w:lang w:val="en-IE"/>
        </w:rPr>
        <w:t>-</w:t>
      </w:r>
      <w:r w:rsidR="00F93F5C" w:rsidRPr="003847A8">
        <w:rPr>
          <w:rFonts w:cs="Arial"/>
          <w:lang w:val="en-IE"/>
        </w:rPr>
        <w:t xml:space="preserve">year comparison was not always possible due to the graduation programme cycle </w:t>
      </w:r>
      <w:r w:rsidR="00593BF1">
        <w:rPr>
          <w:rFonts w:cs="Arial"/>
          <w:lang w:val="en-IE"/>
        </w:rPr>
        <w:t>which did not follow the calendar year</w:t>
      </w:r>
      <w:r w:rsidR="00F93F5C" w:rsidRPr="003847A8">
        <w:rPr>
          <w:rFonts w:cs="Arial"/>
          <w:lang w:val="en-IE"/>
        </w:rPr>
        <w:t>.</w:t>
      </w:r>
      <w:r w:rsidR="00F93F5C">
        <w:rPr>
          <w:rFonts w:cs="Arial"/>
          <w:lang w:val="en-IE"/>
        </w:rPr>
        <w:t xml:space="preserve"> </w:t>
      </w:r>
      <w:r w:rsidR="008C7548">
        <w:rPr>
          <w:rFonts w:cs="Arial"/>
          <w:lang w:val="en-IE"/>
        </w:rPr>
        <w:t>For example t</w:t>
      </w:r>
      <w:r w:rsidR="00F93F5C">
        <w:rPr>
          <w:rFonts w:cs="Arial"/>
          <w:lang w:val="en-IE"/>
        </w:rPr>
        <w:t>he IDS research instead looks at 12 months, 30 months and 48 months after the first cash transfer</w:t>
      </w:r>
      <w:r w:rsidR="004151FF">
        <w:rPr>
          <w:rFonts w:cs="Arial"/>
          <w:lang w:val="en-IE"/>
        </w:rPr>
        <w:t xml:space="preserve"> whereas the reporting on the results framework is done on a calendar year</w:t>
      </w:r>
      <w:r w:rsidR="0056258F">
        <w:rPr>
          <w:rFonts w:cs="Arial"/>
          <w:lang w:val="en-IE"/>
        </w:rPr>
        <w:t>-on-year</w:t>
      </w:r>
      <w:r w:rsidR="004151FF">
        <w:rPr>
          <w:rFonts w:cs="Arial"/>
          <w:lang w:val="en-IE"/>
        </w:rPr>
        <w:t xml:space="preserve"> basis. </w:t>
      </w:r>
    </w:p>
    <w:p w14:paraId="7FC48D36" w14:textId="77777777" w:rsidR="008C7548" w:rsidRDefault="008C7548" w:rsidP="002E5FDC">
      <w:pPr>
        <w:spacing w:after="120"/>
        <w:rPr>
          <w:rFonts w:cs="Arial"/>
          <w:lang w:val="en-IE"/>
        </w:rPr>
      </w:pPr>
      <w:r>
        <w:rPr>
          <w:rFonts w:cs="Arial"/>
          <w:lang w:val="en-IE"/>
        </w:rPr>
        <w:t>The evaluators found that having two sources of information from two different partners was challenging</w:t>
      </w:r>
      <w:r w:rsidR="004151FF">
        <w:rPr>
          <w:rFonts w:cs="Arial"/>
          <w:lang w:val="en-IE"/>
        </w:rPr>
        <w:t xml:space="preserve"> as it means CWR have to deal with two different approaches, perspectives, different timing and staff. </w:t>
      </w:r>
      <w:r>
        <w:rPr>
          <w:rFonts w:cs="Arial"/>
          <w:lang w:val="en-IE"/>
        </w:rPr>
        <w:t>While it provided useful information to the programme team it also meant that there were a number of different M&amp;E priorities. The hiring of an M&amp;E officer in 2014 for the graduation programme was intended to better support this function</w:t>
      </w:r>
      <w:r w:rsidR="004151FF">
        <w:rPr>
          <w:rFonts w:cs="Arial"/>
          <w:lang w:val="en-IE"/>
        </w:rPr>
        <w:t xml:space="preserve"> and would have been useful in the earlier years of the programme</w:t>
      </w:r>
      <w:r>
        <w:rPr>
          <w:rFonts w:cs="Arial"/>
          <w:lang w:val="en-IE"/>
        </w:rPr>
        <w:t>.</w:t>
      </w:r>
    </w:p>
    <w:p w14:paraId="7FC48D37" w14:textId="77777777" w:rsidR="008C7548" w:rsidRDefault="008C7548" w:rsidP="002E5FDC">
      <w:pPr>
        <w:spacing w:after="120"/>
        <w:rPr>
          <w:rFonts w:cs="Arial"/>
          <w:lang w:val="en-IE"/>
        </w:rPr>
      </w:pPr>
      <w:r>
        <w:rPr>
          <w:rFonts w:cs="Arial"/>
          <w:lang w:val="en-IE"/>
        </w:rPr>
        <w:t xml:space="preserve">Staff in SDA also compiled a large amount of data. It was not clear whether this data was feeding quickly and effectively to CWR programme staff. For example SDA have information that could help identify pathways to graduation </w:t>
      </w:r>
      <w:r w:rsidR="008606E2">
        <w:rPr>
          <w:rFonts w:cs="Arial"/>
          <w:lang w:val="en-IE"/>
        </w:rPr>
        <w:t xml:space="preserve">but it was not </w:t>
      </w:r>
      <w:r w:rsidR="00F47AFB">
        <w:rPr>
          <w:rFonts w:cs="Arial"/>
          <w:lang w:val="en-IE"/>
        </w:rPr>
        <w:t>evident</w:t>
      </w:r>
      <w:r w:rsidR="008606E2">
        <w:rPr>
          <w:rFonts w:cs="Arial"/>
          <w:lang w:val="en-IE"/>
        </w:rPr>
        <w:t xml:space="preserve"> </w:t>
      </w:r>
      <w:r w:rsidR="00F47AFB">
        <w:rPr>
          <w:rFonts w:cs="Arial"/>
          <w:lang w:val="en-IE"/>
        </w:rPr>
        <w:t>that</w:t>
      </w:r>
      <w:r w:rsidR="008606E2">
        <w:rPr>
          <w:rFonts w:cs="Arial"/>
          <w:lang w:val="en-IE"/>
        </w:rPr>
        <w:t xml:space="preserve"> this information was being provided in a user friendly format to the CWR M&amp;E officer. SDA improved their data collection methods </w:t>
      </w:r>
      <w:r w:rsidR="00BC305E">
        <w:rPr>
          <w:rFonts w:cs="Arial"/>
          <w:lang w:val="en-IE"/>
        </w:rPr>
        <w:t xml:space="preserve">and used </w:t>
      </w:r>
      <w:r w:rsidR="00F5325D">
        <w:rPr>
          <w:rFonts w:cs="Arial"/>
          <w:lang w:val="en-IE"/>
        </w:rPr>
        <w:t>the</w:t>
      </w:r>
      <w:r w:rsidR="00BC305E">
        <w:rPr>
          <w:rFonts w:cs="Arial"/>
          <w:lang w:val="en-IE"/>
        </w:rPr>
        <w:t xml:space="preserve"> </w:t>
      </w:r>
      <w:r w:rsidR="008606E2">
        <w:rPr>
          <w:rFonts w:cs="Arial"/>
          <w:lang w:val="en-IE"/>
        </w:rPr>
        <w:t>‘</w:t>
      </w:r>
      <w:r w:rsidR="00F5325D">
        <w:rPr>
          <w:rFonts w:cs="Arial"/>
          <w:lang w:val="en-IE"/>
        </w:rPr>
        <w:t xml:space="preserve">six </w:t>
      </w:r>
      <w:r w:rsidR="008606E2">
        <w:rPr>
          <w:rFonts w:cs="Arial"/>
          <w:lang w:val="en-IE"/>
        </w:rPr>
        <w:t xml:space="preserve">elements’ form whereby CDAs ask 35 questions based on </w:t>
      </w:r>
      <w:r w:rsidR="004151FF">
        <w:rPr>
          <w:rFonts w:cs="Arial"/>
          <w:lang w:val="en-IE"/>
        </w:rPr>
        <w:t xml:space="preserve">six elements including IGAs, shelter, health, cleanliness, agriculture and education. </w:t>
      </w:r>
      <w:r w:rsidR="008606E2">
        <w:rPr>
          <w:rFonts w:cs="Arial"/>
          <w:lang w:val="en-IE"/>
        </w:rPr>
        <w:t xml:space="preserve">This is resulting in a large database of information and an onus to ensure this information is used to inform the programme. </w:t>
      </w:r>
    </w:p>
    <w:p w14:paraId="7FC48D38" w14:textId="77777777" w:rsidR="008606E2" w:rsidRDefault="00F5325D" w:rsidP="002E5FDC">
      <w:pPr>
        <w:spacing w:after="120"/>
        <w:rPr>
          <w:rFonts w:cs="Arial"/>
          <w:lang w:val="en-IE"/>
        </w:rPr>
      </w:pPr>
      <w:r>
        <w:rPr>
          <w:rFonts w:cs="Arial"/>
          <w:lang w:val="en-IE"/>
        </w:rPr>
        <w:t>As referred to in the introduction, t</w:t>
      </w:r>
      <w:r w:rsidR="008606E2">
        <w:rPr>
          <w:rFonts w:cs="Arial"/>
          <w:lang w:val="en-IE"/>
        </w:rPr>
        <w:t xml:space="preserve">he relationship with IDS and their implementation of quantitative and qualitative surveys was reported to be </w:t>
      </w:r>
      <w:r>
        <w:rPr>
          <w:rFonts w:cs="Arial"/>
          <w:lang w:val="en-IE"/>
        </w:rPr>
        <w:t xml:space="preserve">relatively </w:t>
      </w:r>
      <w:r w:rsidR="008606E2">
        <w:rPr>
          <w:rFonts w:cs="Arial"/>
          <w:lang w:val="en-IE"/>
        </w:rPr>
        <w:t xml:space="preserve">smooth although requiring time and stewardship from the country management team. </w:t>
      </w:r>
      <w:r w:rsidR="004151FF">
        <w:rPr>
          <w:rFonts w:cs="Arial"/>
          <w:lang w:val="en-IE"/>
        </w:rPr>
        <w:t xml:space="preserve">The relationship with IPAR was less smooth for various reasons including </w:t>
      </w:r>
      <w:r>
        <w:rPr>
          <w:rFonts w:cs="Arial"/>
          <w:lang w:val="en-IE"/>
        </w:rPr>
        <w:t xml:space="preserve">the </w:t>
      </w:r>
      <w:r w:rsidR="004151FF">
        <w:rPr>
          <w:rFonts w:cs="Arial"/>
          <w:lang w:val="en-IE"/>
        </w:rPr>
        <w:t xml:space="preserve">lack of an M&amp;E officer but also difficult communication from the side of IPAR. </w:t>
      </w:r>
    </w:p>
    <w:p w14:paraId="7FC48D39" w14:textId="77777777" w:rsidR="00B31674" w:rsidRDefault="003757F5" w:rsidP="002E5FDC">
      <w:pPr>
        <w:spacing w:after="120"/>
        <w:rPr>
          <w:rFonts w:cs="Arial"/>
          <w:lang w:val="en-IE"/>
        </w:rPr>
      </w:pPr>
      <w:r>
        <w:rPr>
          <w:rFonts w:cs="Arial"/>
          <w:lang w:val="en-IE"/>
        </w:rPr>
        <w:t>In order to see how activities link to outputs and lead to outcomes it is recommended that a visual theory of change is developed as is the case in many other Concern programme</w:t>
      </w:r>
      <w:r w:rsidR="004151FF">
        <w:rPr>
          <w:rFonts w:cs="Arial"/>
          <w:lang w:val="en-IE"/>
        </w:rPr>
        <w:t xml:space="preserve"> document</w:t>
      </w:r>
      <w:r>
        <w:rPr>
          <w:rFonts w:cs="Arial"/>
          <w:lang w:val="en-IE"/>
        </w:rPr>
        <w:t>s. It was noted that the concept note and logframe were not updated for the third and fourth cohorts</w:t>
      </w:r>
      <w:r w:rsidR="004151FF">
        <w:rPr>
          <w:rFonts w:cs="Arial"/>
          <w:lang w:val="en-IE"/>
        </w:rPr>
        <w:t xml:space="preserve"> and were not reported </w:t>
      </w:r>
      <w:r w:rsidR="004151FF">
        <w:rPr>
          <w:rFonts w:cs="Arial"/>
          <w:lang w:val="en-IE"/>
        </w:rPr>
        <w:lastRenderedPageBreak/>
        <w:t>in the results framework.</w:t>
      </w:r>
      <w:r w:rsidR="004151FF">
        <w:rPr>
          <w:rStyle w:val="FootnoteReference"/>
          <w:rFonts w:cs="Arial"/>
          <w:lang w:val="en-IE"/>
        </w:rPr>
        <w:footnoteReference w:id="25"/>
      </w:r>
      <w:r w:rsidR="004151FF">
        <w:rPr>
          <w:rFonts w:cs="Arial"/>
          <w:lang w:val="en-IE"/>
        </w:rPr>
        <w:t xml:space="preserve"> </w:t>
      </w:r>
      <w:r w:rsidR="00F5325D">
        <w:rPr>
          <w:rFonts w:cs="Arial"/>
          <w:lang w:val="en-IE"/>
        </w:rPr>
        <w:t>I</w:t>
      </w:r>
      <w:r>
        <w:rPr>
          <w:rFonts w:cs="Arial"/>
          <w:lang w:val="en-IE"/>
        </w:rPr>
        <w:t xml:space="preserve">t would be useful </w:t>
      </w:r>
      <w:r w:rsidR="004151FF">
        <w:rPr>
          <w:rFonts w:cs="Arial"/>
          <w:lang w:val="en-IE"/>
        </w:rPr>
        <w:t xml:space="preserve">to have a short concept note, an updated logframe and a visual theory of change for the fifth cohort which could be shared across the organisation and with partners and would clarify the programme goal’s for the programme team. </w:t>
      </w:r>
    </w:p>
    <w:p w14:paraId="7FC48D3A" w14:textId="77777777" w:rsidR="003757F5" w:rsidRDefault="003757F5" w:rsidP="002E5FDC">
      <w:pPr>
        <w:spacing w:after="120"/>
        <w:rPr>
          <w:rFonts w:cs="Arial"/>
          <w:lang w:val="en-IE"/>
        </w:rPr>
      </w:pPr>
      <w:r w:rsidRPr="0056258F">
        <w:rPr>
          <w:rFonts w:cs="Arial"/>
          <w:lang w:val="en-IE"/>
        </w:rPr>
        <w:t xml:space="preserve">Digital Data Gathering </w:t>
      </w:r>
      <w:r w:rsidR="00751FE3" w:rsidRPr="0056258F">
        <w:rPr>
          <w:rFonts w:cs="Arial"/>
          <w:lang w:val="en-IE"/>
        </w:rPr>
        <w:t xml:space="preserve">(DDG) </w:t>
      </w:r>
      <w:r w:rsidRPr="0056258F">
        <w:rPr>
          <w:rFonts w:cs="Arial"/>
          <w:lang w:val="en-IE"/>
        </w:rPr>
        <w:t xml:space="preserve">devices </w:t>
      </w:r>
      <w:r w:rsidR="00BC305E" w:rsidRPr="0056258F">
        <w:rPr>
          <w:rFonts w:cs="Arial"/>
          <w:lang w:val="en-IE"/>
        </w:rPr>
        <w:t>we</w:t>
      </w:r>
      <w:r w:rsidRPr="0056258F">
        <w:rPr>
          <w:rFonts w:cs="Arial"/>
          <w:lang w:val="en-IE"/>
        </w:rPr>
        <w:t>re</w:t>
      </w:r>
      <w:r>
        <w:rPr>
          <w:rFonts w:cs="Arial"/>
          <w:lang w:val="en-IE"/>
        </w:rPr>
        <w:t xml:space="preserve"> used in the Rwanda graduation programme</w:t>
      </w:r>
      <w:r w:rsidR="00BC305E">
        <w:rPr>
          <w:rFonts w:cs="Arial"/>
          <w:lang w:val="en-IE"/>
        </w:rPr>
        <w:t xml:space="preserve"> for large-scale surveys but not for monthly data collection as done in th</w:t>
      </w:r>
      <w:r>
        <w:rPr>
          <w:rFonts w:cs="Arial"/>
          <w:lang w:val="en-IE"/>
        </w:rPr>
        <w:t xml:space="preserve">e Burundi graduation programme. </w:t>
      </w:r>
      <w:r w:rsidR="002346A4">
        <w:rPr>
          <w:rFonts w:cs="Arial"/>
          <w:lang w:val="en-IE"/>
        </w:rPr>
        <w:t xml:space="preserve">The reason for this different approach is that the </w:t>
      </w:r>
      <w:r w:rsidR="00F5325D">
        <w:rPr>
          <w:rFonts w:cs="Arial"/>
          <w:lang w:val="en-IE"/>
        </w:rPr>
        <w:t xml:space="preserve">CDAs, or </w:t>
      </w:r>
      <w:r w:rsidR="002346A4">
        <w:rPr>
          <w:rFonts w:cs="Arial"/>
          <w:lang w:val="en-IE"/>
        </w:rPr>
        <w:t xml:space="preserve">case managers </w:t>
      </w:r>
      <w:r w:rsidR="00F5325D">
        <w:rPr>
          <w:rFonts w:cs="Arial"/>
          <w:lang w:val="en-IE"/>
        </w:rPr>
        <w:t xml:space="preserve">as they are known </w:t>
      </w:r>
      <w:r w:rsidR="002346A4">
        <w:rPr>
          <w:rFonts w:cs="Arial"/>
          <w:lang w:val="en-IE"/>
        </w:rPr>
        <w:t>in Burundi</w:t>
      </w:r>
      <w:r w:rsidR="00F5325D">
        <w:rPr>
          <w:rFonts w:cs="Arial"/>
          <w:lang w:val="en-IE"/>
        </w:rPr>
        <w:t>,</w:t>
      </w:r>
      <w:r w:rsidR="002346A4">
        <w:rPr>
          <w:rFonts w:cs="Arial"/>
          <w:lang w:val="en-IE"/>
        </w:rPr>
        <w:t xml:space="preserve"> are Concern staff whereas in Rwanda they are deemed to be volunteers. As the DDG devices are valuable they are not provided to volunteers for monthly data collection.  </w:t>
      </w:r>
      <w:r>
        <w:rPr>
          <w:rFonts w:cs="Arial"/>
          <w:lang w:val="en-IE"/>
        </w:rPr>
        <w:t xml:space="preserve"> </w:t>
      </w:r>
    </w:p>
    <w:p w14:paraId="7FC48D3B" w14:textId="77777777" w:rsidR="00751FE3" w:rsidRPr="00316FFF" w:rsidRDefault="00751FE3" w:rsidP="002E5FDC">
      <w:pPr>
        <w:spacing w:after="120"/>
        <w:rPr>
          <w:rFonts w:cs="Arial"/>
          <w:lang w:val="en-IE"/>
        </w:rPr>
      </w:pPr>
      <w:r>
        <w:rPr>
          <w:rFonts w:cs="Arial"/>
          <w:lang w:val="en-IE"/>
        </w:rPr>
        <w:t xml:space="preserve">The marking of </w:t>
      </w:r>
      <w:r w:rsidR="00F5325D">
        <w:rPr>
          <w:rFonts w:cs="Arial"/>
          <w:lang w:val="en-IE"/>
        </w:rPr>
        <w:t xml:space="preserve">efficiency as </w:t>
      </w:r>
      <w:r>
        <w:rPr>
          <w:rFonts w:cs="Arial"/>
          <w:lang w:val="en-IE"/>
        </w:rPr>
        <w:t xml:space="preserve">satisfactory is based on the expenditure of the programme and use of human resources and systems which was regarded as having achieved its aims but with some room for improvement. </w:t>
      </w:r>
      <w:r w:rsidR="00744603">
        <w:rPr>
          <w:rFonts w:cs="Arial"/>
          <w:lang w:val="en-IE"/>
        </w:rPr>
        <w:t xml:space="preserve">Breakdown by micro, meso and macro level was not deemed appropriate given that the focus was primarily on how resources were spent by CWR. </w:t>
      </w:r>
    </w:p>
    <w:p w14:paraId="7FC48D3C" w14:textId="77777777" w:rsidR="00451E5E" w:rsidRDefault="00451E5E" w:rsidP="002E5FDC">
      <w:pPr>
        <w:spacing w:after="120"/>
        <w:rPr>
          <w:rFonts w:cs="Arial"/>
          <w:lang w:val="en-IE"/>
        </w:rPr>
      </w:pPr>
    </w:p>
    <w:tbl>
      <w:tblPr>
        <w:tblStyle w:val="MediumShading1-Accent5"/>
        <w:tblpPr w:leftFromText="180" w:rightFromText="180" w:vertAnchor="text" w:horzAnchor="margin" w:tblpY="-64"/>
        <w:tblW w:w="9027" w:type="dxa"/>
        <w:tblLayout w:type="fixed"/>
        <w:tblLook w:val="0420" w:firstRow="1" w:lastRow="0" w:firstColumn="0" w:lastColumn="0" w:noHBand="0" w:noVBand="1"/>
      </w:tblPr>
      <w:tblGrid>
        <w:gridCol w:w="1387"/>
        <w:gridCol w:w="1892"/>
        <w:gridCol w:w="1962"/>
        <w:gridCol w:w="1893"/>
        <w:gridCol w:w="1893"/>
      </w:tblGrid>
      <w:tr w:rsidR="00451E5E" w:rsidRPr="00316FFF" w14:paraId="7FC48D3E" w14:textId="77777777" w:rsidTr="00BC305E">
        <w:trPr>
          <w:cnfStyle w:val="100000000000" w:firstRow="1" w:lastRow="0" w:firstColumn="0" w:lastColumn="0" w:oddVBand="0" w:evenVBand="0" w:oddHBand="0" w:evenHBand="0" w:firstRowFirstColumn="0" w:firstRowLastColumn="0" w:lastRowFirstColumn="0" w:lastRowLastColumn="0"/>
          <w:trHeight w:val="364"/>
        </w:trPr>
        <w:tc>
          <w:tcPr>
            <w:tcW w:w="9026" w:type="dxa"/>
            <w:gridSpan w:val="5"/>
          </w:tcPr>
          <w:p w14:paraId="7FC48D3D" w14:textId="77777777" w:rsidR="00451E5E" w:rsidRPr="00451E5E" w:rsidRDefault="00451E5E" w:rsidP="00FD4F17">
            <w:pPr>
              <w:spacing w:after="60"/>
              <w:jc w:val="center"/>
              <w:rPr>
                <w:rFonts w:cs="Arial"/>
                <w:bCs w:val="0"/>
                <w:sz w:val="18"/>
                <w:szCs w:val="18"/>
                <w:lang w:val="en-IE"/>
              </w:rPr>
            </w:pPr>
            <w:r>
              <w:rPr>
                <w:rFonts w:cs="Arial"/>
                <w:bCs w:val="0"/>
                <w:sz w:val="24"/>
                <w:szCs w:val="18"/>
                <w:lang w:val="en-IE"/>
              </w:rPr>
              <w:t>EFFICIENCY</w:t>
            </w:r>
            <w:r w:rsidR="003757F5">
              <w:rPr>
                <w:rFonts w:cs="Arial"/>
                <w:bCs w:val="0"/>
                <w:sz w:val="24"/>
                <w:szCs w:val="18"/>
                <w:lang w:val="en-IE"/>
              </w:rPr>
              <w:t xml:space="preserve"> </w:t>
            </w:r>
          </w:p>
        </w:tc>
      </w:tr>
      <w:tr w:rsidR="00451E5E" w:rsidRPr="00316FFF" w14:paraId="7FC48D44" w14:textId="77777777" w:rsidTr="00BC305E">
        <w:trPr>
          <w:cnfStyle w:val="000000100000" w:firstRow="0" w:lastRow="0" w:firstColumn="0" w:lastColumn="0" w:oddVBand="0" w:evenVBand="0" w:oddHBand="1" w:evenHBand="0" w:firstRowFirstColumn="0" w:firstRowLastColumn="0" w:lastRowFirstColumn="0" w:lastRowLastColumn="0"/>
          <w:trHeight w:val="501"/>
        </w:trPr>
        <w:tc>
          <w:tcPr>
            <w:tcW w:w="1387" w:type="dxa"/>
          </w:tcPr>
          <w:p w14:paraId="7FC48D3F" w14:textId="77777777" w:rsidR="00451E5E" w:rsidRPr="00316FFF" w:rsidRDefault="00451E5E" w:rsidP="00FD4F17">
            <w:pPr>
              <w:spacing w:after="60"/>
              <w:ind w:left="76"/>
              <w:jc w:val="left"/>
              <w:rPr>
                <w:rFonts w:cs="Arial"/>
                <w:b/>
                <w:bCs/>
                <w:sz w:val="18"/>
                <w:szCs w:val="18"/>
                <w:lang w:val="en-IE"/>
              </w:rPr>
            </w:pPr>
          </w:p>
        </w:tc>
        <w:tc>
          <w:tcPr>
            <w:tcW w:w="1892" w:type="dxa"/>
            <w:hideMark/>
          </w:tcPr>
          <w:p w14:paraId="7FC48D40" w14:textId="77777777" w:rsidR="00451E5E" w:rsidRPr="00316FFF" w:rsidRDefault="00451E5E" w:rsidP="00FD4F17">
            <w:pPr>
              <w:spacing w:after="60"/>
              <w:jc w:val="center"/>
              <w:rPr>
                <w:rFonts w:cs="Arial"/>
                <w:sz w:val="18"/>
                <w:szCs w:val="18"/>
                <w:lang w:val="en-IE"/>
              </w:rPr>
            </w:pPr>
            <w:r w:rsidRPr="00316FFF">
              <w:rPr>
                <w:rFonts w:cs="Arial"/>
                <w:b/>
                <w:bCs/>
                <w:sz w:val="18"/>
                <w:szCs w:val="18"/>
                <w:lang w:val="en-IE"/>
              </w:rPr>
              <w:t>Unsatisfactory</w:t>
            </w:r>
          </w:p>
        </w:tc>
        <w:tc>
          <w:tcPr>
            <w:tcW w:w="1962" w:type="dxa"/>
            <w:hideMark/>
          </w:tcPr>
          <w:p w14:paraId="7FC48D41" w14:textId="77777777" w:rsidR="00451E5E" w:rsidRPr="00316FFF" w:rsidRDefault="00451E5E" w:rsidP="00FD4F17">
            <w:pPr>
              <w:spacing w:after="60"/>
              <w:jc w:val="center"/>
              <w:rPr>
                <w:rFonts w:cs="Arial"/>
                <w:sz w:val="18"/>
                <w:szCs w:val="18"/>
                <w:lang w:val="en-IE"/>
              </w:rPr>
            </w:pPr>
            <w:r w:rsidRPr="00316FFF">
              <w:rPr>
                <w:rFonts w:cs="Arial"/>
                <w:b/>
                <w:bCs/>
                <w:sz w:val="18"/>
                <w:szCs w:val="18"/>
                <w:lang w:val="en-IE"/>
              </w:rPr>
              <w:t>Acceptable but with major reservations</w:t>
            </w:r>
          </w:p>
        </w:tc>
        <w:tc>
          <w:tcPr>
            <w:tcW w:w="1893" w:type="dxa"/>
            <w:hideMark/>
          </w:tcPr>
          <w:p w14:paraId="7FC48D42" w14:textId="77777777" w:rsidR="00451E5E" w:rsidRPr="00316FFF" w:rsidRDefault="00451E5E" w:rsidP="00FD4F17">
            <w:pPr>
              <w:spacing w:after="60"/>
              <w:jc w:val="center"/>
              <w:rPr>
                <w:rFonts w:cs="Arial"/>
                <w:sz w:val="18"/>
                <w:szCs w:val="18"/>
                <w:lang w:val="en-IE"/>
              </w:rPr>
            </w:pPr>
            <w:r w:rsidRPr="00316FFF">
              <w:rPr>
                <w:rFonts w:cs="Arial"/>
                <w:b/>
                <w:bCs/>
                <w:sz w:val="18"/>
                <w:szCs w:val="18"/>
                <w:lang w:val="en-IE"/>
              </w:rPr>
              <w:t>Satisfactory</w:t>
            </w:r>
          </w:p>
        </w:tc>
        <w:tc>
          <w:tcPr>
            <w:tcW w:w="1893" w:type="dxa"/>
            <w:hideMark/>
          </w:tcPr>
          <w:p w14:paraId="7FC48D43" w14:textId="77777777" w:rsidR="00451E5E" w:rsidRPr="00316FFF" w:rsidRDefault="00451E5E" w:rsidP="00FD4F17">
            <w:pPr>
              <w:spacing w:after="60"/>
              <w:jc w:val="center"/>
              <w:rPr>
                <w:rFonts w:cs="Arial"/>
                <w:sz w:val="18"/>
                <w:szCs w:val="18"/>
                <w:lang w:val="en-IE"/>
              </w:rPr>
            </w:pPr>
            <w:r w:rsidRPr="00316FFF">
              <w:rPr>
                <w:rFonts w:cs="Arial"/>
                <w:b/>
                <w:bCs/>
                <w:sz w:val="18"/>
                <w:szCs w:val="18"/>
                <w:lang w:val="en-IE"/>
              </w:rPr>
              <w:t>Highly Satisfactory</w:t>
            </w:r>
          </w:p>
        </w:tc>
      </w:tr>
      <w:tr w:rsidR="00451E5E" w:rsidRPr="00316FFF" w14:paraId="7FC48D4A" w14:textId="77777777" w:rsidTr="00BC305E">
        <w:trPr>
          <w:cnfStyle w:val="000000010000" w:firstRow="0" w:lastRow="0" w:firstColumn="0" w:lastColumn="0" w:oddVBand="0" w:evenVBand="0" w:oddHBand="0" w:evenHBand="1" w:firstRowFirstColumn="0" w:firstRowLastColumn="0" w:lastRowFirstColumn="0" w:lastRowLastColumn="0"/>
          <w:trHeight w:val="304"/>
        </w:trPr>
        <w:tc>
          <w:tcPr>
            <w:tcW w:w="1387" w:type="dxa"/>
          </w:tcPr>
          <w:p w14:paraId="7FC48D45" w14:textId="77777777" w:rsidR="00451E5E" w:rsidRPr="00A63E99" w:rsidRDefault="00451E5E" w:rsidP="00FD4F17">
            <w:pPr>
              <w:spacing w:after="60"/>
              <w:ind w:left="76"/>
              <w:jc w:val="left"/>
              <w:rPr>
                <w:rFonts w:cs="Arial"/>
                <w:b/>
                <w:sz w:val="18"/>
                <w:szCs w:val="18"/>
                <w:lang w:val="en-IE"/>
              </w:rPr>
            </w:pPr>
            <w:r w:rsidRPr="00A63E99">
              <w:rPr>
                <w:rFonts w:cs="Arial"/>
                <w:b/>
                <w:sz w:val="18"/>
                <w:szCs w:val="18"/>
                <w:lang w:val="en-IE"/>
              </w:rPr>
              <w:t>Overall</w:t>
            </w:r>
          </w:p>
        </w:tc>
        <w:tc>
          <w:tcPr>
            <w:tcW w:w="1892" w:type="dxa"/>
            <w:hideMark/>
          </w:tcPr>
          <w:p w14:paraId="7FC48D46" w14:textId="77777777" w:rsidR="00451E5E" w:rsidRPr="00316FFF" w:rsidRDefault="00451E5E" w:rsidP="00FD4F17">
            <w:pPr>
              <w:spacing w:after="60"/>
              <w:jc w:val="center"/>
              <w:rPr>
                <w:rFonts w:cs="Arial"/>
                <w:sz w:val="18"/>
                <w:szCs w:val="18"/>
                <w:lang w:val="en-IE"/>
              </w:rPr>
            </w:pPr>
          </w:p>
        </w:tc>
        <w:tc>
          <w:tcPr>
            <w:tcW w:w="1962" w:type="dxa"/>
            <w:hideMark/>
          </w:tcPr>
          <w:p w14:paraId="7FC48D47" w14:textId="77777777" w:rsidR="00451E5E" w:rsidRPr="00316FFF" w:rsidRDefault="00451E5E" w:rsidP="00FD4F17">
            <w:pPr>
              <w:spacing w:after="60"/>
              <w:jc w:val="center"/>
              <w:rPr>
                <w:rFonts w:cs="Arial"/>
                <w:sz w:val="18"/>
                <w:szCs w:val="18"/>
                <w:lang w:val="en-IE"/>
              </w:rPr>
            </w:pPr>
          </w:p>
        </w:tc>
        <w:tc>
          <w:tcPr>
            <w:tcW w:w="1893" w:type="dxa"/>
            <w:hideMark/>
          </w:tcPr>
          <w:p w14:paraId="7FC48D48" w14:textId="77777777" w:rsidR="00451E5E" w:rsidRPr="00316FFF" w:rsidRDefault="004F73C7" w:rsidP="00FD4F17">
            <w:pPr>
              <w:spacing w:after="60"/>
              <w:jc w:val="center"/>
              <w:rPr>
                <w:rFonts w:cs="Arial"/>
                <w:sz w:val="18"/>
                <w:szCs w:val="18"/>
                <w:lang w:val="en-IE"/>
              </w:rPr>
            </w:pPr>
            <w:r>
              <w:rPr>
                <w:rFonts w:cs="Arial"/>
                <w:sz w:val="18"/>
                <w:szCs w:val="18"/>
                <w:lang w:val="en-IE"/>
              </w:rPr>
              <w:t>X</w:t>
            </w:r>
          </w:p>
        </w:tc>
        <w:tc>
          <w:tcPr>
            <w:tcW w:w="1893" w:type="dxa"/>
            <w:hideMark/>
          </w:tcPr>
          <w:p w14:paraId="7FC48D49" w14:textId="77777777" w:rsidR="00451E5E" w:rsidRPr="00316FFF" w:rsidRDefault="00451E5E" w:rsidP="00FD4F17">
            <w:pPr>
              <w:spacing w:after="60"/>
              <w:jc w:val="center"/>
              <w:rPr>
                <w:rFonts w:cs="Arial"/>
                <w:sz w:val="18"/>
                <w:szCs w:val="18"/>
                <w:lang w:val="en-IE"/>
              </w:rPr>
            </w:pPr>
          </w:p>
        </w:tc>
      </w:tr>
    </w:tbl>
    <w:p w14:paraId="7FC48D4B" w14:textId="77777777" w:rsidR="00F64CEF" w:rsidRPr="00316FFF" w:rsidRDefault="004151FF" w:rsidP="002A1B1A">
      <w:pPr>
        <w:pStyle w:val="Heading2"/>
      </w:pPr>
      <w:bookmarkStart w:id="111" w:name="_Toc424725093"/>
      <w:bookmarkStart w:id="112" w:name="_Toc427152912"/>
      <w:bookmarkStart w:id="113" w:name="_Toc433640231"/>
      <w:bookmarkStart w:id="114" w:name="_Toc435180489"/>
      <w:r>
        <w:t>E</w:t>
      </w:r>
      <w:r w:rsidR="00F64CEF" w:rsidRPr="00316FFF">
        <w:t>ffectiveness</w:t>
      </w:r>
      <w:bookmarkEnd w:id="111"/>
      <w:bookmarkEnd w:id="112"/>
      <w:bookmarkEnd w:id="113"/>
      <w:bookmarkEnd w:id="114"/>
    </w:p>
    <w:p w14:paraId="7FC48D4C" w14:textId="77777777" w:rsidR="00751FE3" w:rsidRPr="00316FFF" w:rsidRDefault="00715FB1" w:rsidP="00F64CEF">
      <w:pPr>
        <w:spacing w:after="120"/>
        <w:rPr>
          <w:rFonts w:cs="Arial"/>
          <w:lang w:val="en-IE"/>
        </w:rPr>
      </w:pPr>
      <w:r>
        <w:rPr>
          <w:rFonts w:cs="Arial"/>
          <w:lang w:val="en-IE"/>
        </w:rPr>
        <w:t xml:space="preserve">This section looks at whether the objectives, outcomes and outputs were achieved and to what degree. It analyses whether the programme logic was well thought through and if the activities led to the desired outcomes. It examines whether the programme was flexible enough to allow redirection during the programme delivery to improve effectiveness as well as what steps were taken to address issues of inequality and ensure the interests of the most marginalised were taken on board. The overall scoring provided </w:t>
      </w:r>
      <w:r w:rsidRPr="00744603">
        <w:rPr>
          <w:rFonts w:cs="Arial"/>
          <w:lang w:val="en-IE"/>
        </w:rPr>
        <w:t>was ‘</w:t>
      </w:r>
      <w:r w:rsidR="00744603" w:rsidRPr="00744603">
        <w:rPr>
          <w:rFonts w:cs="Arial"/>
          <w:lang w:val="en-IE"/>
        </w:rPr>
        <w:t>3</w:t>
      </w:r>
      <w:r w:rsidRPr="00744603">
        <w:rPr>
          <w:rFonts w:cs="Arial"/>
          <w:lang w:val="en-IE"/>
        </w:rPr>
        <w:t>’ and</w:t>
      </w:r>
      <w:r>
        <w:rPr>
          <w:rFonts w:cs="Arial"/>
          <w:lang w:val="en-IE"/>
        </w:rPr>
        <w:t xml:space="preserve"> the reasons and background are provided below. </w:t>
      </w:r>
    </w:p>
    <w:p w14:paraId="7FC48D4D" w14:textId="77777777" w:rsidR="00F64CEF" w:rsidRPr="00751FE3" w:rsidRDefault="00F64CEF" w:rsidP="002A1B1A">
      <w:pPr>
        <w:pStyle w:val="Heading3"/>
      </w:pPr>
      <w:bookmarkStart w:id="115" w:name="_Toc427152913"/>
      <w:bookmarkStart w:id="116" w:name="_Toc427317018"/>
      <w:bookmarkStart w:id="117" w:name="_Toc433640232"/>
      <w:bookmarkStart w:id="118" w:name="_Toc435180490"/>
      <w:r w:rsidRPr="00751FE3">
        <w:rPr>
          <w:rFonts w:eastAsia="Times New Roman"/>
          <w:lang w:eastAsia="en-GB"/>
        </w:rPr>
        <w:t>Achievement of Objectives and Outcomes</w:t>
      </w:r>
      <w:bookmarkEnd w:id="115"/>
      <w:bookmarkEnd w:id="116"/>
      <w:bookmarkEnd w:id="117"/>
      <w:bookmarkEnd w:id="118"/>
    </w:p>
    <w:p w14:paraId="7FC48D4E" w14:textId="77777777" w:rsidR="00995BD7" w:rsidRDefault="00012E40" w:rsidP="00F64CEF">
      <w:pPr>
        <w:spacing w:after="120"/>
        <w:rPr>
          <w:rFonts w:cs="Arial"/>
          <w:lang w:val="en-IE"/>
        </w:rPr>
      </w:pPr>
      <w:r>
        <w:rPr>
          <w:rFonts w:cs="Arial"/>
          <w:lang w:val="en-IE"/>
        </w:rPr>
        <w:t>The full results framework</w:t>
      </w:r>
      <w:r w:rsidR="00B97E86">
        <w:rPr>
          <w:rFonts w:cs="Arial"/>
          <w:lang w:val="en-IE"/>
        </w:rPr>
        <w:t xml:space="preserve"> with baselines and targets is available in </w:t>
      </w:r>
      <w:r w:rsidR="00B97E86" w:rsidRPr="00744603">
        <w:rPr>
          <w:rFonts w:cs="Arial"/>
          <w:lang w:val="en-IE"/>
        </w:rPr>
        <w:t xml:space="preserve">Annex </w:t>
      </w:r>
      <w:r w:rsidR="00E15F24">
        <w:rPr>
          <w:rFonts w:cs="Arial"/>
          <w:lang w:val="en-IE"/>
        </w:rPr>
        <w:t>7</w:t>
      </w:r>
      <w:r w:rsidR="00B97E86" w:rsidRPr="00744603">
        <w:rPr>
          <w:rFonts w:cs="Arial"/>
          <w:lang w:val="en-IE"/>
        </w:rPr>
        <w:t>.</w:t>
      </w:r>
      <w:r w:rsidR="00B97E86">
        <w:rPr>
          <w:rFonts w:cs="Arial"/>
          <w:lang w:val="en-IE"/>
        </w:rPr>
        <w:t xml:space="preserve"> For ease of reference a summary of the</w:t>
      </w:r>
      <w:r w:rsidR="00751FE3">
        <w:rPr>
          <w:rFonts w:cs="Arial"/>
          <w:lang w:val="en-IE"/>
        </w:rPr>
        <w:t xml:space="preserve"> outcomes monitored </w:t>
      </w:r>
      <w:r w:rsidR="007A3ECD">
        <w:rPr>
          <w:rFonts w:cs="Arial"/>
          <w:lang w:val="en-IE"/>
        </w:rPr>
        <w:t xml:space="preserve">and progress reported </w:t>
      </w:r>
      <w:r w:rsidR="00B97E86">
        <w:rPr>
          <w:rFonts w:cs="Arial"/>
          <w:lang w:val="en-IE"/>
        </w:rPr>
        <w:t xml:space="preserve">is provided </w:t>
      </w:r>
      <w:r w:rsidR="00F5325D">
        <w:rPr>
          <w:rFonts w:cs="Arial"/>
          <w:lang w:val="en-IE"/>
        </w:rPr>
        <w:t xml:space="preserve">below </w:t>
      </w:r>
      <w:r w:rsidR="00B97E86">
        <w:rPr>
          <w:rFonts w:cs="Arial"/>
          <w:lang w:val="en-IE"/>
        </w:rPr>
        <w:t>in table</w:t>
      </w:r>
      <w:r w:rsidR="003D3E8C">
        <w:rPr>
          <w:rFonts w:cs="Arial"/>
          <w:lang w:val="en-IE"/>
        </w:rPr>
        <w:t xml:space="preserve"> 10</w:t>
      </w:r>
      <w:r w:rsidR="00BC305E">
        <w:rPr>
          <w:rFonts w:cs="Arial"/>
          <w:lang w:val="en-IE"/>
        </w:rPr>
        <w:t>.</w:t>
      </w:r>
      <w:r w:rsidR="00B97E86">
        <w:rPr>
          <w:rFonts w:cs="Arial"/>
          <w:lang w:val="en-IE"/>
        </w:rPr>
        <w:t xml:space="preserve"> </w:t>
      </w:r>
      <w:r>
        <w:rPr>
          <w:rFonts w:cs="Arial"/>
          <w:lang w:val="en-IE"/>
        </w:rPr>
        <w:t xml:space="preserve">It </w:t>
      </w:r>
      <w:r w:rsidR="00F5325D">
        <w:rPr>
          <w:rFonts w:cs="Arial"/>
          <w:lang w:val="en-IE"/>
        </w:rPr>
        <w:t>has been</w:t>
      </w:r>
      <w:r>
        <w:rPr>
          <w:rFonts w:cs="Arial"/>
          <w:lang w:val="en-IE"/>
        </w:rPr>
        <w:t xml:space="preserve"> noted that significant progress has been made against baselines even if, in some cases the target set for the final year of the programme, 2015, w</w:t>
      </w:r>
      <w:r w:rsidR="00F5325D">
        <w:rPr>
          <w:rFonts w:cs="Arial"/>
          <w:lang w:val="en-IE"/>
        </w:rPr>
        <w:t>ere</w:t>
      </w:r>
      <w:r>
        <w:rPr>
          <w:rFonts w:cs="Arial"/>
          <w:lang w:val="en-IE"/>
        </w:rPr>
        <w:t xml:space="preserve"> not met.  </w:t>
      </w:r>
    </w:p>
    <w:p w14:paraId="7FC48D4F" w14:textId="77777777" w:rsidR="00D43515" w:rsidRDefault="002A1B1A" w:rsidP="002A1B1A">
      <w:pPr>
        <w:pStyle w:val="Caption"/>
        <w:rPr>
          <w:rFonts w:asciiTheme="minorHAnsi" w:hAnsiTheme="minorHAnsi" w:cs="Arial"/>
          <w:lang w:val="en-IE"/>
        </w:rPr>
      </w:pPr>
      <w:bookmarkStart w:id="119" w:name="_Toc433640522"/>
      <w:r>
        <w:t xml:space="preserve">Table </w:t>
      </w:r>
      <w:r w:rsidR="003D3E8C">
        <w:t>10</w:t>
      </w:r>
      <w:r>
        <w:t xml:space="preserve">: Summary of progress </w:t>
      </w:r>
      <w:r w:rsidR="003D3E8C">
        <w:t xml:space="preserve">of </w:t>
      </w:r>
      <w:r>
        <w:t>outcomes</w:t>
      </w:r>
      <w:bookmarkEnd w:id="119"/>
      <w:r w:rsidR="003847A8">
        <w:t xml:space="preserve"> </w:t>
      </w:r>
      <w:r w:rsidR="003847A8" w:rsidRPr="00A7573E">
        <w:t>against targets</w:t>
      </w:r>
    </w:p>
    <w:tbl>
      <w:tblPr>
        <w:tblStyle w:val="TableGrid"/>
        <w:tblW w:w="0" w:type="auto"/>
        <w:tblLook w:val="04A0" w:firstRow="1" w:lastRow="0" w:firstColumn="1" w:lastColumn="0" w:noHBand="0" w:noVBand="1"/>
      </w:tblPr>
      <w:tblGrid>
        <w:gridCol w:w="2471"/>
        <w:gridCol w:w="419"/>
        <w:gridCol w:w="5365"/>
        <w:gridCol w:w="990"/>
      </w:tblGrid>
      <w:tr w:rsidR="00744603" w:rsidRPr="00076318" w14:paraId="7FC48D54" w14:textId="77777777" w:rsidTr="00A7573E">
        <w:trPr>
          <w:trHeight w:val="303"/>
        </w:trPr>
        <w:tc>
          <w:tcPr>
            <w:tcW w:w="2471" w:type="dxa"/>
            <w:shd w:val="clear" w:color="auto" w:fill="F2F2F2" w:themeFill="background1" w:themeFillShade="F2"/>
          </w:tcPr>
          <w:p w14:paraId="7FC48D50" w14:textId="77777777" w:rsidR="00744603" w:rsidRPr="00076318" w:rsidRDefault="00744603" w:rsidP="00C2219B">
            <w:pPr>
              <w:spacing w:after="120"/>
              <w:rPr>
                <w:rFonts w:cs="Arial"/>
                <w:b/>
                <w:sz w:val="18"/>
                <w:szCs w:val="18"/>
                <w:lang w:val="en-IE"/>
              </w:rPr>
            </w:pPr>
            <w:r>
              <w:rPr>
                <w:rFonts w:cs="Arial"/>
                <w:b/>
                <w:sz w:val="18"/>
                <w:szCs w:val="18"/>
                <w:lang w:val="en-IE"/>
              </w:rPr>
              <w:t xml:space="preserve">Outcome </w:t>
            </w:r>
          </w:p>
        </w:tc>
        <w:tc>
          <w:tcPr>
            <w:tcW w:w="419" w:type="dxa"/>
            <w:shd w:val="clear" w:color="auto" w:fill="F2F2F2" w:themeFill="background1" w:themeFillShade="F2"/>
          </w:tcPr>
          <w:p w14:paraId="7FC48D51" w14:textId="77777777" w:rsidR="00744603" w:rsidRPr="00076318" w:rsidRDefault="00744603" w:rsidP="00C2219B">
            <w:pPr>
              <w:spacing w:after="120"/>
              <w:rPr>
                <w:rFonts w:cs="Arial"/>
                <w:b/>
                <w:sz w:val="18"/>
                <w:szCs w:val="18"/>
                <w:lang w:val="en-IE"/>
              </w:rPr>
            </w:pPr>
          </w:p>
        </w:tc>
        <w:tc>
          <w:tcPr>
            <w:tcW w:w="5365" w:type="dxa"/>
            <w:shd w:val="clear" w:color="auto" w:fill="F2F2F2" w:themeFill="background1" w:themeFillShade="F2"/>
          </w:tcPr>
          <w:p w14:paraId="7FC48D52" w14:textId="77777777" w:rsidR="00744603" w:rsidRPr="00076318" w:rsidRDefault="00744603" w:rsidP="00C2219B">
            <w:pPr>
              <w:spacing w:after="120"/>
              <w:rPr>
                <w:rFonts w:cs="Arial"/>
                <w:b/>
                <w:sz w:val="18"/>
                <w:szCs w:val="18"/>
                <w:lang w:val="en-IE"/>
              </w:rPr>
            </w:pPr>
            <w:r w:rsidRPr="00076318">
              <w:rPr>
                <w:rFonts w:cs="Arial"/>
                <w:b/>
                <w:sz w:val="18"/>
                <w:szCs w:val="18"/>
                <w:lang w:val="en-IE"/>
              </w:rPr>
              <w:t>Outcome Indicator</w:t>
            </w:r>
          </w:p>
        </w:tc>
        <w:tc>
          <w:tcPr>
            <w:tcW w:w="990" w:type="dxa"/>
            <w:shd w:val="clear" w:color="auto" w:fill="F2F2F2" w:themeFill="background1" w:themeFillShade="F2"/>
          </w:tcPr>
          <w:p w14:paraId="7FC48D53" w14:textId="77777777" w:rsidR="00744603" w:rsidRPr="00076318" w:rsidRDefault="00744603" w:rsidP="00C2219B">
            <w:pPr>
              <w:spacing w:after="120"/>
              <w:rPr>
                <w:rFonts w:cs="Arial"/>
                <w:b/>
                <w:sz w:val="18"/>
                <w:szCs w:val="18"/>
                <w:lang w:val="en-IE"/>
              </w:rPr>
            </w:pPr>
            <w:r w:rsidRPr="00076318">
              <w:rPr>
                <w:rFonts w:cs="Arial"/>
                <w:b/>
                <w:sz w:val="18"/>
                <w:szCs w:val="18"/>
                <w:lang w:val="en-IE"/>
              </w:rPr>
              <w:t>Progress</w:t>
            </w:r>
            <w:r w:rsidR="00BC305E">
              <w:rPr>
                <w:rFonts w:cs="Arial"/>
                <w:b/>
                <w:sz w:val="18"/>
                <w:szCs w:val="18"/>
                <w:lang w:val="en-IE"/>
              </w:rPr>
              <w:t xml:space="preserve"> on 2015 Target</w:t>
            </w:r>
          </w:p>
        </w:tc>
      </w:tr>
      <w:tr w:rsidR="00744603" w:rsidRPr="00076318" w14:paraId="7FC48D59" w14:textId="77777777" w:rsidTr="00A7573E">
        <w:trPr>
          <w:trHeight w:val="349"/>
        </w:trPr>
        <w:tc>
          <w:tcPr>
            <w:tcW w:w="2471" w:type="dxa"/>
            <w:vMerge w:val="restart"/>
          </w:tcPr>
          <w:p w14:paraId="7FC48D55" w14:textId="77777777" w:rsidR="00744603" w:rsidRPr="00076318" w:rsidRDefault="00744603" w:rsidP="00C2219B">
            <w:pPr>
              <w:spacing w:after="120"/>
              <w:jc w:val="left"/>
              <w:rPr>
                <w:rFonts w:cs="Arial"/>
                <w:sz w:val="16"/>
                <w:szCs w:val="18"/>
                <w:lang w:val="en-IE"/>
              </w:rPr>
            </w:pPr>
            <w:r w:rsidRPr="00076318">
              <w:rPr>
                <w:rFonts w:cs="Arial"/>
                <w:sz w:val="16"/>
                <w:szCs w:val="18"/>
                <w:lang w:val="en-IE"/>
              </w:rPr>
              <w:t xml:space="preserve">1. Increased income to meet basic needs including access to food, education and health services </w:t>
            </w:r>
            <w:r w:rsidRPr="00076318">
              <w:rPr>
                <w:rFonts w:cs="Arial"/>
                <w:b/>
                <w:i/>
                <w:sz w:val="16"/>
                <w:szCs w:val="18"/>
                <w:lang w:val="en-IE"/>
              </w:rPr>
              <w:t>(assets and return on assets)</w:t>
            </w:r>
          </w:p>
        </w:tc>
        <w:tc>
          <w:tcPr>
            <w:tcW w:w="419" w:type="dxa"/>
          </w:tcPr>
          <w:p w14:paraId="7FC48D56" w14:textId="77777777" w:rsidR="00744603" w:rsidRPr="00076318" w:rsidRDefault="00744603" w:rsidP="00C2219B">
            <w:pPr>
              <w:spacing w:after="120"/>
              <w:rPr>
                <w:rFonts w:cs="Arial"/>
                <w:sz w:val="16"/>
                <w:szCs w:val="18"/>
                <w:lang w:val="en-IE"/>
              </w:rPr>
            </w:pPr>
            <w:r w:rsidRPr="00076318">
              <w:rPr>
                <w:rFonts w:cs="Arial"/>
                <w:sz w:val="16"/>
                <w:szCs w:val="18"/>
                <w:lang w:val="en-IE"/>
              </w:rPr>
              <w:t>1.1</w:t>
            </w:r>
          </w:p>
        </w:tc>
        <w:tc>
          <w:tcPr>
            <w:tcW w:w="5365" w:type="dxa"/>
          </w:tcPr>
          <w:p w14:paraId="7FC48D57" w14:textId="77777777" w:rsidR="00744603" w:rsidRPr="00076318" w:rsidRDefault="00744603" w:rsidP="00C2219B">
            <w:pPr>
              <w:spacing w:after="120"/>
              <w:rPr>
                <w:rFonts w:cs="Arial"/>
                <w:sz w:val="18"/>
                <w:szCs w:val="18"/>
                <w:lang w:val="en-IE"/>
              </w:rPr>
            </w:pPr>
            <w:r w:rsidRPr="00076318">
              <w:rPr>
                <w:rFonts w:cs="Arial"/>
                <w:sz w:val="18"/>
                <w:szCs w:val="18"/>
                <w:lang w:val="en-IE"/>
              </w:rPr>
              <w:t xml:space="preserve">% of target households subscribing to health insurance </w:t>
            </w:r>
          </w:p>
        </w:tc>
        <w:tc>
          <w:tcPr>
            <w:tcW w:w="990" w:type="dxa"/>
          </w:tcPr>
          <w:p w14:paraId="7FC48D58" w14:textId="77777777" w:rsidR="00744603" w:rsidRPr="00076318" w:rsidRDefault="00744603" w:rsidP="00C2219B">
            <w:pPr>
              <w:spacing w:after="120"/>
              <w:rPr>
                <w:rFonts w:cs="Arial"/>
                <w:sz w:val="18"/>
                <w:szCs w:val="18"/>
                <w:lang w:val="en-IE"/>
              </w:rPr>
            </w:pPr>
            <w:r w:rsidRPr="00076318">
              <w:rPr>
                <w:rFonts w:cs="Arial"/>
                <w:sz w:val="18"/>
                <w:szCs w:val="18"/>
                <w:lang w:val="en-IE"/>
              </w:rPr>
              <w:t>Achieved</w:t>
            </w:r>
          </w:p>
        </w:tc>
      </w:tr>
      <w:tr w:rsidR="00744603" w:rsidRPr="00076318" w14:paraId="7FC48D5E" w14:textId="77777777" w:rsidTr="00A7573E">
        <w:trPr>
          <w:trHeight w:val="128"/>
        </w:trPr>
        <w:tc>
          <w:tcPr>
            <w:tcW w:w="2471" w:type="dxa"/>
            <w:vMerge/>
          </w:tcPr>
          <w:p w14:paraId="7FC48D5A" w14:textId="77777777" w:rsidR="00744603" w:rsidRPr="00076318" w:rsidRDefault="00744603" w:rsidP="00C2219B">
            <w:pPr>
              <w:spacing w:after="120"/>
              <w:jc w:val="left"/>
              <w:rPr>
                <w:rFonts w:cs="Arial"/>
                <w:sz w:val="16"/>
                <w:szCs w:val="18"/>
                <w:lang w:val="en-IE"/>
              </w:rPr>
            </w:pPr>
          </w:p>
        </w:tc>
        <w:tc>
          <w:tcPr>
            <w:tcW w:w="419" w:type="dxa"/>
          </w:tcPr>
          <w:p w14:paraId="7FC48D5B" w14:textId="77777777" w:rsidR="00744603" w:rsidRPr="00076318" w:rsidRDefault="00744603" w:rsidP="00C2219B">
            <w:pPr>
              <w:spacing w:after="120"/>
              <w:rPr>
                <w:rFonts w:cs="Arial"/>
                <w:sz w:val="16"/>
                <w:szCs w:val="18"/>
                <w:lang w:val="en-IE"/>
              </w:rPr>
            </w:pPr>
            <w:r w:rsidRPr="00076318">
              <w:rPr>
                <w:rFonts w:cs="Arial"/>
                <w:sz w:val="16"/>
                <w:szCs w:val="18"/>
                <w:lang w:val="en-IE"/>
              </w:rPr>
              <w:t>1.2</w:t>
            </w:r>
          </w:p>
        </w:tc>
        <w:tc>
          <w:tcPr>
            <w:tcW w:w="5365" w:type="dxa"/>
          </w:tcPr>
          <w:p w14:paraId="7FC48D5C" w14:textId="77777777" w:rsidR="00744603" w:rsidRPr="00076318" w:rsidRDefault="00744603" w:rsidP="00C2219B">
            <w:pPr>
              <w:spacing w:after="120"/>
              <w:rPr>
                <w:rFonts w:cs="Arial"/>
                <w:sz w:val="18"/>
                <w:szCs w:val="18"/>
                <w:lang w:val="en-IE"/>
              </w:rPr>
            </w:pPr>
            <w:r w:rsidRPr="00076318">
              <w:rPr>
                <w:rFonts w:cs="Arial"/>
                <w:sz w:val="18"/>
                <w:szCs w:val="18"/>
                <w:lang w:val="en-IE"/>
              </w:rPr>
              <w:t>%  of primary school-age children in target HH attending school (Assets)</w:t>
            </w:r>
          </w:p>
        </w:tc>
        <w:tc>
          <w:tcPr>
            <w:tcW w:w="990" w:type="dxa"/>
          </w:tcPr>
          <w:p w14:paraId="7FC48D5D" w14:textId="77777777" w:rsidR="00744603" w:rsidRPr="00076318" w:rsidRDefault="00744603" w:rsidP="00C2219B">
            <w:pPr>
              <w:rPr>
                <w:sz w:val="18"/>
                <w:szCs w:val="18"/>
              </w:rPr>
            </w:pPr>
            <w:r w:rsidRPr="00076318">
              <w:rPr>
                <w:rFonts w:cs="Arial"/>
                <w:sz w:val="18"/>
                <w:szCs w:val="18"/>
                <w:lang w:val="en-IE"/>
              </w:rPr>
              <w:t>Achieved</w:t>
            </w:r>
          </w:p>
        </w:tc>
      </w:tr>
      <w:tr w:rsidR="00744603" w:rsidRPr="00076318" w14:paraId="7FC48D63" w14:textId="77777777" w:rsidTr="00A7573E">
        <w:trPr>
          <w:trHeight w:val="128"/>
        </w:trPr>
        <w:tc>
          <w:tcPr>
            <w:tcW w:w="2471" w:type="dxa"/>
            <w:vMerge/>
          </w:tcPr>
          <w:p w14:paraId="7FC48D5F" w14:textId="77777777" w:rsidR="00744603" w:rsidRPr="00076318" w:rsidRDefault="00744603" w:rsidP="00C2219B">
            <w:pPr>
              <w:spacing w:after="120"/>
              <w:jc w:val="left"/>
              <w:rPr>
                <w:rFonts w:cs="Arial"/>
                <w:sz w:val="16"/>
                <w:szCs w:val="18"/>
                <w:lang w:val="en-IE"/>
              </w:rPr>
            </w:pPr>
          </w:p>
        </w:tc>
        <w:tc>
          <w:tcPr>
            <w:tcW w:w="419" w:type="dxa"/>
          </w:tcPr>
          <w:p w14:paraId="7FC48D60" w14:textId="77777777" w:rsidR="00744603" w:rsidRPr="00076318" w:rsidRDefault="00744603" w:rsidP="00C2219B">
            <w:pPr>
              <w:spacing w:after="120"/>
              <w:rPr>
                <w:rFonts w:cs="Arial"/>
                <w:sz w:val="16"/>
                <w:szCs w:val="18"/>
                <w:lang w:val="en-IE"/>
              </w:rPr>
            </w:pPr>
            <w:r w:rsidRPr="00076318">
              <w:rPr>
                <w:rFonts w:cs="Arial"/>
                <w:sz w:val="16"/>
                <w:szCs w:val="18"/>
                <w:lang w:val="en-IE"/>
              </w:rPr>
              <w:t>1.3</w:t>
            </w:r>
          </w:p>
        </w:tc>
        <w:tc>
          <w:tcPr>
            <w:tcW w:w="5365" w:type="dxa"/>
          </w:tcPr>
          <w:p w14:paraId="7FC48D61" w14:textId="77777777" w:rsidR="00744603" w:rsidRPr="00076318" w:rsidRDefault="00744603" w:rsidP="00C2219B">
            <w:pPr>
              <w:spacing w:after="120"/>
              <w:rPr>
                <w:rFonts w:cs="Arial"/>
                <w:sz w:val="18"/>
                <w:szCs w:val="18"/>
                <w:lang w:val="en-IE"/>
              </w:rPr>
            </w:pPr>
            <w:r w:rsidRPr="00076318">
              <w:rPr>
                <w:rFonts w:cs="Arial"/>
                <w:sz w:val="18"/>
                <w:szCs w:val="18"/>
                <w:lang w:val="en-IE"/>
              </w:rPr>
              <w:t>% of targeted households who eat at least 2 meals per day</w:t>
            </w:r>
          </w:p>
        </w:tc>
        <w:tc>
          <w:tcPr>
            <w:tcW w:w="990" w:type="dxa"/>
          </w:tcPr>
          <w:p w14:paraId="7FC48D62" w14:textId="77777777" w:rsidR="00744603" w:rsidRPr="00076318" w:rsidRDefault="00744603" w:rsidP="00C2219B">
            <w:pPr>
              <w:rPr>
                <w:sz w:val="18"/>
                <w:szCs w:val="18"/>
              </w:rPr>
            </w:pPr>
            <w:r w:rsidRPr="00076318">
              <w:rPr>
                <w:rFonts w:cs="Arial"/>
                <w:sz w:val="18"/>
                <w:szCs w:val="18"/>
                <w:lang w:val="en-IE"/>
              </w:rPr>
              <w:t>Achieved</w:t>
            </w:r>
          </w:p>
        </w:tc>
      </w:tr>
      <w:tr w:rsidR="00744603" w:rsidRPr="00076318" w14:paraId="7FC48D68" w14:textId="77777777" w:rsidTr="00A7573E">
        <w:trPr>
          <w:trHeight w:val="496"/>
        </w:trPr>
        <w:tc>
          <w:tcPr>
            <w:tcW w:w="2471" w:type="dxa"/>
            <w:vMerge w:val="restart"/>
          </w:tcPr>
          <w:p w14:paraId="7FC48D64" w14:textId="77777777" w:rsidR="00744603" w:rsidRPr="00076318" w:rsidRDefault="00744603" w:rsidP="00C2219B">
            <w:pPr>
              <w:spacing w:after="120"/>
              <w:jc w:val="left"/>
              <w:rPr>
                <w:rFonts w:cs="Arial"/>
                <w:sz w:val="16"/>
                <w:szCs w:val="18"/>
                <w:lang w:val="en-IE"/>
              </w:rPr>
            </w:pPr>
            <w:r w:rsidRPr="00076318">
              <w:rPr>
                <w:rFonts w:cs="Arial"/>
                <w:sz w:val="16"/>
                <w:szCs w:val="18"/>
                <w:lang w:val="en-IE"/>
              </w:rPr>
              <w:t xml:space="preserve">2. Improved skills and access to productive assets to sustainably generate income </w:t>
            </w:r>
            <w:r w:rsidRPr="00076318">
              <w:rPr>
                <w:rFonts w:cs="Arial"/>
                <w:b/>
                <w:i/>
                <w:sz w:val="16"/>
                <w:szCs w:val="18"/>
                <w:lang w:val="en-IE"/>
              </w:rPr>
              <w:t>(assets</w:t>
            </w:r>
            <w:r w:rsidR="00594D86">
              <w:rPr>
                <w:rFonts w:cs="Arial"/>
                <w:b/>
                <w:i/>
                <w:sz w:val="16"/>
                <w:szCs w:val="18"/>
                <w:lang w:val="en-IE"/>
              </w:rPr>
              <w:t xml:space="preserve"> and inequality</w:t>
            </w:r>
            <w:r w:rsidRPr="00076318">
              <w:rPr>
                <w:rFonts w:cs="Arial"/>
                <w:b/>
                <w:i/>
                <w:sz w:val="16"/>
                <w:szCs w:val="18"/>
                <w:lang w:val="en-IE"/>
              </w:rPr>
              <w:t>)</w:t>
            </w:r>
            <w:r w:rsidRPr="00076318">
              <w:rPr>
                <w:rFonts w:cs="Arial"/>
                <w:sz w:val="16"/>
                <w:szCs w:val="18"/>
                <w:lang w:val="en-IE"/>
              </w:rPr>
              <w:t xml:space="preserve"> </w:t>
            </w:r>
          </w:p>
        </w:tc>
        <w:tc>
          <w:tcPr>
            <w:tcW w:w="419" w:type="dxa"/>
          </w:tcPr>
          <w:p w14:paraId="7FC48D65" w14:textId="77777777" w:rsidR="00744603" w:rsidRPr="00076318" w:rsidRDefault="00744603" w:rsidP="00C2219B">
            <w:pPr>
              <w:spacing w:after="120"/>
              <w:rPr>
                <w:rFonts w:cs="Arial"/>
                <w:sz w:val="16"/>
                <w:szCs w:val="18"/>
                <w:lang w:val="en-IE"/>
              </w:rPr>
            </w:pPr>
            <w:r w:rsidRPr="00076318">
              <w:rPr>
                <w:rFonts w:cs="Arial"/>
                <w:sz w:val="16"/>
                <w:szCs w:val="18"/>
                <w:lang w:val="en-IE"/>
              </w:rPr>
              <w:t>2.1</w:t>
            </w:r>
          </w:p>
        </w:tc>
        <w:tc>
          <w:tcPr>
            <w:tcW w:w="5365" w:type="dxa"/>
          </w:tcPr>
          <w:p w14:paraId="7FC48D66" w14:textId="77777777" w:rsidR="00744603" w:rsidRPr="00076318" w:rsidRDefault="00744603" w:rsidP="00C2219B">
            <w:pPr>
              <w:spacing w:after="120"/>
              <w:rPr>
                <w:rFonts w:cs="Arial"/>
                <w:sz w:val="18"/>
                <w:szCs w:val="18"/>
                <w:lang w:val="en-IE"/>
              </w:rPr>
            </w:pPr>
            <w:r w:rsidRPr="00076318">
              <w:rPr>
                <w:rFonts w:cs="Arial"/>
                <w:sz w:val="18"/>
                <w:szCs w:val="18"/>
                <w:lang w:val="en-IE"/>
              </w:rPr>
              <w:t>% of MHH and FHH diversify their livelihoods beyond subsistence agriculture</w:t>
            </w:r>
          </w:p>
        </w:tc>
        <w:tc>
          <w:tcPr>
            <w:tcW w:w="990" w:type="dxa"/>
          </w:tcPr>
          <w:p w14:paraId="7FC48D67" w14:textId="77777777" w:rsidR="00744603" w:rsidRPr="00076318" w:rsidRDefault="00744603" w:rsidP="00C2219B">
            <w:pPr>
              <w:rPr>
                <w:sz w:val="18"/>
                <w:szCs w:val="18"/>
              </w:rPr>
            </w:pPr>
            <w:r w:rsidRPr="00076318">
              <w:rPr>
                <w:rFonts w:cs="Arial"/>
                <w:sz w:val="18"/>
                <w:szCs w:val="18"/>
                <w:lang w:val="en-IE"/>
              </w:rPr>
              <w:t>Achieved</w:t>
            </w:r>
          </w:p>
        </w:tc>
      </w:tr>
      <w:tr w:rsidR="00744603" w:rsidRPr="00076318" w14:paraId="7FC48D6D" w14:textId="77777777" w:rsidTr="00A7573E">
        <w:trPr>
          <w:trHeight w:val="128"/>
        </w:trPr>
        <w:tc>
          <w:tcPr>
            <w:tcW w:w="2471" w:type="dxa"/>
            <w:vMerge/>
          </w:tcPr>
          <w:p w14:paraId="7FC48D69" w14:textId="77777777" w:rsidR="00744603" w:rsidRPr="00076318" w:rsidRDefault="00744603" w:rsidP="00C2219B">
            <w:pPr>
              <w:spacing w:after="120"/>
              <w:jc w:val="left"/>
              <w:rPr>
                <w:rFonts w:cs="Arial"/>
                <w:sz w:val="16"/>
                <w:szCs w:val="18"/>
                <w:lang w:val="en-IE"/>
              </w:rPr>
            </w:pPr>
          </w:p>
        </w:tc>
        <w:tc>
          <w:tcPr>
            <w:tcW w:w="419" w:type="dxa"/>
          </w:tcPr>
          <w:p w14:paraId="7FC48D6A" w14:textId="77777777" w:rsidR="00744603" w:rsidRPr="00076318" w:rsidRDefault="00744603" w:rsidP="00C2219B">
            <w:pPr>
              <w:spacing w:after="120"/>
              <w:rPr>
                <w:rFonts w:cs="Arial"/>
                <w:sz w:val="16"/>
                <w:szCs w:val="18"/>
                <w:lang w:val="en-IE"/>
              </w:rPr>
            </w:pPr>
            <w:r w:rsidRPr="00076318">
              <w:rPr>
                <w:rFonts w:cs="Arial"/>
                <w:sz w:val="16"/>
                <w:szCs w:val="18"/>
                <w:lang w:val="en-IE"/>
              </w:rPr>
              <w:t>2.2</w:t>
            </w:r>
          </w:p>
        </w:tc>
        <w:tc>
          <w:tcPr>
            <w:tcW w:w="5365" w:type="dxa"/>
          </w:tcPr>
          <w:p w14:paraId="7FC48D6B" w14:textId="77777777" w:rsidR="00744603" w:rsidRPr="00076318" w:rsidRDefault="00744603" w:rsidP="00C2219B">
            <w:pPr>
              <w:spacing w:after="120"/>
              <w:rPr>
                <w:rFonts w:cs="Arial"/>
                <w:sz w:val="18"/>
                <w:szCs w:val="18"/>
                <w:lang w:val="en-IE"/>
              </w:rPr>
            </w:pPr>
            <w:r w:rsidRPr="00076318">
              <w:rPr>
                <w:rFonts w:cs="Arial"/>
                <w:sz w:val="18"/>
                <w:szCs w:val="18"/>
                <w:lang w:val="en-IE"/>
              </w:rPr>
              <w:t>Mean productive asset index  score amongst target households</w:t>
            </w:r>
          </w:p>
        </w:tc>
        <w:tc>
          <w:tcPr>
            <w:tcW w:w="990" w:type="dxa"/>
          </w:tcPr>
          <w:p w14:paraId="7FC48D6C" w14:textId="77777777" w:rsidR="00744603" w:rsidRPr="00076318" w:rsidRDefault="00744603" w:rsidP="00C2219B">
            <w:pPr>
              <w:spacing w:after="120"/>
              <w:rPr>
                <w:rFonts w:cs="Arial"/>
                <w:sz w:val="18"/>
                <w:szCs w:val="18"/>
                <w:lang w:val="en-IE"/>
              </w:rPr>
            </w:pPr>
            <w:r w:rsidRPr="00076318">
              <w:rPr>
                <w:rFonts w:cs="Arial"/>
                <w:sz w:val="18"/>
                <w:szCs w:val="18"/>
                <w:lang w:val="en-IE"/>
              </w:rPr>
              <w:t>Achieved</w:t>
            </w:r>
          </w:p>
        </w:tc>
      </w:tr>
      <w:tr w:rsidR="00744603" w:rsidRPr="00076318" w14:paraId="7FC48D72" w14:textId="77777777" w:rsidTr="00A7573E">
        <w:trPr>
          <w:trHeight w:val="128"/>
        </w:trPr>
        <w:tc>
          <w:tcPr>
            <w:tcW w:w="2471" w:type="dxa"/>
            <w:vMerge/>
          </w:tcPr>
          <w:p w14:paraId="7FC48D6E" w14:textId="77777777" w:rsidR="00744603" w:rsidRPr="00076318" w:rsidRDefault="00744603" w:rsidP="00C2219B">
            <w:pPr>
              <w:spacing w:after="120"/>
              <w:jc w:val="left"/>
              <w:rPr>
                <w:rFonts w:cs="Arial"/>
                <w:sz w:val="16"/>
                <w:szCs w:val="18"/>
                <w:lang w:val="en-IE"/>
              </w:rPr>
            </w:pPr>
          </w:p>
        </w:tc>
        <w:tc>
          <w:tcPr>
            <w:tcW w:w="419" w:type="dxa"/>
          </w:tcPr>
          <w:p w14:paraId="7FC48D6F" w14:textId="77777777" w:rsidR="00744603" w:rsidRPr="00076318" w:rsidRDefault="00744603" w:rsidP="00C2219B">
            <w:pPr>
              <w:spacing w:after="120"/>
              <w:rPr>
                <w:rFonts w:cs="Arial"/>
                <w:sz w:val="16"/>
                <w:szCs w:val="18"/>
                <w:lang w:val="en-IE"/>
              </w:rPr>
            </w:pPr>
            <w:r w:rsidRPr="00076318">
              <w:rPr>
                <w:rFonts w:cs="Arial"/>
                <w:sz w:val="16"/>
                <w:szCs w:val="18"/>
                <w:lang w:val="en-IE"/>
              </w:rPr>
              <w:t>2.3</w:t>
            </w:r>
          </w:p>
        </w:tc>
        <w:tc>
          <w:tcPr>
            <w:tcW w:w="5365" w:type="dxa"/>
          </w:tcPr>
          <w:p w14:paraId="7FC48D70" w14:textId="77777777" w:rsidR="00744603" w:rsidRPr="00076318" w:rsidRDefault="00744603" w:rsidP="00C2219B">
            <w:pPr>
              <w:spacing w:after="120"/>
              <w:rPr>
                <w:rFonts w:cs="Arial"/>
                <w:sz w:val="18"/>
                <w:szCs w:val="18"/>
                <w:lang w:val="en-IE"/>
              </w:rPr>
            </w:pPr>
            <w:r w:rsidRPr="00076318">
              <w:rPr>
                <w:rFonts w:cs="Arial"/>
                <w:sz w:val="18"/>
                <w:szCs w:val="18"/>
                <w:lang w:val="en-IE"/>
              </w:rPr>
              <w:t>% of targeted FHH and MHH who own their own house</w:t>
            </w:r>
          </w:p>
        </w:tc>
        <w:tc>
          <w:tcPr>
            <w:tcW w:w="990" w:type="dxa"/>
            <w:shd w:val="clear" w:color="auto" w:fill="DBE5F1" w:themeFill="accent1" w:themeFillTint="33"/>
          </w:tcPr>
          <w:p w14:paraId="7FC48D71" w14:textId="77777777" w:rsidR="00744603" w:rsidRPr="00076318" w:rsidRDefault="00744603" w:rsidP="00C2219B">
            <w:pPr>
              <w:spacing w:after="120"/>
              <w:rPr>
                <w:rFonts w:cs="Arial"/>
                <w:sz w:val="18"/>
                <w:szCs w:val="18"/>
                <w:lang w:val="en-IE"/>
              </w:rPr>
            </w:pPr>
            <w:r w:rsidRPr="00076318">
              <w:rPr>
                <w:rFonts w:cs="Arial"/>
                <w:sz w:val="18"/>
                <w:szCs w:val="18"/>
                <w:lang w:val="en-IE"/>
              </w:rPr>
              <w:t>Partially Achieved</w:t>
            </w:r>
          </w:p>
        </w:tc>
      </w:tr>
      <w:tr w:rsidR="00744603" w:rsidRPr="00076318" w14:paraId="7FC48D77" w14:textId="77777777" w:rsidTr="006B0DDE">
        <w:trPr>
          <w:trHeight w:val="496"/>
        </w:trPr>
        <w:tc>
          <w:tcPr>
            <w:tcW w:w="2471" w:type="dxa"/>
            <w:vMerge w:val="restart"/>
          </w:tcPr>
          <w:p w14:paraId="7FC48D73" w14:textId="77777777" w:rsidR="00744603" w:rsidRPr="00076318" w:rsidRDefault="00744603" w:rsidP="00C2219B">
            <w:pPr>
              <w:spacing w:after="120"/>
              <w:jc w:val="left"/>
              <w:rPr>
                <w:rFonts w:cs="Arial"/>
                <w:sz w:val="16"/>
                <w:szCs w:val="18"/>
                <w:lang w:val="en-IE"/>
              </w:rPr>
            </w:pPr>
            <w:r w:rsidRPr="00076318">
              <w:rPr>
                <w:rFonts w:cs="Arial"/>
                <w:sz w:val="16"/>
                <w:szCs w:val="18"/>
                <w:lang w:val="en-IE"/>
              </w:rPr>
              <w:lastRenderedPageBreak/>
              <w:t xml:space="preserve">3. Improved engagement in formal and informal financial services </w:t>
            </w:r>
            <w:r w:rsidRPr="00076318">
              <w:rPr>
                <w:rFonts w:cs="Arial"/>
                <w:b/>
                <w:i/>
                <w:sz w:val="16"/>
                <w:szCs w:val="18"/>
                <w:lang w:val="en-IE"/>
              </w:rPr>
              <w:t xml:space="preserve">(assets) </w:t>
            </w:r>
          </w:p>
        </w:tc>
        <w:tc>
          <w:tcPr>
            <w:tcW w:w="419" w:type="dxa"/>
          </w:tcPr>
          <w:p w14:paraId="7FC48D74" w14:textId="77777777" w:rsidR="00744603" w:rsidRPr="00076318" w:rsidRDefault="00744603" w:rsidP="00C2219B">
            <w:pPr>
              <w:spacing w:after="120"/>
              <w:rPr>
                <w:rFonts w:cs="Arial"/>
                <w:sz w:val="16"/>
                <w:szCs w:val="18"/>
                <w:lang w:val="en-IE"/>
              </w:rPr>
            </w:pPr>
            <w:r w:rsidRPr="00076318">
              <w:rPr>
                <w:rFonts w:cs="Arial"/>
                <w:sz w:val="16"/>
                <w:szCs w:val="18"/>
                <w:lang w:val="en-IE"/>
              </w:rPr>
              <w:t>3.1</w:t>
            </w:r>
          </w:p>
        </w:tc>
        <w:tc>
          <w:tcPr>
            <w:tcW w:w="5365" w:type="dxa"/>
          </w:tcPr>
          <w:p w14:paraId="7FC48D75" w14:textId="77777777" w:rsidR="00744603" w:rsidRPr="00076318" w:rsidRDefault="00744603" w:rsidP="00C2219B">
            <w:pPr>
              <w:spacing w:after="120"/>
              <w:rPr>
                <w:rFonts w:cs="Arial"/>
                <w:sz w:val="18"/>
                <w:szCs w:val="18"/>
                <w:lang w:val="en-IE"/>
              </w:rPr>
            </w:pPr>
            <w:r w:rsidRPr="00076318">
              <w:rPr>
                <w:rFonts w:cs="Arial"/>
                <w:sz w:val="18"/>
                <w:szCs w:val="18"/>
                <w:lang w:val="en-IE"/>
              </w:rPr>
              <w:t>% of target  households saving formally or informally</w:t>
            </w:r>
          </w:p>
        </w:tc>
        <w:tc>
          <w:tcPr>
            <w:tcW w:w="990" w:type="dxa"/>
            <w:shd w:val="clear" w:color="auto" w:fill="auto"/>
          </w:tcPr>
          <w:p w14:paraId="7FC48D76" w14:textId="77777777" w:rsidR="00744603" w:rsidRPr="00A10F2F" w:rsidRDefault="00744603" w:rsidP="00C2219B">
            <w:pPr>
              <w:spacing w:after="120"/>
              <w:rPr>
                <w:rFonts w:cs="Arial"/>
                <w:sz w:val="18"/>
                <w:szCs w:val="18"/>
                <w:lang w:val="en-IE"/>
              </w:rPr>
            </w:pPr>
            <w:r w:rsidRPr="00A10F2F">
              <w:rPr>
                <w:rFonts w:cs="Arial"/>
                <w:sz w:val="18"/>
                <w:szCs w:val="18"/>
                <w:lang w:val="en-IE"/>
              </w:rPr>
              <w:t>Achieved</w:t>
            </w:r>
          </w:p>
        </w:tc>
      </w:tr>
      <w:tr w:rsidR="00744603" w:rsidRPr="00076318" w14:paraId="7FC48D7C" w14:textId="77777777" w:rsidTr="00A7573E">
        <w:trPr>
          <w:trHeight w:val="128"/>
        </w:trPr>
        <w:tc>
          <w:tcPr>
            <w:tcW w:w="2471" w:type="dxa"/>
            <w:vMerge/>
          </w:tcPr>
          <w:p w14:paraId="7FC48D78" w14:textId="77777777" w:rsidR="00744603" w:rsidRPr="00076318" w:rsidRDefault="00744603" w:rsidP="00C2219B">
            <w:pPr>
              <w:spacing w:after="120"/>
              <w:jc w:val="left"/>
              <w:rPr>
                <w:rFonts w:cs="Arial"/>
                <w:sz w:val="16"/>
                <w:szCs w:val="18"/>
                <w:lang w:val="en-IE"/>
              </w:rPr>
            </w:pPr>
          </w:p>
        </w:tc>
        <w:tc>
          <w:tcPr>
            <w:tcW w:w="419" w:type="dxa"/>
          </w:tcPr>
          <w:p w14:paraId="7FC48D79" w14:textId="77777777" w:rsidR="00744603" w:rsidRPr="00076318" w:rsidRDefault="00744603" w:rsidP="00C2219B">
            <w:pPr>
              <w:spacing w:after="120"/>
              <w:rPr>
                <w:rFonts w:cs="Arial"/>
                <w:sz w:val="16"/>
                <w:szCs w:val="18"/>
                <w:lang w:val="en-IE"/>
              </w:rPr>
            </w:pPr>
            <w:r w:rsidRPr="00076318">
              <w:rPr>
                <w:rFonts w:cs="Arial"/>
                <w:sz w:val="16"/>
                <w:szCs w:val="18"/>
                <w:lang w:val="en-IE"/>
              </w:rPr>
              <w:t>3.2</w:t>
            </w:r>
          </w:p>
        </w:tc>
        <w:tc>
          <w:tcPr>
            <w:tcW w:w="5365" w:type="dxa"/>
          </w:tcPr>
          <w:p w14:paraId="7FC48D7A" w14:textId="77777777" w:rsidR="00744603" w:rsidRPr="00076318" w:rsidRDefault="00744603" w:rsidP="00A7573E">
            <w:pPr>
              <w:spacing w:after="120"/>
              <w:rPr>
                <w:rFonts w:cs="Arial"/>
                <w:sz w:val="18"/>
                <w:szCs w:val="18"/>
                <w:lang w:val="en-IE"/>
              </w:rPr>
            </w:pPr>
            <w:r w:rsidRPr="00076318">
              <w:rPr>
                <w:rFonts w:cs="Arial"/>
                <w:sz w:val="18"/>
                <w:szCs w:val="18"/>
                <w:lang w:val="en-IE"/>
              </w:rPr>
              <w:t>% of target HH accessing formal or informal credi</w:t>
            </w:r>
            <w:r w:rsidRPr="00BC5E61">
              <w:rPr>
                <w:rFonts w:cs="Arial"/>
                <w:sz w:val="18"/>
                <w:szCs w:val="18"/>
                <w:lang w:val="en-IE"/>
              </w:rPr>
              <w:t>t</w:t>
            </w:r>
            <w:r w:rsidR="00A7573E" w:rsidRPr="00A10F2F">
              <w:rPr>
                <w:rFonts w:cs="Arial"/>
                <w:sz w:val="18"/>
                <w:szCs w:val="18"/>
                <w:lang w:val="en-IE"/>
              </w:rPr>
              <w:t>.</w:t>
            </w:r>
          </w:p>
        </w:tc>
        <w:tc>
          <w:tcPr>
            <w:tcW w:w="990" w:type="dxa"/>
            <w:shd w:val="clear" w:color="auto" w:fill="DBE5F1" w:themeFill="accent1" w:themeFillTint="33"/>
          </w:tcPr>
          <w:p w14:paraId="7FC48D7B" w14:textId="77777777" w:rsidR="00744603" w:rsidRPr="00076318" w:rsidRDefault="00BC305E" w:rsidP="00C2219B">
            <w:pPr>
              <w:spacing w:after="120"/>
              <w:rPr>
                <w:rFonts w:cs="Arial"/>
                <w:sz w:val="18"/>
                <w:szCs w:val="18"/>
                <w:lang w:val="en-IE"/>
              </w:rPr>
            </w:pPr>
            <w:r>
              <w:rPr>
                <w:rFonts w:cs="Arial"/>
                <w:sz w:val="18"/>
                <w:szCs w:val="18"/>
                <w:lang w:val="en-IE"/>
              </w:rPr>
              <w:t>Partially Achieved</w:t>
            </w:r>
          </w:p>
        </w:tc>
      </w:tr>
      <w:tr w:rsidR="00012E40" w:rsidRPr="00076318" w14:paraId="7FC48D81" w14:textId="77777777" w:rsidTr="00A7573E">
        <w:trPr>
          <w:trHeight w:val="128"/>
        </w:trPr>
        <w:tc>
          <w:tcPr>
            <w:tcW w:w="2471" w:type="dxa"/>
          </w:tcPr>
          <w:p w14:paraId="7FC48D7D" w14:textId="77777777" w:rsidR="00012E40" w:rsidRPr="00076318" w:rsidRDefault="00012E40" w:rsidP="00544DB1">
            <w:pPr>
              <w:spacing w:after="120"/>
              <w:jc w:val="left"/>
              <w:rPr>
                <w:rFonts w:cs="Arial"/>
                <w:sz w:val="16"/>
                <w:szCs w:val="18"/>
                <w:lang w:val="en-IE"/>
              </w:rPr>
            </w:pPr>
            <w:r>
              <w:rPr>
                <w:rFonts w:cs="Arial"/>
                <w:sz w:val="16"/>
                <w:szCs w:val="18"/>
                <w:lang w:val="en-IE"/>
              </w:rPr>
              <w:t xml:space="preserve">4. </w:t>
            </w:r>
            <w:r w:rsidR="00A26560" w:rsidRPr="00A26560">
              <w:rPr>
                <w:rFonts w:cs="Arial"/>
                <w:sz w:val="16"/>
                <w:szCs w:val="18"/>
                <w:lang w:val="en-IE"/>
              </w:rPr>
              <w:t xml:space="preserve">Equitable impact between male and female headed households </w:t>
            </w:r>
            <w:r w:rsidR="00A26560" w:rsidRPr="00A7573E">
              <w:rPr>
                <w:rFonts w:cs="Arial"/>
                <w:b/>
                <w:sz w:val="16"/>
                <w:szCs w:val="18"/>
                <w:lang w:val="en-IE"/>
              </w:rPr>
              <w:t>(</w:t>
            </w:r>
            <w:r w:rsidR="00544DB1">
              <w:rPr>
                <w:rFonts w:cs="Arial"/>
                <w:b/>
                <w:sz w:val="16"/>
                <w:szCs w:val="18"/>
                <w:lang w:val="en-IE"/>
              </w:rPr>
              <w:t>i</w:t>
            </w:r>
            <w:r w:rsidR="00A26560" w:rsidRPr="00A7573E">
              <w:rPr>
                <w:rFonts w:cs="Arial"/>
                <w:b/>
                <w:sz w:val="16"/>
                <w:szCs w:val="18"/>
                <w:lang w:val="en-IE"/>
              </w:rPr>
              <w:t>nequality)</w:t>
            </w:r>
          </w:p>
        </w:tc>
        <w:tc>
          <w:tcPr>
            <w:tcW w:w="419" w:type="dxa"/>
          </w:tcPr>
          <w:p w14:paraId="7FC48D7E" w14:textId="77777777" w:rsidR="00012E40" w:rsidRPr="00076318" w:rsidRDefault="00A26560" w:rsidP="00C2219B">
            <w:pPr>
              <w:spacing w:after="120"/>
              <w:rPr>
                <w:rFonts w:cs="Arial"/>
                <w:sz w:val="16"/>
                <w:szCs w:val="18"/>
                <w:lang w:val="en-IE"/>
              </w:rPr>
            </w:pPr>
            <w:r>
              <w:rPr>
                <w:rFonts w:cs="Arial"/>
                <w:sz w:val="16"/>
                <w:szCs w:val="18"/>
                <w:lang w:val="en-IE"/>
              </w:rPr>
              <w:t>4.1</w:t>
            </w:r>
          </w:p>
        </w:tc>
        <w:tc>
          <w:tcPr>
            <w:tcW w:w="5365" w:type="dxa"/>
            <w:shd w:val="clear" w:color="auto" w:fill="auto"/>
          </w:tcPr>
          <w:p w14:paraId="7FC48D7F" w14:textId="77777777" w:rsidR="00012E40" w:rsidRPr="00076318" w:rsidRDefault="00A26560" w:rsidP="00A7573E">
            <w:pPr>
              <w:spacing w:after="120"/>
              <w:jc w:val="left"/>
              <w:rPr>
                <w:rFonts w:cs="Arial"/>
                <w:sz w:val="18"/>
                <w:szCs w:val="18"/>
                <w:lang w:val="en-IE"/>
              </w:rPr>
            </w:pPr>
            <w:r w:rsidRPr="00A26560">
              <w:rPr>
                <w:rFonts w:cs="Arial"/>
                <w:sz w:val="18"/>
                <w:szCs w:val="18"/>
                <w:lang w:val="en-IE"/>
              </w:rPr>
              <w:t>% difference in level of satisfaction with the programme among target men and women</w:t>
            </w:r>
          </w:p>
        </w:tc>
        <w:tc>
          <w:tcPr>
            <w:tcW w:w="990" w:type="dxa"/>
            <w:shd w:val="clear" w:color="auto" w:fill="auto"/>
          </w:tcPr>
          <w:p w14:paraId="7FC48D80" w14:textId="77777777" w:rsidR="00012E40" w:rsidRDefault="00A7573E" w:rsidP="00A7573E">
            <w:pPr>
              <w:spacing w:after="120"/>
              <w:jc w:val="left"/>
              <w:rPr>
                <w:rFonts w:cs="Arial"/>
                <w:sz w:val="18"/>
                <w:szCs w:val="18"/>
                <w:lang w:val="en-IE"/>
              </w:rPr>
            </w:pPr>
            <w:r>
              <w:rPr>
                <w:rFonts w:cs="Arial"/>
                <w:sz w:val="18"/>
                <w:szCs w:val="18"/>
                <w:lang w:val="en-IE"/>
              </w:rPr>
              <w:t xml:space="preserve">Reported as achieved in 2013 RF. </w:t>
            </w:r>
            <w:r w:rsidR="00A26560">
              <w:rPr>
                <w:rFonts w:cs="Arial"/>
                <w:sz w:val="18"/>
                <w:szCs w:val="18"/>
                <w:lang w:val="en-IE"/>
              </w:rPr>
              <w:t>Not included in 201</w:t>
            </w:r>
            <w:r>
              <w:rPr>
                <w:rFonts w:cs="Arial"/>
                <w:sz w:val="18"/>
                <w:szCs w:val="18"/>
                <w:lang w:val="en-IE"/>
              </w:rPr>
              <w:t xml:space="preserve">4 or 2015 </w:t>
            </w:r>
            <w:r w:rsidR="00A26560">
              <w:rPr>
                <w:rFonts w:cs="Arial"/>
                <w:sz w:val="18"/>
                <w:szCs w:val="18"/>
                <w:lang w:val="en-IE"/>
              </w:rPr>
              <w:t>RF</w:t>
            </w:r>
            <w:r>
              <w:rPr>
                <w:rFonts w:cs="Arial"/>
                <w:sz w:val="18"/>
                <w:szCs w:val="18"/>
                <w:lang w:val="en-IE"/>
              </w:rPr>
              <w:t>.</w:t>
            </w:r>
            <w:r w:rsidR="00A26560">
              <w:rPr>
                <w:rStyle w:val="FootnoteReference"/>
                <w:rFonts w:cs="Arial"/>
                <w:sz w:val="18"/>
                <w:szCs w:val="18"/>
                <w:lang w:val="en-IE"/>
              </w:rPr>
              <w:footnoteReference w:id="26"/>
            </w:r>
          </w:p>
        </w:tc>
      </w:tr>
      <w:tr w:rsidR="00744603" w:rsidRPr="00076318" w14:paraId="7FC48D86" w14:textId="77777777" w:rsidTr="00A7573E">
        <w:trPr>
          <w:trHeight w:val="876"/>
        </w:trPr>
        <w:tc>
          <w:tcPr>
            <w:tcW w:w="2471" w:type="dxa"/>
          </w:tcPr>
          <w:p w14:paraId="7FC48D82" w14:textId="77777777" w:rsidR="00744603" w:rsidRPr="00076318" w:rsidRDefault="00744603" w:rsidP="00C2219B">
            <w:pPr>
              <w:spacing w:after="120"/>
              <w:jc w:val="left"/>
              <w:rPr>
                <w:rFonts w:cs="Arial"/>
                <w:sz w:val="16"/>
                <w:szCs w:val="18"/>
                <w:lang w:val="en-IE"/>
              </w:rPr>
            </w:pPr>
            <w:r w:rsidRPr="00076318">
              <w:rPr>
                <w:rFonts w:cs="Arial"/>
                <w:sz w:val="16"/>
                <w:szCs w:val="18"/>
                <w:lang w:val="en-IE"/>
              </w:rPr>
              <w:t xml:space="preserve">5. Effective policy development and implementation on issues related to sustainable graduation in Rwanda </w:t>
            </w:r>
            <w:r w:rsidRPr="00076318">
              <w:rPr>
                <w:rFonts w:cs="Arial"/>
                <w:b/>
                <w:i/>
                <w:sz w:val="16"/>
                <w:szCs w:val="18"/>
                <w:lang w:val="en-IE"/>
              </w:rPr>
              <w:t>(inequality)</w:t>
            </w:r>
          </w:p>
        </w:tc>
        <w:tc>
          <w:tcPr>
            <w:tcW w:w="419" w:type="dxa"/>
          </w:tcPr>
          <w:p w14:paraId="7FC48D83" w14:textId="77777777" w:rsidR="00744603" w:rsidRPr="00076318" w:rsidRDefault="00744603" w:rsidP="00C2219B">
            <w:pPr>
              <w:spacing w:after="120"/>
              <w:rPr>
                <w:rFonts w:cs="Arial"/>
                <w:sz w:val="16"/>
                <w:szCs w:val="18"/>
                <w:lang w:val="en-IE"/>
              </w:rPr>
            </w:pPr>
            <w:r w:rsidRPr="00076318">
              <w:rPr>
                <w:rFonts w:cs="Arial"/>
                <w:sz w:val="16"/>
                <w:szCs w:val="18"/>
                <w:lang w:val="en-IE"/>
              </w:rPr>
              <w:t>5.1</w:t>
            </w:r>
          </w:p>
        </w:tc>
        <w:tc>
          <w:tcPr>
            <w:tcW w:w="5365" w:type="dxa"/>
          </w:tcPr>
          <w:p w14:paraId="7FC48D84" w14:textId="77777777" w:rsidR="00744603" w:rsidRPr="00076318" w:rsidRDefault="00744603" w:rsidP="00C2219B">
            <w:pPr>
              <w:spacing w:after="120"/>
              <w:rPr>
                <w:rFonts w:cs="Arial"/>
                <w:sz w:val="18"/>
                <w:szCs w:val="18"/>
                <w:lang w:val="en-IE"/>
              </w:rPr>
            </w:pPr>
            <w:r w:rsidRPr="00076318">
              <w:rPr>
                <w:rFonts w:cs="Arial"/>
                <w:sz w:val="18"/>
                <w:szCs w:val="18"/>
                <w:lang w:val="en-IE"/>
              </w:rPr>
              <w:t>Improved national social protection framework which promotes sustainable graduation and targets the most vulnerable</w:t>
            </w:r>
          </w:p>
        </w:tc>
        <w:tc>
          <w:tcPr>
            <w:tcW w:w="990" w:type="dxa"/>
            <w:shd w:val="clear" w:color="auto" w:fill="DBE5F1" w:themeFill="accent1" w:themeFillTint="33"/>
          </w:tcPr>
          <w:p w14:paraId="7FC48D85" w14:textId="77777777" w:rsidR="00744603" w:rsidRPr="00076318" w:rsidRDefault="00744603" w:rsidP="00C2219B">
            <w:pPr>
              <w:spacing w:after="120"/>
              <w:rPr>
                <w:rFonts w:cs="Arial"/>
                <w:sz w:val="18"/>
                <w:szCs w:val="18"/>
                <w:lang w:val="en-IE"/>
              </w:rPr>
            </w:pPr>
            <w:r w:rsidRPr="00076318">
              <w:rPr>
                <w:rFonts w:cs="Arial"/>
                <w:sz w:val="18"/>
                <w:szCs w:val="18"/>
                <w:lang w:val="en-IE"/>
              </w:rPr>
              <w:t>Partially Achieved</w:t>
            </w:r>
          </w:p>
        </w:tc>
      </w:tr>
      <w:tr w:rsidR="00744603" w:rsidRPr="00076318" w14:paraId="7FC48D8B" w14:textId="77777777" w:rsidTr="00A7573E">
        <w:trPr>
          <w:trHeight w:val="496"/>
        </w:trPr>
        <w:tc>
          <w:tcPr>
            <w:tcW w:w="2471" w:type="dxa"/>
            <w:vMerge w:val="restart"/>
          </w:tcPr>
          <w:p w14:paraId="7FC48D87" w14:textId="77777777" w:rsidR="00744603" w:rsidRPr="00076318" w:rsidRDefault="00744603" w:rsidP="00C2219B">
            <w:pPr>
              <w:spacing w:after="120"/>
              <w:jc w:val="left"/>
              <w:rPr>
                <w:rFonts w:cs="Arial"/>
                <w:sz w:val="16"/>
                <w:szCs w:val="18"/>
                <w:lang w:val="en-IE"/>
              </w:rPr>
            </w:pPr>
            <w:r w:rsidRPr="00076318">
              <w:rPr>
                <w:rFonts w:cs="Arial"/>
                <w:sz w:val="16"/>
                <w:szCs w:val="18"/>
                <w:lang w:val="en-IE"/>
              </w:rPr>
              <w:t xml:space="preserve">6. Reduced isolation of extreme poor and improved social cohesion </w:t>
            </w:r>
            <w:r w:rsidRPr="00076318">
              <w:rPr>
                <w:rFonts w:cs="Arial"/>
                <w:b/>
                <w:i/>
                <w:sz w:val="16"/>
                <w:szCs w:val="18"/>
                <w:lang w:val="en-IE"/>
              </w:rPr>
              <w:t>(inequality)</w:t>
            </w:r>
            <w:r w:rsidRPr="00076318">
              <w:rPr>
                <w:rFonts w:cs="Arial"/>
                <w:sz w:val="16"/>
                <w:szCs w:val="18"/>
                <w:lang w:val="en-IE"/>
              </w:rPr>
              <w:t xml:space="preserve"> </w:t>
            </w:r>
          </w:p>
        </w:tc>
        <w:tc>
          <w:tcPr>
            <w:tcW w:w="419" w:type="dxa"/>
          </w:tcPr>
          <w:p w14:paraId="7FC48D88" w14:textId="77777777" w:rsidR="00744603" w:rsidRPr="00076318" w:rsidRDefault="00744603" w:rsidP="00C2219B">
            <w:pPr>
              <w:spacing w:after="120"/>
              <w:rPr>
                <w:rFonts w:cs="Arial"/>
                <w:sz w:val="16"/>
                <w:szCs w:val="18"/>
                <w:lang w:val="en-IE"/>
              </w:rPr>
            </w:pPr>
            <w:r w:rsidRPr="00076318">
              <w:rPr>
                <w:rFonts w:cs="Arial"/>
                <w:sz w:val="16"/>
                <w:szCs w:val="18"/>
                <w:lang w:val="en-IE"/>
              </w:rPr>
              <w:t>6.1</w:t>
            </w:r>
          </w:p>
        </w:tc>
        <w:tc>
          <w:tcPr>
            <w:tcW w:w="5365" w:type="dxa"/>
          </w:tcPr>
          <w:p w14:paraId="7FC48D89" w14:textId="77777777" w:rsidR="00744603" w:rsidRPr="00076318" w:rsidRDefault="00744603" w:rsidP="00C2219B">
            <w:pPr>
              <w:spacing w:after="120"/>
              <w:rPr>
                <w:rFonts w:cs="Arial"/>
                <w:sz w:val="18"/>
                <w:szCs w:val="18"/>
                <w:lang w:val="en-IE"/>
              </w:rPr>
            </w:pPr>
            <w:r w:rsidRPr="00076318">
              <w:rPr>
                <w:rFonts w:cs="Arial"/>
                <w:sz w:val="18"/>
                <w:szCs w:val="18"/>
                <w:lang w:val="en-IE"/>
              </w:rPr>
              <w:t>% of HH report improved respect from the community members  since beginning of the programme</w:t>
            </w:r>
          </w:p>
        </w:tc>
        <w:tc>
          <w:tcPr>
            <w:tcW w:w="990" w:type="dxa"/>
          </w:tcPr>
          <w:p w14:paraId="7FC48D8A" w14:textId="77777777" w:rsidR="00744603" w:rsidRPr="00076318" w:rsidRDefault="00F7719B" w:rsidP="00C2219B">
            <w:pPr>
              <w:spacing w:after="120"/>
              <w:rPr>
                <w:rFonts w:cs="Arial"/>
                <w:sz w:val="18"/>
                <w:szCs w:val="18"/>
                <w:lang w:val="en-IE"/>
              </w:rPr>
            </w:pPr>
            <w:r>
              <w:rPr>
                <w:rFonts w:cs="Arial"/>
                <w:sz w:val="18"/>
                <w:szCs w:val="18"/>
                <w:lang w:val="en-IE"/>
              </w:rPr>
              <w:t>Achieved</w:t>
            </w:r>
            <w:r w:rsidR="00744603" w:rsidRPr="00076318">
              <w:rPr>
                <w:rFonts w:cs="Arial"/>
                <w:sz w:val="18"/>
                <w:szCs w:val="18"/>
                <w:lang w:val="en-IE"/>
              </w:rPr>
              <w:t xml:space="preserve"> </w:t>
            </w:r>
          </w:p>
        </w:tc>
      </w:tr>
      <w:tr w:rsidR="00744603" w:rsidRPr="00076318" w14:paraId="7FC48D90" w14:textId="77777777" w:rsidTr="00A7573E">
        <w:trPr>
          <w:trHeight w:val="128"/>
        </w:trPr>
        <w:tc>
          <w:tcPr>
            <w:tcW w:w="2471" w:type="dxa"/>
            <w:vMerge/>
          </w:tcPr>
          <w:p w14:paraId="7FC48D8C" w14:textId="77777777" w:rsidR="00744603" w:rsidRPr="00076318" w:rsidRDefault="00744603" w:rsidP="00C2219B">
            <w:pPr>
              <w:spacing w:after="120"/>
              <w:rPr>
                <w:rFonts w:cs="Arial"/>
                <w:sz w:val="18"/>
                <w:szCs w:val="18"/>
                <w:lang w:val="en-IE"/>
              </w:rPr>
            </w:pPr>
          </w:p>
        </w:tc>
        <w:tc>
          <w:tcPr>
            <w:tcW w:w="419" w:type="dxa"/>
          </w:tcPr>
          <w:p w14:paraId="7FC48D8D" w14:textId="77777777" w:rsidR="00744603" w:rsidRPr="00076318" w:rsidRDefault="00744603" w:rsidP="00C2219B">
            <w:pPr>
              <w:spacing w:after="120"/>
              <w:rPr>
                <w:rFonts w:cs="Arial"/>
                <w:sz w:val="16"/>
                <w:szCs w:val="18"/>
                <w:lang w:val="en-IE"/>
              </w:rPr>
            </w:pPr>
            <w:r w:rsidRPr="00076318">
              <w:rPr>
                <w:rFonts w:cs="Arial"/>
                <w:sz w:val="16"/>
                <w:szCs w:val="18"/>
                <w:lang w:val="en-IE"/>
              </w:rPr>
              <w:t>6.2</w:t>
            </w:r>
          </w:p>
        </w:tc>
        <w:tc>
          <w:tcPr>
            <w:tcW w:w="5365" w:type="dxa"/>
          </w:tcPr>
          <w:p w14:paraId="7FC48D8E" w14:textId="77777777" w:rsidR="00744603" w:rsidRPr="00076318" w:rsidRDefault="00744603" w:rsidP="00C2219B">
            <w:pPr>
              <w:spacing w:after="120"/>
              <w:rPr>
                <w:rFonts w:cs="Arial"/>
                <w:sz w:val="18"/>
                <w:szCs w:val="18"/>
                <w:lang w:val="en-IE"/>
              </w:rPr>
            </w:pPr>
            <w:r w:rsidRPr="00076318">
              <w:rPr>
                <w:rFonts w:cs="Arial"/>
                <w:sz w:val="18"/>
                <w:szCs w:val="18"/>
                <w:lang w:val="en-IE"/>
              </w:rPr>
              <w:t>% of target beneficiaries who attend weekly religious service</w:t>
            </w:r>
          </w:p>
        </w:tc>
        <w:tc>
          <w:tcPr>
            <w:tcW w:w="990" w:type="dxa"/>
            <w:shd w:val="clear" w:color="auto" w:fill="DBE5F1" w:themeFill="accent1" w:themeFillTint="33"/>
          </w:tcPr>
          <w:p w14:paraId="7FC48D8F" w14:textId="77777777" w:rsidR="00744603" w:rsidRPr="00076318" w:rsidRDefault="00744603" w:rsidP="00C2219B">
            <w:pPr>
              <w:spacing w:after="120"/>
              <w:rPr>
                <w:rFonts w:cs="Arial"/>
                <w:sz w:val="18"/>
                <w:szCs w:val="18"/>
                <w:lang w:val="en-IE"/>
              </w:rPr>
            </w:pPr>
            <w:r w:rsidRPr="00076318">
              <w:rPr>
                <w:rFonts w:cs="Arial"/>
                <w:sz w:val="18"/>
                <w:szCs w:val="18"/>
                <w:lang w:val="en-IE"/>
              </w:rPr>
              <w:t>Partially Achieved</w:t>
            </w:r>
          </w:p>
        </w:tc>
      </w:tr>
      <w:tr w:rsidR="00012E40" w:rsidRPr="00076318" w14:paraId="7FC48D95" w14:textId="77777777" w:rsidTr="00A7573E">
        <w:trPr>
          <w:trHeight w:val="128"/>
        </w:trPr>
        <w:tc>
          <w:tcPr>
            <w:tcW w:w="2471" w:type="dxa"/>
          </w:tcPr>
          <w:p w14:paraId="7FC48D91" w14:textId="77777777" w:rsidR="00012E40" w:rsidRPr="00076318" w:rsidRDefault="00A26560" w:rsidP="00A7573E">
            <w:pPr>
              <w:spacing w:after="120"/>
              <w:jc w:val="left"/>
              <w:rPr>
                <w:rFonts w:cs="Arial"/>
                <w:sz w:val="18"/>
                <w:szCs w:val="18"/>
                <w:lang w:val="en-IE"/>
              </w:rPr>
            </w:pPr>
            <w:r w:rsidRPr="00A7573E">
              <w:rPr>
                <w:rFonts w:cs="Arial"/>
                <w:sz w:val="16"/>
                <w:szCs w:val="18"/>
                <w:lang w:val="en-IE"/>
              </w:rPr>
              <w:t xml:space="preserve">7. Improved diversity of effective livelihood options to improve resilience to shocks </w:t>
            </w:r>
            <w:r w:rsidR="00544DB1">
              <w:rPr>
                <w:rFonts w:cs="Arial"/>
                <w:b/>
                <w:sz w:val="16"/>
                <w:szCs w:val="18"/>
                <w:lang w:val="en-IE"/>
              </w:rPr>
              <w:t>(risk and v</w:t>
            </w:r>
            <w:r w:rsidRPr="00A7573E">
              <w:rPr>
                <w:rFonts w:cs="Arial"/>
                <w:b/>
                <w:sz w:val="16"/>
                <w:szCs w:val="18"/>
                <w:lang w:val="en-IE"/>
              </w:rPr>
              <w:t>ulnerability)</w:t>
            </w:r>
          </w:p>
        </w:tc>
        <w:tc>
          <w:tcPr>
            <w:tcW w:w="419" w:type="dxa"/>
          </w:tcPr>
          <w:p w14:paraId="7FC48D92" w14:textId="77777777" w:rsidR="00012E40" w:rsidRPr="00076318" w:rsidRDefault="00A26560" w:rsidP="00C2219B">
            <w:pPr>
              <w:spacing w:after="120"/>
              <w:rPr>
                <w:rFonts w:cs="Arial"/>
                <w:sz w:val="16"/>
                <w:szCs w:val="18"/>
                <w:lang w:val="en-IE"/>
              </w:rPr>
            </w:pPr>
            <w:r>
              <w:rPr>
                <w:rFonts w:cs="Arial"/>
                <w:sz w:val="16"/>
                <w:szCs w:val="18"/>
                <w:lang w:val="en-IE"/>
              </w:rPr>
              <w:t>7.1</w:t>
            </w:r>
          </w:p>
        </w:tc>
        <w:tc>
          <w:tcPr>
            <w:tcW w:w="5365" w:type="dxa"/>
            <w:shd w:val="clear" w:color="auto" w:fill="auto"/>
          </w:tcPr>
          <w:p w14:paraId="7FC48D93" w14:textId="77777777" w:rsidR="00012E40" w:rsidRPr="00076318" w:rsidRDefault="00A26560" w:rsidP="00C2219B">
            <w:pPr>
              <w:spacing w:after="120"/>
              <w:rPr>
                <w:rFonts w:cs="Arial"/>
                <w:sz w:val="18"/>
                <w:szCs w:val="18"/>
                <w:lang w:val="en-IE"/>
              </w:rPr>
            </w:pPr>
            <w:r w:rsidRPr="00A26560">
              <w:rPr>
                <w:rFonts w:cs="Arial"/>
                <w:sz w:val="18"/>
                <w:szCs w:val="18"/>
                <w:lang w:val="en-IE"/>
              </w:rPr>
              <w:t>% HH with more than one livelihood option</w:t>
            </w:r>
            <w:r w:rsidR="00A7573E">
              <w:rPr>
                <w:rStyle w:val="FootnoteReference"/>
                <w:rFonts w:cs="Arial"/>
                <w:sz w:val="18"/>
                <w:szCs w:val="18"/>
                <w:lang w:val="en-IE"/>
              </w:rPr>
              <w:footnoteReference w:id="27"/>
            </w:r>
          </w:p>
        </w:tc>
        <w:tc>
          <w:tcPr>
            <w:tcW w:w="990" w:type="dxa"/>
            <w:shd w:val="clear" w:color="auto" w:fill="auto"/>
          </w:tcPr>
          <w:p w14:paraId="7FC48D94" w14:textId="77777777" w:rsidR="00012E40" w:rsidRPr="00076318" w:rsidRDefault="00A26560" w:rsidP="00C2219B">
            <w:pPr>
              <w:spacing w:after="120"/>
              <w:rPr>
                <w:rFonts w:cs="Arial"/>
                <w:sz w:val="18"/>
                <w:szCs w:val="18"/>
                <w:lang w:val="en-IE"/>
              </w:rPr>
            </w:pPr>
            <w:r>
              <w:rPr>
                <w:rFonts w:cs="Arial"/>
                <w:sz w:val="18"/>
                <w:szCs w:val="18"/>
                <w:lang w:val="en-IE"/>
              </w:rPr>
              <w:t>Not included in 2015 RF</w:t>
            </w:r>
          </w:p>
        </w:tc>
      </w:tr>
    </w:tbl>
    <w:p w14:paraId="7FC48D96" w14:textId="77777777" w:rsidR="006D692C" w:rsidRDefault="006D692C" w:rsidP="00F64CEF">
      <w:pPr>
        <w:spacing w:after="120"/>
        <w:rPr>
          <w:rFonts w:cs="Arial"/>
          <w:lang w:val="en-IE"/>
        </w:rPr>
      </w:pPr>
    </w:p>
    <w:p w14:paraId="7FC48D97" w14:textId="77777777" w:rsidR="008B0734" w:rsidRDefault="00B97E86" w:rsidP="00F64CEF">
      <w:pPr>
        <w:spacing w:after="120"/>
        <w:rPr>
          <w:rFonts w:cs="Arial"/>
          <w:lang w:val="en-IE"/>
        </w:rPr>
      </w:pPr>
      <w:r>
        <w:rPr>
          <w:rFonts w:cs="Arial"/>
          <w:lang w:val="en-IE"/>
        </w:rPr>
        <w:t xml:space="preserve">This evaluation did not </w:t>
      </w:r>
      <w:r w:rsidR="00CB3F06">
        <w:rPr>
          <w:rFonts w:cs="Arial"/>
          <w:lang w:val="en-IE"/>
        </w:rPr>
        <w:t>review how the</w:t>
      </w:r>
      <w:r w:rsidR="00AA7EDA">
        <w:rPr>
          <w:rFonts w:cs="Arial"/>
          <w:lang w:val="en-IE"/>
        </w:rPr>
        <w:t xml:space="preserve"> outcome</w:t>
      </w:r>
      <w:r>
        <w:rPr>
          <w:rFonts w:cs="Arial"/>
          <w:lang w:val="en-IE"/>
        </w:rPr>
        <w:t xml:space="preserve"> indicators </w:t>
      </w:r>
      <w:r w:rsidR="00CB3F06">
        <w:rPr>
          <w:rFonts w:cs="Arial"/>
          <w:lang w:val="en-IE"/>
        </w:rPr>
        <w:t xml:space="preserve">were changed </w:t>
      </w:r>
      <w:r>
        <w:rPr>
          <w:rFonts w:cs="Arial"/>
          <w:lang w:val="en-IE"/>
        </w:rPr>
        <w:t>over the four years of the progr</w:t>
      </w:r>
      <w:r w:rsidR="00CB3F06">
        <w:rPr>
          <w:rFonts w:cs="Arial"/>
          <w:lang w:val="en-IE"/>
        </w:rPr>
        <w:t>amme but instead limited the review to</w:t>
      </w:r>
      <w:r>
        <w:rPr>
          <w:rFonts w:cs="Arial"/>
          <w:lang w:val="en-IE"/>
        </w:rPr>
        <w:t xml:space="preserve"> the indicators reported on for 2015. </w:t>
      </w:r>
      <w:r w:rsidR="008B0734">
        <w:rPr>
          <w:rFonts w:cs="Arial"/>
          <w:lang w:val="en-IE"/>
        </w:rPr>
        <w:t>It was noted that Outcome 4 (equitable impact between male and female headed households) and Outcome 7 (improved diversity of effective livelihood operations to improve resilience to shocks) were in the original logframe but were not reported on in the final results framework</w:t>
      </w:r>
      <w:r w:rsidR="00A10F2F">
        <w:rPr>
          <w:rFonts w:cs="Arial"/>
          <w:lang w:val="en-IE"/>
        </w:rPr>
        <w:t xml:space="preserve"> as outlined above</w:t>
      </w:r>
      <w:r w:rsidR="008B0734">
        <w:rPr>
          <w:rFonts w:cs="Arial"/>
          <w:lang w:val="en-IE"/>
        </w:rPr>
        <w:t xml:space="preserve">. </w:t>
      </w:r>
    </w:p>
    <w:p w14:paraId="7FC48D98" w14:textId="77777777" w:rsidR="00B97E86" w:rsidRDefault="00B97E86" w:rsidP="00F64CEF">
      <w:pPr>
        <w:spacing w:after="120"/>
        <w:rPr>
          <w:rFonts w:cs="Arial"/>
          <w:lang w:val="en-IE"/>
        </w:rPr>
      </w:pPr>
      <w:r>
        <w:rPr>
          <w:rFonts w:cs="Arial"/>
          <w:lang w:val="en-IE"/>
        </w:rPr>
        <w:t xml:space="preserve">What the summary </w:t>
      </w:r>
      <w:r w:rsidR="00CB3F06">
        <w:rPr>
          <w:rFonts w:cs="Arial"/>
          <w:lang w:val="en-IE"/>
        </w:rPr>
        <w:t xml:space="preserve">above </w:t>
      </w:r>
      <w:r>
        <w:rPr>
          <w:rFonts w:cs="Arial"/>
          <w:lang w:val="en-IE"/>
        </w:rPr>
        <w:t xml:space="preserve">shows is a high success rate in achievement of outcomes. Where the progress is </w:t>
      </w:r>
      <w:r w:rsidR="00CB3F06">
        <w:rPr>
          <w:rFonts w:cs="Arial"/>
          <w:lang w:val="en-IE"/>
        </w:rPr>
        <w:t xml:space="preserve">reported as </w:t>
      </w:r>
      <w:r>
        <w:rPr>
          <w:rFonts w:cs="Arial"/>
          <w:lang w:val="en-IE"/>
        </w:rPr>
        <w:t xml:space="preserve">‘partially achieved’ indicators were quite close to being achieved. For example indicator 2.3 on house ownership had a target of 98% for both men and women and achieved 96% of ownership for women and 97% for men; indicator 3.2 </w:t>
      </w:r>
      <w:r w:rsidR="0076569C">
        <w:rPr>
          <w:rFonts w:cs="Arial"/>
          <w:lang w:val="en-IE"/>
        </w:rPr>
        <w:t>on access to formal or informal credit had a target of 45% for informal and 5% for formal and was reported as 39% in the IDS endline survey</w:t>
      </w:r>
      <w:r w:rsidR="00327F4E">
        <w:rPr>
          <w:rFonts w:cs="Arial"/>
          <w:lang w:val="en-IE"/>
        </w:rPr>
        <w:t>;</w:t>
      </w:r>
      <w:r w:rsidR="0076569C">
        <w:rPr>
          <w:rStyle w:val="FootnoteReference"/>
          <w:rFonts w:cs="Arial"/>
          <w:lang w:val="en-IE"/>
        </w:rPr>
        <w:footnoteReference w:id="28"/>
      </w:r>
      <w:r>
        <w:rPr>
          <w:rFonts w:cs="Arial"/>
          <w:lang w:val="en-IE"/>
        </w:rPr>
        <w:t xml:space="preserve"> indicator 5.1 on disseminating the results of the 30 month survey report was not achieved by the time of the evaluation but is set to be completed by </w:t>
      </w:r>
      <w:r w:rsidR="00F5325D">
        <w:rPr>
          <w:rFonts w:cs="Arial"/>
          <w:lang w:val="en-IE"/>
        </w:rPr>
        <w:t xml:space="preserve">quarter one </w:t>
      </w:r>
      <w:r>
        <w:rPr>
          <w:rFonts w:cs="Arial"/>
          <w:lang w:val="en-IE"/>
        </w:rPr>
        <w:t>2016</w:t>
      </w:r>
      <w:r w:rsidR="00CB3F06">
        <w:rPr>
          <w:rFonts w:cs="Arial"/>
          <w:lang w:val="en-IE"/>
        </w:rPr>
        <w:t xml:space="preserve"> once the IDS report has been finalised</w:t>
      </w:r>
      <w:r>
        <w:rPr>
          <w:rFonts w:cs="Arial"/>
          <w:lang w:val="en-IE"/>
        </w:rPr>
        <w:t>; and finally indicator 6.2 on beneficiaries who attend weekly religious service was 72% just below the target of 75%. Furthermore</w:t>
      </w:r>
      <w:r w:rsidR="00744603">
        <w:rPr>
          <w:rFonts w:cs="Arial"/>
          <w:lang w:val="en-IE"/>
        </w:rPr>
        <w:t>,</w:t>
      </w:r>
      <w:r>
        <w:rPr>
          <w:rFonts w:cs="Arial"/>
          <w:lang w:val="en-IE"/>
        </w:rPr>
        <w:t xml:space="preserve"> of the indicators </w:t>
      </w:r>
      <w:r w:rsidR="00CB3F06">
        <w:rPr>
          <w:rFonts w:cs="Arial"/>
          <w:lang w:val="en-IE"/>
        </w:rPr>
        <w:t>reported as</w:t>
      </w:r>
      <w:r>
        <w:rPr>
          <w:rFonts w:cs="Arial"/>
          <w:lang w:val="en-IE"/>
        </w:rPr>
        <w:t xml:space="preserve"> ‘achieved’ the endline data showed </w:t>
      </w:r>
      <w:r w:rsidR="00CB3F06">
        <w:rPr>
          <w:rFonts w:cs="Arial"/>
          <w:lang w:val="en-IE"/>
        </w:rPr>
        <w:t xml:space="preserve">quite high over-achievement. For example, </w:t>
      </w:r>
      <w:r>
        <w:rPr>
          <w:rFonts w:cs="Arial"/>
          <w:lang w:val="en-IE"/>
        </w:rPr>
        <w:t xml:space="preserve">60% of households </w:t>
      </w:r>
      <w:r w:rsidR="00CB3F06">
        <w:rPr>
          <w:rFonts w:cs="Arial"/>
          <w:lang w:val="en-IE"/>
        </w:rPr>
        <w:t xml:space="preserve">have health insurance </w:t>
      </w:r>
      <w:r w:rsidR="00744603">
        <w:rPr>
          <w:rFonts w:cs="Arial"/>
          <w:lang w:val="en-IE"/>
        </w:rPr>
        <w:t>where the target was</w:t>
      </w:r>
      <w:r>
        <w:rPr>
          <w:rFonts w:cs="Arial"/>
          <w:lang w:val="en-IE"/>
        </w:rPr>
        <w:t xml:space="preserve"> 50%; 78% </w:t>
      </w:r>
      <w:r w:rsidR="000758DF">
        <w:rPr>
          <w:rFonts w:cs="Arial"/>
          <w:lang w:val="en-IE"/>
        </w:rPr>
        <w:t xml:space="preserve">of primary school age children from target households </w:t>
      </w:r>
      <w:r w:rsidR="00CB3F06">
        <w:rPr>
          <w:rFonts w:cs="Arial"/>
          <w:lang w:val="en-IE"/>
        </w:rPr>
        <w:t xml:space="preserve">were </w:t>
      </w:r>
      <w:r w:rsidR="000758DF">
        <w:rPr>
          <w:rFonts w:cs="Arial"/>
          <w:lang w:val="en-IE"/>
        </w:rPr>
        <w:t xml:space="preserve">in school </w:t>
      </w:r>
      <w:r w:rsidR="00744603">
        <w:rPr>
          <w:rFonts w:cs="Arial"/>
          <w:lang w:val="en-IE"/>
        </w:rPr>
        <w:t>where the target was</w:t>
      </w:r>
      <w:r w:rsidR="000758DF">
        <w:rPr>
          <w:rFonts w:cs="Arial"/>
          <w:lang w:val="en-IE"/>
        </w:rPr>
        <w:t xml:space="preserve"> 70%; 85% of households </w:t>
      </w:r>
      <w:r w:rsidR="00CB3F06">
        <w:rPr>
          <w:rFonts w:cs="Arial"/>
          <w:lang w:val="en-IE"/>
        </w:rPr>
        <w:t xml:space="preserve">were </w:t>
      </w:r>
      <w:r w:rsidR="000758DF">
        <w:rPr>
          <w:rFonts w:cs="Arial"/>
          <w:lang w:val="en-IE"/>
        </w:rPr>
        <w:t xml:space="preserve">eating at least two meals a day </w:t>
      </w:r>
      <w:r w:rsidR="00744603">
        <w:rPr>
          <w:rFonts w:cs="Arial"/>
          <w:lang w:val="en-IE"/>
        </w:rPr>
        <w:t>where the target was</w:t>
      </w:r>
      <w:r w:rsidR="000758DF">
        <w:rPr>
          <w:rFonts w:cs="Arial"/>
          <w:lang w:val="en-IE"/>
        </w:rPr>
        <w:t xml:space="preserve"> 80%; 88% of households </w:t>
      </w:r>
      <w:r w:rsidR="00CB3F06">
        <w:rPr>
          <w:rFonts w:cs="Arial"/>
          <w:lang w:val="en-IE"/>
        </w:rPr>
        <w:t>had</w:t>
      </w:r>
      <w:r w:rsidR="000758DF">
        <w:rPr>
          <w:rFonts w:cs="Arial"/>
          <w:lang w:val="en-IE"/>
        </w:rPr>
        <w:t xml:space="preserve"> more than one livelihood option </w:t>
      </w:r>
      <w:r w:rsidR="00744603">
        <w:rPr>
          <w:rFonts w:cs="Arial"/>
          <w:lang w:val="en-IE"/>
        </w:rPr>
        <w:t>where the target was</w:t>
      </w:r>
      <w:r w:rsidR="000758DF">
        <w:rPr>
          <w:rFonts w:cs="Arial"/>
          <w:lang w:val="en-IE"/>
        </w:rPr>
        <w:t xml:space="preserve"> 80%; a mean productive asset index score of 4.54 </w:t>
      </w:r>
      <w:r w:rsidR="00CB3F06">
        <w:rPr>
          <w:rFonts w:cs="Arial"/>
          <w:lang w:val="en-IE"/>
        </w:rPr>
        <w:t xml:space="preserve">was achieved </w:t>
      </w:r>
      <w:r w:rsidR="00744603">
        <w:rPr>
          <w:rFonts w:cs="Arial"/>
          <w:lang w:val="en-IE"/>
        </w:rPr>
        <w:t>where the target was</w:t>
      </w:r>
      <w:r w:rsidR="000758DF">
        <w:rPr>
          <w:rFonts w:cs="Arial"/>
          <w:lang w:val="en-IE"/>
        </w:rPr>
        <w:t xml:space="preserve"> &gt;3.5. </w:t>
      </w:r>
      <w:r w:rsidR="00CB3F06">
        <w:rPr>
          <w:rFonts w:cs="Arial"/>
          <w:lang w:val="en-IE"/>
        </w:rPr>
        <w:t>From a pure achievement of results perspective the Graduation Programme can be regarded as very effective.</w:t>
      </w:r>
      <w:r w:rsidR="00744603">
        <w:rPr>
          <w:rFonts w:cs="Arial"/>
          <w:lang w:val="en-IE"/>
        </w:rPr>
        <w:t xml:space="preserve"> However due to the inability to report more than </w:t>
      </w:r>
      <w:r w:rsidR="007E02B2">
        <w:rPr>
          <w:rFonts w:cs="Arial"/>
          <w:lang w:val="en-IE"/>
        </w:rPr>
        <w:t xml:space="preserve">seven </w:t>
      </w:r>
      <w:r w:rsidR="00744603">
        <w:rPr>
          <w:rFonts w:cs="Arial"/>
          <w:lang w:val="en-IE"/>
        </w:rPr>
        <w:t xml:space="preserve">of the eleven indicators as fully achieved a scoring of </w:t>
      </w:r>
      <w:r w:rsidR="00BC305E">
        <w:rPr>
          <w:rFonts w:cs="Arial"/>
          <w:lang w:val="en-IE"/>
        </w:rPr>
        <w:t xml:space="preserve">a strong </w:t>
      </w:r>
      <w:r w:rsidR="00744603">
        <w:rPr>
          <w:rFonts w:cs="Arial"/>
          <w:lang w:val="en-IE"/>
        </w:rPr>
        <w:t xml:space="preserve">3 is deemed appropriate. </w:t>
      </w:r>
      <w:r w:rsidR="00CB3F06">
        <w:rPr>
          <w:rFonts w:cs="Arial"/>
          <w:lang w:val="en-IE"/>
        </w:rPr>
        <w:t xml:space="preserve"> </w:t>
      </w:r>
    </w:p>
    <w:p w14:paraId="7FC48D99" w14:textId="77777777" w:rsidR="003D3E8C" w:rsidRDefault="00CB3F06" w:rsidP="000758DF">
      <w:pPr>
        <w:spacing w:after="120"/>
        <w:rPr>
          <w:rFonts w:cs="Arial"/>
          <w:lang w:val="en-IE"/>
        </w:rPr>
      </w:pPr>
      <w:r>
        <w:rPr>
          <w:rFonts w:cs="Arial"/>
          <w:lang w:val="en-IE"/>
        </w:rPr>
        <w:t>In addition, t</w:t>
      </w:r>
      <w:r w:rsidR="000758DF">
        <w:rPr>
          <w:rFonts w:cs="Arial"/>
          <w:lang w:val="en-IE"/>
        </w:rPr>
        <w:t xml:space="preserve">hanks to the research conducted by IDS there is a wealth of </w:t>
      </w:r>
      <w:r>
        <w:rPr>
          <w:rFonts w:cs="Arial"/>
          <w:lang w:val="en-IE"/>
        </w:rPr>
        <w:t xml:space="preserve">data </w:t>
      </w:r>
      <w:r w:rsidR="000758DF">
        <w:rPr>
          <w:rFonts w:cs="Arial"/>
          <w:lang w:val="en-IE"/>
        </w:rPr>
        <w:t xml:space="preserve">within the </w:t>
      </w:r>
      <w:r w:rsidR="00744603">
        <w:rPr>
          <w:rFonts w:cs="Arial"/>
          <w:lang w:val="en-IE"/>
        </w:rPr>
        <w:t>48 month follow up report (</w:t>
      </w:r>
      <w:r>
        <w:rPr>
          <w:rFonts w:cs="Arial"/>
          <w:lang w:val="en-IE"/>
        </w:rPr>
        <w:t>30 months after the last cash transfer)</w:t>
      </w:r>
      <w:r w:rsidR="000758DF">
        <w:rPr>
          <w:rFonts w:cs="Arial"/>
          <w:lang w:val="en-IE"/>
        </w:rPr>
        <w:t xml:space="preserve"> showing the trends over time for the first cohort. </w:t>
      </w:r>
      <w:r>
        <w:rPr>
          <w:rFonts w:cs="Arial"/>
          <w:lang w:val="en-IE"/>
        </w:rPr>
        <w:t xml:space="preserve"> The </w:t>
      </w:r>
      <w:r>
        <w:rPr>
          <w:rFonts w:cs="Arial"/>
          <w:lang w:val="en-IE"/>
        </w:rPr>
        <w:lastRenderedPageBreak/>
        <w:t>report is still to be finalised but draft findings show for example: t</w:t>
      </w:r>
      <w:r w:rsidR="000758DF">
        <w:rPr>
          <w:rFonts w:cs="Arial"/>
          <w:lang w:val="en-IE"/>
        </w:rPr>
        <w:t xml:space="preserve">he productive asset index </w:t>
      </w:r>
      <w:r>
        <w:rPr>
          <w:rFonts w:cs="Arial"/>
          <w:lang w:val="en-IE"/>
        </w:rPr>
        <w:t xml:space="preserve">which </w:t>
      </w:r>
      <w:r w:rsidR="000758DF" w:rsidRPr="000758DF">
        <w:rPr>
          <w:rFonts w:cs="Arial"/>
          <w:lang w:val="en-IE"/>
        </w:rPr>
        <w:t>combine</w:t>
      </w:r>
      <w:r w:rsidR="000758DF">
        <w:rPr>
          <w:rFonts w:cs="Arial"/>
          <w:lang w:val="en-IE"/>
        </w:rPr>
        <w:t>s eight</w:t>
      </w:r>
      <w:r w:rsidR="000758DF" w:rsidRPr="000758DF">
        <w:rPr>
          <w:rFonts w:cs="Arial"/>
          <w:lang w:val="en-IE"/>
        </w:rPr>
        <w:t xml:space="preserve"> different productive assets owned by households (lives on own land; land is used for agriculture; amount of land used for agriculture; uses improved seed; owns a bicycle; owns a cow; owns other a</w:t>
      </w:r>
      <w:r>
        <w:rPr>
          <w:rFonts w:cs="Arial"/>
          <w:lang w:val="en-IE"/>
        </w:rPr>
        <w:t xml:space="preserve">nimals; owns at least one hoe) </w:t>
      </w:r>
      <w:r w:rsidR="000758DF">
        <w:rPr>
          <w:rFonts w:cs="Arial"/>
          <w:lang w:val="en-IE"/>
        </w:rPr>
        <w:t xml:space="preserve">in Figure </w:t>
      </w:r>
      <w:r w:rsidR="000758DF" w:rsidRPr="00744603">
        <w:rPr>
          <w:rFonts w:cs="Arial"/>
          <w:lang w:val="en-IE"/>
        </w:rPr>
        <w:t>1</w:t>
      </w:r>
      <w:r>
        <w:rPr>
          <w:rFonts w:cs="Arial"/>
          <w:lang w:val="en-IE"/>
        </w:rPr>
        <w:t>. It</w:t>
      </w:r>
      <w:r w:rsidR="000758DF">
        <w:rPr>
          <w:rFonts w:cs="Arial"/>
          <w:lang w:val="en-IE"/>
        </w:rPr>
        <w:t xml:space="preserve"> </w:t>
      </w:r>
      <w:r w:rsidR="000758DF" w:rsidRPr="000758DF">
        <w:rPr>
          <w:rFonts w:cs="Arial"/>
          <w:lang w:val="en-IE"/>
        </w:rPr>
        <w:t>shows a sustained improvement for beneficiaries. On a scale of 0 to 8 (where 0 means no ownership of any of the above productive assets and 8 indicates at least</w:t>
      </w:r>
      <w:r w:rsidR="000758DF">
        <w:rPr>
          <w:rFonts w:cs="Arial"/>
          <w:lang w:val="en-IE"/>
        </w:rPr>
        <w:t xml:space="preserve"> 1 of each of these assets), IDS fou</w:t>
      </w:r>
      <w:r w:rsidR="000758DF" w:rsidRPr="000758DF">
        <w:rPr>
          <w:rFonts w:cs="Arial"/>
          <w:lang w:val="en-IE"/>
        </w:rPr>
        <w:t xml:space="preserve">nd that </w:t>
      </w:r>
      <w:r w:rsidR="00744603">
        <w:rPr>
          <w:rFonts w:cs="Arial"/>
          <w:lang w:val="en-IE"/>
        </w:rPr>
        <w:t>participants</w:t>
      </w:r>
      <w:r w:rsidR="00744603" w:rsidRPr="000758DF">
        <w:rPr>
          <w:rFonts w:cs="Arial"/>
          <w:lang w:val="en-IE"/>
        </w:rPr>
        <w:t xml:space="preserve"> </w:t>
      </w:r>
      <w:r w:rsidR="00744603">
        <w:rPr>
          <w:rFonts w:cs="Arial"/>
          <w:lang w:val="en-IE"/>
        </w:rPr>
        <w:t xml:space="preserve">in cohort 1 </w:t>
      </w:r>
      <w:r w:rsidR="00744603" w:rsidRPr="000758DF">
        <w:rPr>
          <w:rFonts w:cs="Arial"/>
          <w:lang w:val="en-IE"/>
        </w:rPr>
        <w:t xml:space="preserve">increased their ownership of productive assets by slightly more than two assets, almost doubling their index value after the 12 months survey (from 2.4 to 4.6) and then remained at the level of 4.5 after the </w:t>
      </w:r>
      <w:r w:rsidR="00744603">
        <w:rPr>
          <w:rFonts w:cs="Arial"/>
          <w:lang w:val="en-IE"/>
        </w:rPr>
        <w:t>18 and 30 month surveys</w:t>
      </w:r>
      <w:r w:rsidR="00744603" w:rsidRPr="000758DF">
        <w:rPr>
          <w:rFonts w:cs="Arial"/>
          <w:lang w:val="en-IE"/>
        </w:rPr>
        <w:t>.</w:t>
      </w:r>
      <w:r w:rsidR="00744603">
        <w:rPr>
          <w:rFonts w:cs="Arial"/>
          <w:lang w:val="en-IE"/>
        </w:rPr>
        <w:t xml:space="preserve"> This shows that the results achieved in the earlier years for the programme have been sustained.</w:t>
      </w:r>
      <w:r w:rsidR="00744603" w:rsidRPr="00744603">
        <w:rPr>
          <w:rFonts w:cs="Arial"/>
          <w:lang w:val="en-IE"/>
        </w:rPr>
        <w:t xml:space="preserve"> </w:t>
      </w:r>
      <w:r w:rsidR="00744603">
        <w:rPr>
          <w:rFonts w:cs="Arial"/>
          <w:lang w:val="en-IE"/>
        </w:rPr>
        <w:t xml:space="preserve">Conversely, </w:t>
      </w:r>
      <w:r w:rsidR="000758DF" w:rsidRPr="000758DF">
        <w:rPr>
          <w:rFonts w:cs="Arial"/>
          <w:lang w:val="en-IE"/>
        </w:rPr>
        <w:t>the trend on productive asset ownership for the control group has not changed much, if any</w:t>
      </w:r>
      <w:r>
        <w:rPr>
          <w:rFonts w:cs="Arial"/>
          <w:lang w:val="en-IE"/>
        </w:rPr>
        <w:t>thing</w:t>
      </w:r>
      <w:r w:rsidR="000758DF" w:rsidRPr="000758DF">
        <w:rPr>
          <w:rFonts w:cs="Arial"/>
          <w:lang w:val="en-IE"/>
        </w:rPr>
        <w:t xml:space="preserve"> it shows a s</w:t>
      </w:r>
      <w:r>
        <w:rPr>
          <w:rFonts w:cs="Arial"/>
          <w:lang w:val="en-IE"/>
        </w:rPr>
        <w:t xml:space="preserve">light decline after 48 months. </w:t>
      </w:r>
    </w:p>
    <w:p w14:paraId="7FC48D9A" w14:textId="77777777" w:rsidR="00CB3F06" w:rsidRPr="003D3E8C" w:rsidRDefault="002A1B1A" w:rsidP="003D3E8C">
      <w:pPr>
        <w:ind w:firstLine="720"/>
        <w:rPr>
          <w:rFonts w:cs="Arial"/>
          <w:i/>
          <w:sz w:val="20"/>
          <w:lang w:val="en-IE"/>
        </w:rPr>
      </w:pPr>
      <w:bookmarkStart w:id="120" w:name="_Toc433640486"/>
      <w:r w:rsidRPr="003D3E8C">
        <w:rPr>
          <w:i/>
          <w:sz w:val="20"/>
        </w:rPr>
        <w:t xml:space="preserve">Figure </w:t>
      </w:r>
      <w:r w:rsidRPr="003D3E8C">
        <w:rPr>
          <w:i/>
          <w:sz w:val="20"/>
        </w:rPr>
        <w:fldChar w:fldCharType="begin"/>
      </w:r>
      <w:r w:rsidRPr="003D3E8C">
        <w:rPr>
          <w:i/>
          <w:sz w:val="20"/>
        </w:rPr>
        <w:instrText xml:space="preserve"> SEQ Figure \* ARABIC </w:instrText>
      </w:r>
      <w:r w:rsidRPr="003D3E8C">
        <w:rPr>
          <w:i/>
          <w:sz w:val="20"/>
        </w:rPr>
        <w:fldChar w:fldCharType="separate"/>
      </w:r>
      <w:r w:rsidR="00B72F2A">
        <w:rPr>
          <w:i/>
          <w:noProof/>
          <w:sz w:val="20"/>
        </w:rPr>
        <w:t>1</w:t>
      </w:r>
      <w:r w:rsidRPr="003D3E8C">
        <w:rPr>
          <w:i/>
          <w:sz w:val="20"/>
        </w:rPr>
        <w:fldChar w:fldCharType="end"/>
      </w:r>
      <w:r w:rsidRPr="003D3E8C">
        <w:rPr>
          <w:i/>
          <w:sz w:val="20"/>
        </w:rPr>
        <w:t>: Productive Asset Index</w:t>
      </w:r>
      <w:bookmarkEnd w:id="120"/>
    </w:p>
    <w:p w14:paraId="7FC48D9B" w14:textId="77777777" w:rsidR="000758DF" w:rsidRDefault="00744603" w:rsidP="000758DF">
      <w:pPr>
        <w:spacing w:after="120"/>
        <w:rPr>
          <w:rFonts w:cs="Arial"/>
          <w:lang w:val="en-IE"/>
        </w:rPr>
      </w:pPr>
      <w:r>
        <w:rPr>
          <w:noProof/>
          <w:lang w:val="en-IE" w:eastAsia="en-IE"/>
        </w:rPr>
        <w:drawing>
          <wp:anchor distT="0" distB="0" distL="114300" distR="114300" simplePos="0" relativeHeight="251673600" behindDoc="0" locked="0" layoutInCell="1" allowOverlap="1" wp14:anchorId="7FC493B1" wp14:editId="7FC493B2">
            <wp:simplePos x="0" y="0"/>
            <wp:positionH relativeFrom="column">
              <wp:posOffset>466725</wp:posOffset>
            </wp:positionH>
            <wp:positionV relativeFrom="paragraph">
              <wp:posOffset>17780</wp:posOffset>
            </wp:positionV>
            <wp:extent cx="4743450" cy="2314575"/>
            <wp:effectExtent l="0" t="0" r="19050" b="9525"/>
            <wp:wrapSquare wrapText="bothSides"/>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FC48D9C" w14:textId="77777777" w:rsidR="00744603" w:rsidRDefault="00744603" w:rsidP="00F64CEF">
      <w:pPr>
        <w:spacing w:after="120"/>
        <w:rPr>
          <w:rFonts w:cs="Arial"/>
          <w:i/>
          <w:sz w:val="20"/>
          <w:lang w:val="en-IE"/>
        </w:rPr>
      </w:pPr>
    </w:p>
    <w:p w14:paraId="7FC48D9D" w14:textId="77777777" w:rsidR="00744603" w:rsidRDefault="00744603" w:rsidP="00F64CEF">
      <w:pPr>
        <w:spacing w:after="120"/>
        <w:rPr>
          <w:rFonts w:cs="Arial"/>
          <w:i/>
          <w:sz w:val="20"/>
          <w:lang w:val="en-IE"/>
        </w:rPr>
      </w:pPr>
    </w:p>
    <w:p w14:paraId="7FC48D9E" w14:textId="77777777" w:rsidR="00744603" w:rsidRDefault="00744603" w:rsidP="00F64CEF">
      <w:pPr>
        <w:spacing w:after="120"/>
        <w:rPr>
          <w:rFonts w:cs="Arial"/>
          <w:i/>
          <w:sz w:val="20"/>
          <w:lang w:val="en-IE"/>
        </w:rPr>
      </w:pPr>
    </w:p>
    <w:p w14:paraId="7FC48D9F" w14:textId="77777777" w:rsidR="00744603" w:rsidRDefault="00744603" w:rsidP="00F64CEF">
      <w:pPr>
        <w:spacing w:after="120"/>
        <w:rPr>
          <w:rFonts w:cs="Arial"/>
          <w:i/>
          <w:sz w:val="20"/>
          <w:lang w:val="en-IE"/>
        </w:rPr>
      </w:pPr>
    </w:p>
    <w:p w14:paraId="7FC48DA0" w14:textId="77777777" w:rsidR="00744603" w:rsidRDefault="00744603" w:rsidP="00F64CEF">
      <w:pPr>
        <w:spacing w:after="120"/>
        <w:rPr>
          <w:rFonts w:cs="Arial"/>
          <w:i/>
          <w:sz w:val="20"/>
          <w:lang w:val="en-IE"/>
        </w:rPr>
      </w:pPr>
    </w:p>
    <w:p w14:paraId="7FC48DA1" w14:textId="77777777" w:rsidR="00744603" w:rsidRDefault="00744603" w:rsidP="00F64CEF">
      <w:pPr>
        <w:spacing w:after="120"/>
        <w:rPr>
          <w:rFonts w:cs="Arial"/>
          <w:i/>
          <w:sz w:val="20"/>
          <w:lang w:val="en-IE"/>
        </w:rPr>
      </w:pPr>
    </w:p>
    <w:p w14:paraId="7FC48DA2" w14:textId="77777777" w:rsidR="00744603" w:rsidRDefault="00744603" w:rsidP="00F64CEF">
      <w:pPr>
        <w:spacing w:after="120"/>
        <w:rPr>
          <w:rFonts w:cs="Arial"/>
          <w:i/>
          <w:sz w:val="20"/>
          <w:lang w:val="en-IE"/>
        </w:rPr>
      </w:pPr>
    </w:p>
    <w:p w14:paraId="7FC48DA3" w14:textId="77777777" w:rsidR="00744603" w:rsidRDefault="00744603" w:rsidP="00F64CEF">
      <w:pPr>
        <w:spacing w:after="120"/>
        <w:rPr>
          <w:rFonts w:cs="Arial"/>
          <w:i/>
          <w:sz w:val="20"/>
          <w:lang w:val="en-IE"/>
        </w:rPr>
      </w:pPr>
    </w:p>
    <w:p w14:paraId="7FC48DA4" w14:textId="77777777" w:rsidR="00744603" w:rsidRDefault="00744603" w:rsidP="00F64CEF">
      <w:pPr>
        <w:spacing w:after="120"/>
        <w:rPr>
          <w:rFonts w:cs="Arial"/>
          <w:i/>
          <w:sz w:val="20"/>
          <w:lang w:val="en-IE"/>
        </w:rPr>
      </w:pPr>
    </w:p>
    <w:p w14:paraId="7FC48DA5" w14:textId="77777777" w:rsidR="00744603" w:rsidRDefault="00744603" w:rsidP="00F64CEF">
      <w:pPr>
        <w:spacing w:after="120"/>
        <w:rPr>
          <w:rFonts w:cs="Arial"/>
          <w:i/>
          <w:sz w:val="20"/>
          <w:lang w:val="en-IE"/>
        </w:rPr>
      </w:pPr>
    </w:p>
    <w:p w14:paraId="7FC48DA6" w14:textId="77777777" w:rsidR="00327F4E" w:rsidRDefault="00AA7EDA" w:rsidP="00AA7EDA">
      <w:pPr>
        <w:rPr>
          <w:rFonts w:cs="Arial"/>
          <w:lang w:val="en-IE"/>
        </w:rPr>
      </w:pPr>
      <w:r>
        <w:rPr>
          <w:rFonts w:cs="Arial"/>
          <w:lang w:val="en-IE"/>
        </w:rPr>
        <w:t xml:space="preserve">Figure </w:t>
      </w:r>
      <w:r w:rsidR="00744603">
        <w:rPr>
          <w:rFonts w:cs="Arial"/>
          <w:lang w:val="en-IE"/>
        </w:rPr>
        <w:t>2</w:t>
      </w:r>
      <w:r>
        <w:rPr>
          <w:rFonts w:cs="Arial"/>
          <w:lang w:val="en-IE"/>
        </w:rPr>
        <w:t xml:space="preserve"> presents the data on savings showing that </w:t>
      </w:r>
      <w:r w:rsidRPr="00AA7EDA">
        <w:rPr>
          <w:rFonts w:cs="Arial"/>
          <w:lang w:val="en-IE"/>
        </w:rPr>
        <w:t>one year after the first cash transfer</w:t>
      </w:r>
      <w:r w:rsidR="007E02B2">
        <w:rPr>
          <w:rFonts w:cs="Arial"/>
          <w:lang w:val="en-IE"/>
        </w:rPr>
        <w:t>,</w:t>
      </w:r>
      <w:r w:rsidRPr="00AA7EDA">
        <w:rPr>
          <w:rFonts w:cs="Arial"/>
          <w:lang w:val="en-IE"/>
        </w:rPr>
        <w:t xml:space="preserve"> 96% of the </w:t>
      </w:r>
      <w:r>
        <w:rPr>
          <w:rFonts w:cs="Arial"/>
          <w:lang w:val="en-IE"/>
        </w:rPr>
        <w:t>programme participants</w:t>
      </w:r>
      <w:r w:rsidRPr="00AA7EDA">
        <w:rPr>
          <w:rFonts w:cs="Arial"/>
          <w:lang w:val="en-IE"/>
        </w:rPr>
        <w:t xml:space="preserve"> reported that they had saved money, from a baseline of 12%, mostly in a SACCO</w:t>
      </w:r>
      <w:r w:rsidR="00744603">
        <w:rPr>
          <w:rFonts w:cs="Arial"/>
          <w:lang w:val="en-IE"/>
        </w:rPr>
        <w:t xml:space="preserve"> (as this is where the cash transfers were transferred through)</w:t>
      </w:r>
      <w:r w:rsidRPr="00AA7EDA">
        <w:rPr>
          <w:rFonts w:cs="Arial"/>
          <w:lang w:val="en-IE"/>
        </w:rPr>
        <w:t>. However, this trend followed a cyclical pattern since after 36 months into the programme</w:t>
      </w:r>
      <w:r w:rsidR="007E02B2">
        <w:rPr>
          <w:rFonts w:cs="Arial"/>
          <w:lang w:val="en-IE"/>
        </w:rPr>
        <w:t>,</w:t>
      </w:r>
      <w:r w:rsidRPr="00AA7EDA">
        <w:rPr>
          <w:rFonts w:cs="Arial"/>
          <w:lang w:val="en-IE"/>
        </w:rPr>
        <w:t xml:space="preserve"> 76% of beneficiaries reported savings and after 48 months</w:t>
      </w:r>
      <w:r w:rsidR="007E02B2">
        <w:rPr>
          <w:rFonts w:cs="Arial"/>
          <w:lang w:val="en-IE"/>
        </w:rPr>
        <w:t>,</w:t>
      </w:r>
      <w:r w:rsidRPr="00AA7EDA">
        <w:rPr>
          <w:rFonts w:cs="Arial"/>
          <w:lang w:val="en-IE"/>
        </w:rPr>
        <w:t xml:space="preserve"> 84% of beneficiaries reported savings. The situation for the control group is different, since there </w:t>
      </w:r>
      <w:r w:rsidR="007E02B2">
        <w:rPr>
          <w:rFonts w:cs="Arial"/>
          <w:lang w:val="en-IE"/>
        </w:rPr>
        <w:t>was</w:t>
      </w:r>
      <w:r w:rsidRPr="00AA7EDA">
        <w:rPr>
          <w:rFonts w:cs="Arial"/>
          <w:lang w:val="en-IE"/>
        </w:rPr>
        <w:t xml:space="preserve"> an increasing proportion of households saving over time</w:t>
      </w:r>
      <w:r w:rsidR="007E02B2">
        <w:rPr>
          <w:rFonts w:cs="Arial"/>
          <w:lang w:val="en-IE"/>
        </w:rPr>
        <w:t xml:space="preserve"> (from 9% to 37%)</w:t>
      </w:r>
      <w:r w:rsidRPr="00AA7EDA">
        <w:rPr>
          <w:rFonts w:cs="Arial"/>
          <w:lang w:val="en-IE"/>
        </w:rPr>
        <w:t>. The relative difference between beneficiaries and control group households reached a maximum point after the 12 month survey, just at the end of the final cash transfer, and then declined for the 36 and 48 month surveys, both because more control group households were saving but also</w:t>
      </w:r>
      <w:r>
        <w:rPr>
          <w:rFonts w:cs="Arial"/>
          <w:lang w:val="en-IE"/>
        </w:rPr>
        <w:t xml:space="preserve"> </w:t>
      </w:r>
      <w:r w:rsidR="007E02B2">
        <w:rPr>
          <w:rFonts w:cs="Arial"/>
          <w:lang w:val="en-IE"/>
        </w:rPr>
        <w:t>because</w:t>
      </w:r>
      <w:r>
        <w:rPr>
          <w:rFonts w:cs="Arial"/>
          <w:lang w:val="en-IE"/>
        </w:rPr>
        <w:t xml:space="preserve"> not all the programme participants managed to maintain</w:t>
      </w:r>
      <w:r w:rsidRPr="00AA7EDA">
        <w:rPr>
          <w:rFonts w:cs="Arial"/>
          <w:lang w:val="en-IE"/>
        </w:rPr>
        <w:t xml:space="preserve"> susta</w:t>
      </w:r>
      <w:r>
        <w:rPr>
          <w:rFonts w:cs="Arial"/>
          <w:lang w:val="en-IE"/>
        </w:rPr>
        <w:t>ined savings over time</w:t>
      </w:r>
      <w:r w:rsidRPr="00AA7EDA">
        <w:rPr>
          <w:rFonts w:cs="Arial"/>
          <w:lang w:val="en-IE"/>
        </w:rPr>
        <w:t>.</w:t>
      </w:r>
      <w:r w:rsidR="007E02B2">
        <w:rPr>
          <w:rFonts w:cs="Arial"/>
          <w:lang w:val="en-IE"/>
        </w:rPr>
        <w:t xml:space="preserve"> While it is interesting to see the trends in saving over time it needs to be noted that the IDS research asked participants where they saved and respondents were only allowed to choose on option i.e. a bank, a tontine, in a SACCO, at home or not at all. The Results Framework however had a target of 45% for formal saving and 70% for informal implying that people were expected to saving both formally and informally. Due to the method of data collection it was not possible to obtain this exact information although it can be said that </w:t>
      </w:r>
      <w:r w:rsidR="00DF180F">
        <w:rPr>
          <w:rFonts w:cs="Arial"/>
          <w:lang w:val="en-IE"/>
        </w:rPr>
        <w:t>saving overall increased and was sustained</w:t>
      </w:r>
      <w:r w:rsidR="007E02B2">
        <w:rPr>
          <w:rFonts w:cs="Arial"/>
          <w:lang w:val="en-IE"/>
        </w:rPr>
        <w:t xml:space="preserve">. </w:t>
      </w:r>
    </w:p>
    <w:p w14:paraId="7FC48DA7" w14:textId="77777777" w:rsidR="00327F4E" w:rsidRDefault="00327F4E" w:rsidP="00AA7EDA">
      <w:pPr>
        <w:rPr>
          <w:rFonts w:cs="Arial"/>
          <w:lang w:val="en-IE"/>
        </w:rPr>
      </w:pPr>
    </w:p>
    <w:p w14:paraId="7FC48DA8" w14:textId="77777777" w:rsidR="00327F4E" w:rsidRDefault="003D3E8C" w:rsidP="003D3E8C">
      <w:pPr>
        <w:pStyle w:val="Caption"/>
      </w:pPr>
      <w:bookmarkStart w:id="121" w:name="_Toc433640487"/>
      <w:r>
        <w:t xml:space="preserve">                   </w:t>
      </w:r>
    </w:p>
    <w:p w14:paraId="7FC48DA9" w14:textId="77777777" w:rsidR="00327F4E" w:rsidRDefault="00327F4E" w:rsidP="003D3E8C">
      <w:pPr>
        <w:pStyle w:val="Caption"/>
      </w:pPr>
    </w:p>
    <w:p w14:paraId="7FC48DAA" w14:textId="77777777" w:rsidR="00327F4E" w:rsidRDefault="00327F4E" w:rsidP="003D3E8C">
      <w:pPr>
        <w:pStyle w:val="Caption"/>
      </w:pPr>
    </w:p>
    <w:p w14:paraId="7FC48DAB" w14:textId="77777777" w:rsidR="00327F4E" w:rsidRDefault="00327F4E" w:rsidP="003D3E8C">
      <w:pPr>
        <w:pStyle w:val="Caption"/>
      </w:pPr>
    </w:p>
    <w:p w14:paraId="7FC48DAC" w14:textId="77777777" w:rsidR="00327F4E" w:rsidRDefault="00327F4E" w:rsidP="003D3E8C">
      <w:pPr>
        <w:pStyle w:val="Caption"/>
      </w:pPr>
    </w:p>
    <w:p w14:paraId="7FC48DAD" w14:textId="77777777" w:rsidR="00327F4E" w:rsidRDefault="00327F4E" w:rsidP="003D3E8C">
      <w:pPr>
        <w:pStyle w:val="Caption"/>
      </w:pPr>
    </w:p>
    <w:p w14:paraId="7FC48DAE" w14:textId="77777777" w:rsidR="002A1B1A" w:rsidRPr="00AA7EDA" w:rsidRDefault="003D3E8C" w:rsidP="003D3E8C">
      <w:pPr>
        <w:pStyle w:val="Caption"/>
        <w:rPr>
          <w:rFonts w:asciiTheme="minorHAnsi" w:hAnsiTheme="minorHAnsi" w:cs="Arial"/>
          <w:lang w:val="en-IE"/>
        </w:rPr>
      </w:pPr>
      <w:r>
        <w:lastRenderedPageBreak/>
        <w:t xml:space="preserve">   </w:t>
      </w:r>
      <w:r w:rsidR="00327F4E">
        <w:tab/>
        <w:t xml:space="preserve">      </w:t>
      </w:r>
      <w:r>
        <w:t xml:space="preserve"> </w:t>
      </w:r>
      <w:r w:rsidR="002A1B1A">
        <w:t xml:space="preserve">Figure </w:t>
      </w:r>
      <w:r w:rsidR="002A1B1A">
        <w:fldChar w:fldCharType="begin"/>
      </w:r>
      <w:r w:rsidR="002A1B1A">
        <w:instrText xml:space="preserve"> SEQ Figure \* ARABIC </w:instrText>
      </w:r>
      <w:r w:rsidR="002A1B1A">
        <w:fldChar w:fldCharType="separate"/>
      </w:r>
      <w:r w:rsidR="00B72F2A">
        <w:rPr>
          <w:noProof/>
        </w:rPr>
        <w:t>2</w:t>
      </w:r>
      <w:r w:rsidR="002A1B1A">
        <w:fldChar w:fldCharType="end"/>
      </w:r>
      <w:r w:rsidR="002A1B1A">
        <w:t>: Trends on whether a household has savings (formal and informal)</w:t>
      </w:r>
      <w:bookmarkEnd w:id="121"/>
    </w:p>
    <w:p w14:paraId="7FC48DAF" w14:textId="77777777" w:rsidR="000758DF" w:rsidRDefault="00744603" w:rsidP="00F64CEF">
      <w:pPr>
        <w:spacing w:after="120"/>
        <w:rPr>
          <w:rFonts w:cs="Arial"/>
          <w:lang w:val="en-IE"/>
        </w:rPr>
      </w:pPr>
      <w:r>
        <w:rPr>
          <w:noProof/>
          <w:lang w:val="en-IE" w:eastAsia="en-IE"/>
        </w:rPr>
        <w:drawing>
          <wp:anchor distT="0" distB="0" distL="114300" distR="114300" simplePos="0" relativeHeight="251674624" behindDoc="0" locked="0" layoutInCell="1" allowOverlap="1" wp14:anchorId="7FC493B3" wp14:editId="7FC493B4">
            <wp:simplePos x="0" y="0"/>
            <wp:positionH relativeFrom="column">
              <wp:posOffset>647700</wp:posOffset>
            </wp:positionH>
            <wp:positionV relativeFrom="paragraph">
              <wp:posOffset>45085</wp:posOffset>
            </wp:positionV>
            <wp:extent cx="4067175" cy="2524125"/>
            <wp:effectExtent l="0" t="0" r="9525" b="9525"/>
            <wp:wrapSquare wrapText="bothSides"/>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7FC48DB0" w14:textId="77777777" w:rsidR="000758DF" w:rsidRDefault="000758DF" w:rsidP="00F64CEF">
      <w:pPr>
        <w:spacing w:after="120"/>
        <w:rPr>
          <w:rFonts w:cs="Arial"/>
          <w:lang w:val="en-IE"/>
        </w:rPr>
      </w:pPr>
    </w:p>
    <w:p w14:paraId="7FC48DB1" w14:textId="77777777" w:rsidR="008B0734" w:rsidRDefault="008B0734" w:rsidP="00F64CEF">
      <w:pPr>
        <w:spacing w:after="120"/>
        <w:rPr>
          <w:rFonts w:cs="Arial"/>
          <w:lang w:val="en-IE"/>
        </w:rPr>
      </w:pPr>
    </w:p>
    <w:p w14:paraId="7FC48DB2" w14:textId="77777777" w:rsidR="008B0734" w:rsidRDefault="008B0734" w:rsidP="00F64CEF">
      <w:pPr>
        <w:spacing w:after="120"/>
        <w:rPr>
          <w:rFonts w:cs="Arial"/>
          <w:lang w:val="en-IE"/>
        </w:rPr>
      </w:pPr>
    </w:p>
    <w:p w14:paraId="7FC48DB3" w14:textId="77777777" w:rsidR="000758DF" w:rsidRDefault="000758DF" w:rsidP="00F64CEF">
      <w:pPr>
        <w:spacing w:after="120"/>
        <w:rPr>
          <w:rFonts w:cs="Arial"/>
          <w:lang w:val="en-IE"/>
        </w:rPr>
      </w:pPr>
    </w:p>
    <w:p w14:paraId="7FC48DB4" w14:textId="77777777" w:rsidR="000758DF" w:rsidRDefault="000758DF" w:rsidP="00F64CEF">
      <w:pPr>
        <w:spacing w:after="120"/>
        <w:rPr>
          <w:rFonts w:cs="Arial"/>
          <w:lang w:val="en-IE"/>
        </w:rPr>
      </w:pPr>
    </w:p>
    <w:p w14:paraId="7FC48DB5" w14:textId="77777777" w:rsidR="000758DF" w:rsidRDefault="000758DF" w:rsidP="00F64CEF">
      <w:pPr>
        <w:spacing w:after="120"/>
        <w:rPr>
          <w:rFonts w:cs="Arial"/>
          <w:lang w:val="en-IE"/>
        </w:rPr>
      </w:pPr>
    </w:p>
    <w:p w14:paraId="7FC48DB6" w14:textId="77777777" w:rsidR="000758DF" w:rsidRDefault="000758DF" w:rsidP="00F64CEF">
      <w:pPr>
        <w:spacing w:after="120"/>
        <w:rPr>
          <w:rFonts w:cs="Arial"/>
          <w:lang w:val="en-IE"/>
        </w:rPr>
      </w:pPr>
    </w:p>
    <w:p w14:paraId="7FC48DB7" w14:textId="77777777" w:rsidR="000758DF" w:rsidRDefault="000758DF" w:rsidP="00F64CEF">
      <w:pPr>
        <w:spacing w:after="120"/>
        <w:rPr>
          <w:rFonts w:cs="Arial"/>
          <w:lang w:val="en-IE"/>
        </w:rPr>
      </w:pPr>
    </w:p>
    <w:p w14:paraId="7FC48DB8" w14:textId="77777777" w:rsidR="000758DF" w:rsidRDefault="000758DF" w:rsidP="00F64CEF">
      <w:pPr>
        <w:spacing w:after="120"/>
        <w:rPr>
          <w:rFonts w:cs="Arial"/>
          <w:lang w:val="en-IE"/>
        </w:rPr>
      </w:pPr>
    </w:p>
    <w:p w14:paraId="7FC48DB9" w14:textId="77777777" w:rsidR="00327F4E" w:rsidRDefault="00327F4E" w:rsidP="00F64CEF">
      <w:pPr>
        <w:spacing w:after="120"/>
        <w:rPr>
          <w:rFonts w:cs="Arial"/>
          <w:lang w:val="en-IE"/>
        </w:rPr>
      </w:pPr>
    </w:p>
    <w:p w14:paraId="7FC48DBA" w14:textId="77777777" w:rsidR="002A1B1A" w:rsidRPr="00744603" w:rsidRDefault="002A1B1A" w:rsidP="00F64CEF">
      <w:pPr>
        <w:spacing w:after="120"/>
        <w:rPr>
          <w:rFonts w:cs="Arial"/>
          <w:i/>
          <w:sz w:val="20"/>
          <w:lang w:val="en-IE"/>
        </w:rPr>
      </w:pPr>
    </w:p>
    <w:p w14:paraId="7FC48DBB" w14:textId="77777777" w:rsidR="0076569C" w:rsidRDefault="00AA7EDA" w:rsidP="00F64CEF">
      <w:pPr>
        <w:spacing w:after="120"/>
        <w:rPr>
          <w:rFonts w:cs="Arial"/>
          <w:lang w:val="en-IE"/>
        </w:rPr>
      </w:pPr>
      <w:r>
        <w:rPr>
          <w:rFonts w:cs="Arial"/>
          <w:lang w:val="en-IE"/>
        </w:rPr>
        <w:t xml:space="preserve">The </w:t>
      </w:r>
      <w:r w:rsidR="003D3E8C">
        <w:rPr>
          <w:rFonts w:cs="Arial"/>
          <w:lang w:val="en-IE"/>
        </w:rPr>
        <w:t>48-</w:t>
      </w:r>
      <w:r>
        <w:rPr>
          <w:rFonts w:cs="Arial"/>
          <w:lang w:val="en-IE"/>
        </w:rPr>
        <w:t xml:space="preserve">month follow report goes into much more detail on the trends of indicators over time. The Executive Summary is included in </w:t>
      </w:r>
      <w:r w:rsidRPr="00744603">
        <w:rPr>
          <w:rFonts w:cs="Arial"/>
          <w:lang w:val="en-IE"/>
        </w:rPr>
        <w:t>Annex</w:t>
      </w:r>
      <w:r w:rsidR="00744603" w:rsidRPr="00744603">
        <w:rPr>
          <w:rFonts w:cs="Arial"/>
          <w:lang w:val="en-IE"/>
        </w:rPr>
        <w:t xml:space="preserve"> </w:t>
      </w:r>
      <w:r w:rsidR="00E15F24">
        <w:rPr>
          <w:rFonts w:cs="Arial"/>
          <w:lang w:val="en-IE"/>
        </w:rPr>
        <w:t>8</w:t>
      </w:r>
      <w:r w:rsidRPr="00744603">
        <w:rPr>
          <w:rFonts w:cs="Arial"/>
          <w:lang w:val="en-IE"/>
        </w:rPr>
        <w:t>.</w:t>
      </w:r>
      <w:r>
        <w:rPr>
          <w:rFonts w:cs="Arial"/>
          <w:lang w:val="en-IE"/>
        </w:rPr>
        <w:t xml:space="preserve"> </w:t>
      </w:r>
      <w:r w:rsidR="00327F4E">
        <w:rPr>
          <w:rFonts w:cs="Arial"/>
          <w:lang w:val="en-IE"/>
        </w:rPr>
        <w:t>The ini</w:t>
      </w:r>
      <w:r w:rsidR="000C1AFE">
        <w:rPr>
          <w:rFonts w:cs="Arial"/>
          <w:lang w:val="en-IE"/>
        </w:rPr>
        <w:t>tial report does not yet defin</w:t>
      </w:r>
      <w:r w:rsidR="00327F4E">
        <w:rPr>
          <w:rFonts w:cs="Arial"/>
          <w:lang w:val="en-IE"/>
        </w:rPr>
        <w:t>e</w:t>
      </w:r>
      <w:r w:rsidR="0076569C">
        <w:rPr>
          <w:rFonts w:cs="Arial"/>
          <w:lang w:val="en-IE"/>
        </w:rPr>
        <w:t xml:space="preserve"> the thresholds of graduation which was a key part of the research and which would have been useful for this evaluation i.e. to know how many households can be said to have graduated out of extreme poverty. </w:t>
      </w:r>
    </w:p>
    <w:p w14:paraId="7FC48DBC" w14:textId="77777777" w:rsidR="00AA7EDA" w:rsidRDefault="00AA7EDA" w:rsidP="00F64CEF">
      <w:pPr>
        <w:spacing w:after="120"/>
        <w:rPr>
          <w:rFonts w:cs="Arial"/>
          <w:lang w:val="en-IE"/>
        </w:rPr>
      </w:pPr>
      <w:r>
        <w:rPr>
          <w:rFonts w:cs="Arial"/>
          <w:lang w:val="en-IE"/>
        </w:rPr>
        <w:t xml:space="preserve">Qualitative research to explain some of the findings was captured in 2015 </w:t>
      </w:r>
      <w:r w:rsidR="00327F4E">
        <w:rPr>
          <w:rFonts w:cs="Arial"/>
          <w:lang w:val="en-IE"/>
        </w:rPr>
        <w:t xml:space="preserve">by Concern </w:t>
      </w:r>
      <w:r>
        <w:rPr>
          <w:rFonts w:cs="Arial"/>
          <w:lang w:val="en-IE"/>
        </w:rPr>
        <w:t xml:space="preserve">and will feed into further analysis at the beginning of 2016 providing a rich source of information for both future programming in Rwanda and for organisational and global learning. It is evident from the field visit that the Rwanda Graduation Programme team have actively and constructively engaged with IDS to support the completion of this research. SDA were also a responsive partner who provided data </w:t>
      </w:r>
      <w:r w:rsidR="00E6637B">
        <w:rPr>
          <w:rFonts w:cs="Arial"/>
          <w:lang w:val="en-IE"/>
        </w:rPr>
        <w:t xml:space="preserve">for four of the outcome indicators. </w:t>
      </w:r>
      <w:r w:rsidR="0033434A">
        <w:rPr>
          <w:rFonts w:cs="Arial"/>
          <w:lang w:val="en-IE"/>
        </w:rPr>
        <w:t xml:space="preserve">Further evaluation of </w:t>
      </w:r>
      <w:r w:rsidR="00327F4E">
        <w:rPr>
          <w:rFonts w:cs="Arial"/>
          <w:lang w:val="en-IE"/>
        </w:rPr>
        <w:t xml:space="preserve">indicators such as </w:t>
      </w:r>
      <w:r w:rsidR="0033434A">
        <w:rPr>
          <w:rFonts w:cs="Arial"/>
          <w:lang w:val="en-IE"/>
        </w:rPr>
        <w:t xml:space="preserve">social impacts </w:t>
      </w:r>
      <w:r w:rsidR="00327F4E">
        <w:rPr>
          <w:rFonts w:cs="Arial"/>
          <w:lang w:val="en-IE"/>
        </w:rPr>
        <w:t>looking deeper at</w:t>
      </w:r>
      <w:r w:rsidR="0033434A">
        <w:rPr>
          <w:rFonts w:cs="Arial"/>
          <w:lang w:val="en-IE"/>
        </w:rPr>
        <w:t xml:space="preserve"> increased confidence and social cohesion which were widely evident from FGDs and household visits should be included in future M&amp;E plans to ensure these results are better captured. </w:t>
      </w:r>
    </w:p>
    <w:p w14:paraId="7FC48DBD" w14:textId="77777777" w:rsidR="00F66960" w:rsidRPr="00F66960" w:rsidRDefault="00F66960" w:rsidP="002A1B1A">
      <w:pPr>
        <w:pStyle w:val="Heading3"/>
      </w:pPr>
      <w:bookmarkStart w:id="122" w:name="_Toc433640233"/>
      <w:bookmarkStart w:id="123" w:name="_Toc435180491"/>
      <w:r w:rsidRPr="00F66960">
        <w:t>Programme Logic:</w:t>
      </w:r>
      <w:bookmarkEnd w:id="122"/>
      <w:r w:rsidRPr="00F66960">
        <w:t xml:space="preserve"> </w:t>
      </w:r>
      <w:bookmarkEnd w:id="123"/>
    </w:p>
    <w:p w14:paraId="7FC48DBE" w14:textId="77777777" w:rsidR="00F66960" w:rsidRDefault="00F66960" w:rsidP="00F64CEF">
      <w:pPr>
        <w:spacing w:after="120"/>
        <w:rPr>
          <w:rFonts w:cs="Arial"/>
          <w:lang w:val="en-IE"/>
        </w:rPr>
      </w:pPr>
      <w:r>
        <w:rPr>
          <w:rFonts w:cs="Arial"/>
          <w:lang w:val="en-IE"/>
        </w:rPr>
        <w:t xml:space="preserve">The programme logic was generally regarded as being well thought through. It clearly showed a breakdown of how the intended impact of poverty being sustainably reduced would be achieved broken down by outcomes, outputs and activities. This was </w:t>
      </w:r>
      <w:r w:rsidR="00295EFC">
        <w:rPr>
          <w:rFonts w:cs="Arial"/>
          <w:lang w:val="en-IE"/>
        </w:rPr>
        <w:t>informed by the BRAC model. T</w:t>
      </w:r>
      <w:r>
        <w:rPr>
          <w:rFonts w:cs="Arial"/>
          <w:lang w:val="en-IE"/>
        </w:rPr>
        <w:t>he five elements of graduation were adapted and well packaged for the Rwanda</w:t>
      </w:r>
      <w:r w:rsidR="00BC5E61">
        <w:rPr>
          <w:rFonts w:cs="Arial"/>
          <w:lang w:val="en-IE"/>
        </w:rPr>
        <w:t>n</w:t>
      </w:r>
      <w:r>
        <w:rPr>
          <w:rFonts w:cs="Arial"/>
          <w:lang w:val="en-IE"/>
        </w:rPr>
        <w:t xml:space="preserve"> context and policy environment. </w:t>
      </w:r>
      <w:r w:rsidR="00327F4E">
        <w:rPr>
          <w:rFonts w:cs="Arial"/>
          <w:lang w:val="en-IE"/>
        </w:rPr>
        <w:t>However, t</w:t>
      </w:r>
      <w:r>
        <w:rPr>
          <w:rFonts w:cs="Arial"/>
          <w:lang w:val="en-IE"/>
        </w:rPr>
        <w:t>he evaluators would have liked to have seen a visual theory of change and possibly a clearer breakdown of the outcomes by the three elements of the HCUEP and by macro, meso, micro level.</w:t>
      </w:r>
      <w:r>
        <w:rPr>
          <w:rStyle w:val="FootnoteReference"/>
          <w:rFonts w:cs="Arial"/>
          <w:lang w:val="en-IE"/>
        </w:rPr>
        <w:footnoteReference w:id="29"/>
      </w:r>
      <w:r>
        <w:rPr>
          <w:rFonts w:cs="Arial"/>
          <w:lang w:val="en-IE"/>
        </w:rPr>
        <w:t xml:space="preserve">  The </w:t>
      </w:r>
      <w:r w:rsidR="00E6637B">
        <w:rPr>
          <w:rFonts w:cs="Arial"/>
          <w:lang w:val="en-IE"/>
        </w:rPr>
        <w:t xml:space="preserve">evaluators </w:t>
      </w:r>
      <w:r>
        <w:rPr>
          <w:rFonts w:cs="Arial"/>
          <w:lang w:val="en-IE"/>
        </w:rPr>
        <w:t xml:space="preserve">also </w:t>
      </w:r>
      <w:r w:rsidR="00E6637B">
        <w:rPr>
          <w:rFonts w:cs="Arial"/>
          <w:lang w:val="en-IE"/>
        </w:rPr>
        <w:t xml:space="preserve">felt that </w:t>
      </w:r>
      <w:r w:rsidR="00BC305E">
        <w:rPr>
          <w:rFonts w:cs="Arial"/>
          <w:lang w:val="en-IE"/>
        </w:rPr>
        <w:t xml:space="preserve">not all of </w:t>
      </w:r>
      <w:r w:rsidR="00E6637B">
        <w:rPr>
          <w:rFonts w:cs="Arial"/>
          <w:lang w:val="en-IE"/>
        </w:rPr>
        <w:t xml:space="preserve">the objectives set out in the original programme proposal were </w:t>
      </w:r>
      <w:r w:rsidR="0033434A">
        <w:rPr>
          <w:rFonts w:cs="Arial"/>
          <w:lang w:val="en-IE"/>
        </w:rPr>
        <w:t xml:space="preserve">closely </w:t>
      </w:r>
      <w:r w:rsidR="00E6637B">
        <w:rPr>
          <w:rFonts w:cs="Arial"/>
          <w:lang w:val="en-IE"/>
        </w:rPr>
        <w:t>followed</w:t>
      </w:r>
      <w:r w:rsidR="00CC2D48">
        <w:rPr>
          <w:rFonts w:cs="Arial"/>
          <w:lang w:val="en-IE"/>
        </w:rPr>
        <w:t xml:space="preserve">. These objectives were: </w:t>
      </w:r>
    </w:p>
    <w:p w14:paraId="7FC48DBF" w14:textId="77777777" w:rsidR="00CE4F0D" w:rsidRPr="00E6637B" w:rsidRDefault="00636DB4" w:rsidP="00744603">
      <w:pPr>
        <w:numPr>
          <w:ilvl w:val="1"/>
          <w:numId w:val="41"/>
        </w:numPr>
        <w:ind w:left="1434" w:hanging="357"/>
        <w:rPr>
          <w:rFonts w:cs="Arial"/>
          <w:lang w:val="en-IE"/>
        </w:rPr>
      </w:pPr>
      <w:r w:rsidRPr="00E6637B">
        <w:rPr>
          <w:rFonts w:cs="Arial"/>
          <w:b/>
          <w:bCs/>
          <w:iCs/>
          <w:lang w:val="en-IE"/>
        </w:rPr>
        <w:t xml:space="preserve">Increased capacity of the community structures </w:t>
      </w:r>
      <w:r w:rsidRPr="00E6637B">
        <w:rPr>
          <w:rFonts w:cs="Arial"/>
          <w:iCs/>
          <w:lang w:val="en-IE"/>
        </w:rPr>
        <w:t>to respond to the needs of vulnerable and resource-poor households within the communities;</w:t>
      </w:r>
    </w:p>
    <w:p w14:paraId="7FC48DC0" w14:textId="77777777" w:rsidR="00CE4F0D" w:rsidRPr="00E6637B" w:rsidRDefault="00636DB4" w:rsidP="00744603">
      <w:pPr>
        <w:numPr>
          <w:ilvl w:val="1"/>
          <w:numId w:val="41"/>
        </w:numPr>
        <w:ind w:left="1434" w:hanging="357"/>
        <w:rPr>
          <w:rFonts w:cs="Arial"/>
          <w:lang w:val="en-IE"/>
        </w:rPr>
      </w:pPr>
      <w:r w:rsidRPr="00E6637B">
        <w:rPr>
          <w:rFonts w:cs="Arial"/>
          <w:b/>
          <w:bCs/>
          <w:iCs/>
          <w:lang w:val="en-IE"/>
        </w:rPr>
        <w:t xml:space="preserve">Viable employment opportunities identified </w:t>
      </w:r>
      <w:r w:rsidRPr="00E6637B">
        <w:rPr>
          <w:rFonts w:cs="Arial"/>
          <w:iCs/>
          <w:lang w:val="en-IE"/>
        </w:rPr>
        <w:t>and developed for resource poor households through skills development and resource transfer;</w:t>
      </w:r>
    </w:p>
    <w:p w14:paraId="7FC48DC1" w14:textId="77777777" w:rsidR="00744603" w:rsidRDefault="00636DB4" w:rsidP="00744603">
      <w:pPr>
        <w:numPr>
          <w:ilvl w:val="1"/>
          <w:numId w:val="41"/>
        </w:numPr>
        <w:ind w:left="1434" w:hanging="357"/>
        <w:rPr>
          <w:rFonts w:cs="Arial"/>
          <w:lang w:val="en-IE"/>
        </w:rPr>
      </w:pPr>
      <w:r w:rsidRPr="00E6637B">
        <w:rPr>
          <w:rFonts w:cs="Arial"/>
          <w:b/>
          <w:bCs/>
          <w:iCs/>
          <w:lang w:val="en-IE"/>
        </w:rPr>
        <w:t xml:space="preserve">Replicable models for social protection and employment </w:t>
      </w:r>
      <w:r w:rsidRPr="00E6637B">
        <w:rPr>
          <w:rFonts w:cs="Arial"/>
          <w:iCs/>
          <w:lang w:val="en-IE"/>
        </w:rPr>
        <w:t>documented and lessons learned and best practices disseminated amongst practitioners and policy makers at state, national, regional and international levels</w:t>
      </w:r>
      <w:r w:rsidR="00F752E3">
        <w:rPr>
          <w:rFonts w:cs="Arial"/>
          <w:iCs/>
          <w:lang w:val="en-IE"/>
        </w:rPr>
        <w:t>.</w:t>
      </w:r>
      <w:r w:rsidR="0033434A">
        <w:rPr>
          <w:rStyle w:val="FootnoteReference"/>
          <w:rFonts w:cs="Arial"/>
          <w:iCs/>
          <w:lang w:val="en-IE"/>
        </w:rPr>
        <w:footnoteReference w:id="30"/>
      </w:r>
    </w:p>
    <w:p w14:paraId="7FC48DC2" w14:textId="77777777" w:rsidR="00744603" w:rsidRPr="00744603" w:rsidRDefault="00744603" w:rsidP="00744603">
      <w:pPr>
        <w:ind w:left="1434"/>
        <w:rPr>
          <w:rFonts w:cs="Arial"/>
          <w:lang w:val="en-IE"/>
        </w:rPr>
      </w:pPr>
    </w:p>
    <w:p w14:paraId="7FC48DC3" w14:textId="77777777" w:rsidR="00671D16" w:rsidRDefault="00E6637B" w:rsidP="00F64CEF">
      <w:pPr>
        <w:spacing w:after="120"/>
        <w:rPr>
          <w:rFonts w:cs="Arial"/>
          <w:lang w:val="en-IE"/>
        </w:rPr>
      </w:pPr>
      <w:r>
        <w:rPr>
          <w:rFonts w:cs="Arial"/>
          <w:lang w:val="en-IE"/>
        </w:rPr>
        <w:lastRenderedPageBreak/>
        <w:t xml:space="preserve">Objective three was </w:t>
      </w:r>
      <w:r w:rsidR="00327F4E">
        <w:rPr>
          <w:rFonts w:cs="Arial"/>
          <w:lang w:val="en-IE"/>
        </w:rPr>
        <w:t xml:space="preserve">mostly </w:t>
      </w:r>
      <w:r>
        <w:rPr>
          <w:rFonts w:cs="Arial"/>
          <w:lang w:val="en-IE"/>
        </w:rPr>
        <w:t>achieved as evidenced through outcome indicator 5.1 and through the IDS research dissemination and advocacy done at the Kigali level. However objectives one and two were not adequately captured. There was little evidence provided of increased capacity of community structures although it may come out from cohort four’s working with village level committees</w:t>
      </w:r>
      <w:r w:rsidR="00BC5E61">
        <w:rPr>
          <w:rFonts w:cs="Arial"/>
          <w:lang w:val="en-IE"/>
        </w:rPr>
        <w:t xml:space="preserve"> and w</w:t>
      </w:r>
      <w:r>
        <w:rPr>
          <w:rFonts w:cs="Arial"/>
          <w:lang w:val="en-IE"/>
        </w:rPr>
        <w:t>hile volunteer CDAs were trained in cohorts 1-3 there was no community structure left in place in the longer-term. In terms of viable employment opportunities the focus of activities was heavily</w:t>
      </w:r>
      <w:r w:rsidR="00BC5E61">
        <w:rPr>
          <w:rFonts w:cs="Arial"/>
          <w:lang w:val="en-IE"/>
        </w:rPr>
        <w:t xml:space="preserve"> focused</w:t>
      </w:r>
      <w:r>
        <w:rPr>
          <w:rFonts w:cs="Arial"/>
          <w:lang w:val="en-IE"/>
        </w:rPr>
        <w:t xml:space="preserve"> on IGAs which in turn were </w:t>
      </w:r>
      <w:r w:rsidR="003D3E8C">
        <w:rPr>
          <w:noProof/>
          <w:lang w:val="en-IE" w:eastAsia="en-IE"/>
        </w:rPr>
        <mc:AlternateContent>
          <mc:Choice Requires="wps">
            <w:drawing>
              <wp:anchor distT="0" distB="0" distL="114300" distR="114300" simplePos="0" relativeHeight="251695104" behindDoc="0" locked="0" layoutInCell="1" allowOverlap="1" wp14:anchorId="7FC493B5" wp14:editId="7FC493B6">
                <wp:simplePos x="0" y="0"/>
                <wp:positionH relativeFrom="column">
                  <wp:posOffset>2790190</wp:posOffset>
                </wp:positionH>
                <wp:positionV relativeFrom="paragraph">
                  <wp:posOffset>2637790</wp:posOffset>
                </wp:positionV>
                <wp:extent cx="303212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032125" cy="635"/>
                        </a:xfrm>
                        <a:prstGeom prst="rect">
                          <a:avLst/>
                        </a:prstGeom>
                        <a:solidFill>
                          <a:prstClr val="white"/>
                        </a:solidFill>
                        <a:ln>
                          <a:noFill/>
                        </a:ln>
                        <a:effectLst/>
                      </wps:spPr>
                      <wps:txbx>
                        <w:txbxContent>
                          <w:p w14:paraId="7FC49412" w14:textId="77777777" w:rsidR="001D1C80" w:rsidRPr="003D3E8C" w:rsidRDefault="001D1C80" w:rsidP="003D3E8C">
                            <w:pPr>
                              <w:pStyle w:val="Caption"/>
                              <w:rPr>
                                <w:rFonts w:cs="Arial"/>
                                <w:sz w:val="21"/>
                                <w:lang w:val="en-IE"/>
                              </w:rPr>
                            </w:pPr>
                            <w:r>
                              <w:rPr>
                                <w:lang w:val="en-IE"/>
                              </w:rPr>
                              <w:t xml:space="preserve">Figure 3: </w:t>
                            </w:r>
                            <w:r w:rsidRPr="002A1B1A">
                              <w:rPr>
                                <w:lang w:val="en-IE"/>
                              </w:rPr>
                              <w:t>Integrated Household Living Conditions Survey</w:t>
                            </w:r>
                            <w:r>
                              <w:rPr>
                                <w:lang w:val="en-IE"/>
                              </w:rPr>
                              <w:t xml:space="preserve"> (EICV)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27" type="#_x0000_t202" style="position:absolute;left:0;text-align:left;margin-left:219.7pt;margin-top:207.7pt;width:238.7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" stroked="f">
                <v:textbox style="mso-fit-shape-to-text:t" inset="0,0,0,0">
                  <w:txbxContent>
                    <w:p w14:paraId="7FC49412" w14:textId="77777777" w:rsidR="001D1C80" w:rsidRPr="003D3E8C" w:rsidRDefault="001D1C80" w:rsidP="003D3E8C">
                      <w:pPr>
                        <w:pStyle w:val="Caption"/>
                        <w:rPr>
                          <w:rFonts w:cs="Arial"/>
                          <w:sz w:val="21"/>
                          <w:lang w:val="en-IE"/>
                        </w:rPr>
                      </w:pPr>
                      <w:r>
                        <w:rPr>
                          <w:lang w:val="en-IE"/>
                        </w:rPr>
                        <w:t xml:space="preserve">Figure 3: </w:t>
                      </w:r>
                      <w:r w:rsidRPr="002A1B1A">
                        <w:rPr>
                          <w:lang w:val="en-IE"/>
                        </w:rPr>
                        <w:t>Integrated Household Living Conditions Survey</w:t>
                      </w:r>
                      <w:r>
                        <w:rPr>
                          <w:lang w:val="en-IE"/>
                        </w:rPr>
                        <w:t xml:space="preserve"> (EICV) 2015</w:t>
                      </w:r>
                    </w:p>
                  </w:txbxContent>
                </v:textbox>
                <w10:wrap type="square"/>
              </v:shape>
            </w:pict>
          </mc:Fallback>
        </mc:AlternateContent>
      </w:r>
      <w:r w:rsidR="00F66960">
        <w:rPr>
          <w:noProof/>
          <w:lang w:val="en-IE" w:eastAsia="en-IE"/>
        </w:rPr>
        <w:drawing>
          <wp:anchor distT="0" distB="0" distL="114300" distR="114300" simplePos="0" relativeHeight="251679744" behindDoc="0" locked="0" layoutInCell="1" allowOverlap="1" wp14:anchorId="7FC493B7" wp14:editId="7FC493B8">
            <wp:simplePos x="0" y="0"/>
            <wp:positionH relativeFrom="column">
              <wp:posOffset>2790190</wp:posOffset>
            </wp:positionH>
            <wp:positionV relativeFrom="paragraph">
              <wp:posOffset>734695</wp:posOffset>
            </wp:positionV>
            <wp:extent cx="3032125" cy="184594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214" t="4935" r="12666" b="5921"/>
                    <a:stretch/>
                  </pic:blipFill>
                  <pic:spPr bwMode="auto">
                    <a:xfrm>
                      <a:off x="0" y="0"/>
                      <a:ext cx="3032125"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lang w:val="en-IE"/>
        </w:rPr>
        <w:t>heavily foc</w:t>
      </w:r>
      <w:r w:rsidR="00F66960">
        <w:rPr>
          <w:rFonts w:cs="Arial"/>
          <w:lang w:val="en-IE"/>
        </w:rPr>
        <w:t xml:space="preserve">used on animal rearing (Annex </w:t>
      </w:r>
      <w:r w:rsidR="00E15F24">
        <w:rPr>
          <w:rFonts w:cs="Arial"/>
          <w:lang w:val="en-IE"/>
        </w:rPr>
        <w:t>3</w:t>
      </w:r>
      <w:r>
        <w:rPr>
          <w:rFonts w:cs="Arial"/>
          <w:lang w:val="en-IE"/>
        </w:rPr>
        <w:t>). There is scope for</w:t>
      </w:r>
      <w:r w:rsidR="0033434A">
        <w:rPr>
          <w:rFonts w:cs="Arial"/>
          <w:lang w:val="en-IE"/>
        </w:rPr>
        <w:t xml:space="preserve"> linking with a much wider array of employment opportunities and possibility of creating an employment bureau as per other graduation models or focusing on skills development for the private sector.</w:t>
      </w:r>
      <w:r w:rsidR="00F66960">
        <w:rPr>
          <w:rFonts w:cs="Arial"/>
          <w:lang w:val="en-IE"/>
        </w:rPr>
        <w:t xml:space="preserve"> This would have to be based on an updated </w:t>
      </w:r>
      <w:r w:rsidR="00327F4E">
        <w:rPr>
          <w:rFonts w:cs="Arial"/>
          <w:lang w:val="en-IE"/>
        </w:rPr>
        <w:t>definition of employment, an updated market assessment and a labour market assessment</w:t>
      </w:r>
      <w:r w:rsidR="00F66960">
        <w:rPr>
          <w:rFonts w:cs="Arial"/>
          <w:lang w:val="en-IE"/>
        </w:rPr>
        <w:t xml:space="preserve">. </w:t>
      </w:r>
      <w:r w:rsidR="0033434A">
        <w:rPr>
          <w:rFonts w:cs="Arial"/>
          <w:lang w:val="en-IE"/>
        </w:rPr>
        <w:t xml:space="preserve"> Although not broken down by district or sector the recent EICV4 shows an increase in non-farm jobs from 2.8 million in 2011 to 3.3 million in 2014 with a target of 200,000 more per year.  </w:t>
      </w:r>
    </w:p>
    <w:p w14:paraId="7FC48DC4" w14:textId="77777777" w:rsidR="0033434A" w:rsidRDefault="00BC5E61" w:rsidP="00F64CEF">
      <w:pPr>
        <w:spacing w:after="120"/>
        <w:rPr>
          <w:rFonts w:cs="Arial"/>
          <w:lang w:val="en-IE"/>
        </w:rPr>
      </w:pPr>
      <w:r>
        <w:rPr>
          <w:rFonts w:cs="Arial"/>
          <w:lang w:val="en-IE"/>
        </w:rPr>
        <w:t xml:space="preserve">The evaluators recommend keeping the same objectives </w:t>
      </w:r>
      <w:r w:rsidR="00671D16">
        <w:rPr>
          <w:rFonts w:cs="Arial"/>
          <w:lang w:val="en-IE"/>
        </w:rPr>
        <w:t xml:space="preserve">but ensuring that the assessments identify opportunities and that the outcome and output level monitoring data are better-linked with the objectives. If the team feels that the objectives above are no longer feasible then this should be justified and the objectives amended to reflect this. </w:t>
      </w:r>
    </w:p>
    <w:p w14:paraId="7FC48DC5" w14:textId="77777777" w:rsidR="00F66960" w:rsidRPr="00F66960" w:rsidRDefault="00F66960" w:rsidP="002A1B1A">
      <w:pPr>
        <w:pStyle w:val="Heading3"/>
      </w:pPr>
      <w:bookmarkStart w:id="124" w:name="_Toc433640234"/>
      <w:bookmarkStart w:id="125" w:name="_Toc435180492"/>
      <w:r w:rsidRPr="00F66960">
        <w:t>Flexibility</w:t>
      </w:r>
      <w:bookmarkEnd w:id="124"/>
      <w:bookmarkEnd w:id="125"/>
    </w:p>
    <w:p w14:paraId="7FC48DC6" w14:textId="77777777" w:rsidR="000356CA" w:rsidRDefault="000356CA" w:rsidP="00F64CEF">
      <w:pPr>
        <w:spacing w:after="120"/>
        <w:rPr>
          <w:rFonts w:cs="Arial"/>
          <w:lang w:val="en-IE"/>
        </w:rPr>
      </w:pPr>
      <w:r>
        <w:rPr>
          <w:rFonts w:cs="Arial"/>
          <w:lang w:val="en-IE"/>
        </w:rPr>
        <w:t>The programme was flexible enough to allow redirection during programme delivery. T</w:t>
      </w:r>
      <w:r w:rsidR="00F91346">
        <w:rPr>
          <w:rFonts w:cs="Arial"/>
          <w:lang w:val="en-IE"/>
        </w:rPr>
        <w:t>he evolution</w:t>
      </w:r>
      <w:r>
        <w:rPr>
          <w:rFonts w:cs="Arial"/>
          <w:lang w:val="en-IE"/>
        </w:rPr>
        <w:t xml:space="preserve"> </w:t>
      </w:r>
      <w:r w:rsidR="00F91346">
        <w:rPr>
          <w:rFonts w:cs="Arial"/>
          <w:lang w:val="en-IE"/>
        </w:rPr>
        <w:t>h</w:t>
      </w:r>
      <w:r>
        <w:rPr>
          <w:rFonts w:cs="Arial"/>
          <w:lang w:val="en-IE"/>
        </w:rPr>
        <w:t xml:space="preserve">as </w:t>
      </w:r>
      <w:r w:rsidR="00F91346">
        <w:rPr>
          <w:rFonts w:cs="Arial"/>
          <w:lang w:val="en-IE"/>
        </w:rPr>
        <w:t xml:space="preserve">already been </w:t>
      </w:r>
      <w:r>
        <w:rPr>
          <w:rFonts w:cs="Arial"/>
          <w:lang w:val="en-IE"/>
        </w:rPr>
        <w:t xml:space="preserve">referred to in the programme overview and the relevance section of this </w:t>
      </w:r>
      <w:r w:rsidR="00F91346">
        <w:rPr>
          <w:rFonts w:cs="Arial"/>
          <w:lang w:val="en-IE"/>
        </w:rPr>
        <w:t>report</w:t>
      </w:r>
      <w:r>
        <w:rPr>
          <w:rFonts w:cs="Arial"/>
          <w:lang w:val="en-IE"/>
        </w:rPr>
        <w:t xml:space="preserve">. The programme team learned from each cohort and adapted the programme according to these learnings. The evolution was documented and </w:t>
      </w:r>
      <w:r w:rsidR="00F91346">
        <w:rPr>
          <w:rFonts w:cs="Arial"/>
          <w:lang w:val="en-IE"/>
        </w:rPr>
        <w:t xml:space="preserve">it is recommended that </w:t>
      </w:r>
      <w:r>
        <w:rPr>
          <w:rFonts w:cs="Arial"/>
          <w:lang w:val="en-IE"/>
        </w:rPr>
        <w:t>th</w:t>
      </w:r>
      <w:r w:rsidR="00F91346">
        <w:rPr>
          <w:rFonts w:cs="Arial"/>
          <w:lang w:val="en-IE"/>
        </w:rPr>
        <w:t xml:space="preserve">is practice should </w:t>
      </w:r>
      <w:r>
        <w:rPr>
          <w:rFonts w:cs="Arial"/>
          <w:lang w:val="en-IE"/>
        </w:rPr>
        <w:t xml:space="preserve">continue. Both qualitative and quantitative research helped inform this process </w:t>
      </w:r>
      <w:r w:rsidR="00295EFC">
        <w:rPr>
          <w:rFonts w:cs="Arial"/>
          <w:lang w:val="en-IE"/>
        </w:rPr>
        <w:t>and</w:t>
      </w:r>
      <w:r>
        <w:rPr>
          <w:rFonts w:cs="Arial"/>
          <w:lang w:val="en-IE"/>
        </w:rPr>
        <w:t xml:space="preserve"> the programme staff</w:t>
      </w:r>
      <w:r w:rsidR="00295EFC">
        <w:rPr>
          <w:rFonts w:cs="Arial"/>
          <w:lang w:val="en-IE"/>
        </w:rPr>
        <w:t xml:space="preserve"> are commended for utilising the data and seeking to improve the programme</w:t>
      </w:r>
      <w:r>
        <w:rPr>
          <w:rFonts w:cs="Arial"/>
          <w:lang w:val="en-IE"/>
        </w:rPr>
        <w:t>.</w:t>
      </w:r>
      <w:r w:rsidR="00F91346">
        <w:rPr>
          <w:rFonts w:cs="Arial"/>
          <w:lang w:val="en-IE"/>
        </w:rPr>
        <w:t xml:space="preserve"> Having multi-annual funding as well as the flexibility of Irish Aid and GD funding also allowed for redirection when necessary. </w:t>
      </w:r>
      <w:r>
        <w:rPr>
          <w:rFonts w:cs="Arial"/>
          <w:lang w:val="en-IE"/>
        </w:rPr>
        <w:t xml:space="preserve"> </w:t>
      </w:r>
      <w:r w:rsidR="006B77D6">
        <w:rPr>
          <w:rFonts w:cs="Arial"/>
          <w:lang w:val="en-IE"/>
        </w:rPr>
        <w:t>While a culture of adapt</w:t>
      </w:r>
      <w:r w:rsidR="00295EFC">
        <w:rPr>
          <w:rFonts w:cs="Arial"/>
          <w:lang w:val="en-IE"/>
        </w:rPr>
        <w:t>at</w:t>
      </w:r>
      <w:r w:rsidR="006B77D6">
        <w:rPr>
          <w:rFonts w:cs="Arial"/>
          <w:lang w:val="en-IE"/>
        </w:rPr>
        <w:t xml:space="preserve">ion is good and improvements such as the enhancement of business skills training </w:t>
      </w:r>
      <w:r w:rsidR="00EB3D9B">
        <w:rPr>
          <w:rFonts w:cs="Arial"/>
          <w:lang w:val="en-IE"/>
        </w:rPr>
        <w:t xml:space="preserve">and introduction of equality training </w:t>
      </w:r>
      <w:r w:rsidR="006B77D6">
        <w:rPr>
          <w:rFonts w:cs="Arial"/>
          <w:lang w:val="en-IE"/>
        </w:rPr>
        <w:t>is very welcome, t</w:t>
      </w:r>
      <w:r>
        <w:rPr>
          <w:rFonts w:cs="Arial"/>
          <w:lang w:val="en-IE"/>
        </w:rPr>
        <w:t xml:space="preserve">he evaluators </w:t>
      </w:r>
      <w:r w:rsidR="006B77D6">
        <w:rPr>
          <w:rFonts w:cs="Arial"/>
          <w:lang w:val="en-IE"/>
        </w:rPr>
        <w:t xml:space="preserve">would also encourage the programme team to </w:t>
      </w:r>
      <w:r w:rsidR="00295EFC">
        <w:rPr>
          <w:rFonts w:cs="Arial"/>
          <w:lang w:val="en-IE"/>
        </w:rPr>
        <w:t>be open to going back to original ideas and to focus on consolidating results as well as continuing to seek ways to improve</w:t>
      </w:r>
      <w:r w:rsidR="00327F4E">
        <w:rPr>
          <w:rFonts w:cs="Arial"/>
          <w:lang w:val="en-IE"/>
        </w:rPr>
        <w:t xml:space="preserve"> e.g. a full analysis of the CDA model, improvement of the business skills training of the CDAs and review of employment and IGAs</w:t>
      </w:r>
      <w:r w:rsidR="00295EFC">
        <w:rPr>
          <w:rFonts w:cs="Arial"/>
          <w:lang w:val="en-IE"/>
        </w:rPr>
        <w:t xml:space="preserve">. </w:t>
      </w:r>
      <w:r w:rsidR="006B77D6">
        <w:rPr>
          <w:rFonts w:cs="Arial"/>
          <w:lang w:val="en-IE"/>
        </w:rPr>
        <w:t xml:space="preserve"> </w:t>
      </w:r>
    </w:p>
    <w:p w14:paraId="7FC48DC7" w14:textId="77777777" w:rsidR="006B77D6" w:rsidRDefault="006B77D6" w:rsidP="006B77D6">
      <w:pPr>
        <w:spacing w:after="120"/>
        <w:rPr>
          <w:rFonts w:cs="Arial"/>
          <w:lang w:val="en-IE"/>
        </w:rPr>
      </w:pPr>
      <w:r>
        <w:rPr>
          <w:rFonts w:cs="Arial"/>
          <w:lang w:val="en-IE"/>
        </w:rPr>
        <w:t xml:space="preserve">Inequality is being addressed primarily through the MenEngage training conducted by </w:t>
      </w:r>
      <w:r w:rsidR="00F5325D">
        <w:rPr>
          <w:rFonts w:cs="Arial"/>
          <w:lang w:val="en-IE"/>
        </w:rPr>
        <w:t xml:space="preserve">RWAMREC </w:t>
      </w:r>
      <w:r>
        <w:rPr>
          <w:rFonts w:cs="Arial"/>
          <w:lang w:val="en-IE"/>
        </w:rPr>
        <w:t>and developed by Promundo-US. Provided directly to programme participants (although this is not captured within the results framework)</w:t>
      </w:r>
      <w:r w:rsidRPr="00EB3D9B">
        <w:rPr>
          <w:rFonts w:cs="Arial"/>
          <w:lang w:val="en-IE"/>
        </w:rPr>
        <w:t xml:space="preserve"> the training looks at ‘</w:t>
      </w:r>
      <w:r w:rsidRPr="006B77D6">
        <w:rPr>
          <w:rFonts w:cs="Arial"/>
          <w:lang w:val="en-IE"/>
        </w:rPr>
        <w:t>Engaging Men as Equitable Partners in Improving Household Well-being</w:t>
      </w:r>
      <w:r>
        <w:rPr>
          <w:rFonts w:cs="Arial"/>
          <w:lang w:val="en-IE"/>
        </w:rPr>
        <w:t>’. The aim is</w:t>
      </w:r>
      <w:r w:rsidRPr="006B77D6">
        <w:rPr>
          <w:rFonts w:cs="Arial"/>
          <w:lang w:val="en-IE"/>
        </w:rPr>
        <w:t xml:space="preserve"> to engage </w:t>
      </w:r>
      <w:r w:rsidR="00295EFC">
        <w:rPr>
          <w:rFonts w:cs="Arial"/>
          <w:lang w:val="en-IE"/>
        </w:rPr>
        <w:t xml:space="preserve">with </w:t>
      </w:r>
      <w:r w:rsidRPr="006B77D6">
        <w:rPr>
          <w:rFonts w:cs="Arial"/>
          <w:lang w:val="en-IE"/>
        </w:rPr>
        <w:t>men from participating households in order to challenge harmful gender norms and power imbalances that limit women’s decision-making within the household</w:t>
      </w:r>
      <w:r w:rsidR="00EB3D9B">
        <w:rPr>
          <w:rFonts w:cs="Arial"/>
          <w:lang w:val="en-IE"/>
        </w:rPr>
        <w:t xml:space="preserve"> and to support the promotion of</w:t>
      </w:r>
      <w:r w:rsidRPr="006B77D6">
        <w:rPr>
          <w:rFonts w:cs="Arial"/>
          <w:lang w:val="en-IE"/>
        </w:rPr>
        <w:t xml:space="preserve"> mutual support for </w:t>
      </w:r>
      <w:r w:rsidR="00EB3D9B">
        <w:rPr>
          <w:rFonts w:cs="Arial"/>
          <w:lang w:val="en-IE"/>
        </w:rPr>
        <w:t>IGAs</w:t>
      </w:r>
      <w:r w:rsidRPr="006B77D6">
        <w:rPr>
          <w:rFonts w:cs="Arial"/>
          <w:lang w:val="en-IE"/>
        </w:rPr>
        <w:t xml:space="preserve"> between men and women, and to minimize conflicts that arise from their implementation.</w:t>
      </w:r>
      <w:r w:rsidR="00EB3D9B">
        <w:rPr>
          <w:rStyle w:val="FootnoteReference"/>
          <w:rFonts w:cs="Arial"/>
          <w:lang w:val="en-IE"/>
        </w:rPr>
        <w:footnoteReference w:id="31"/>
      </w:r>
      <w:r w:rsidR="00EB3D9B">
        <w:rPr>
          <w:rFonts w:cs="Arial"/>
          <w:lang w:val="en-IE"/>
        </w:rPr>
        <w:t xml:space="preserve"> This is a new component of the programme and its effectiveness will be monitored in 2015/16. </w:t>
      </w:r>
    </w:p>
    <w:p w14:paraId="7FC48DC8" w14:textId="77777777" w:rsidR="00FA3677" w:rsidRDefault="00EB3D9B" w:rsidP="00F91346">
      <w:pPr>
        <w:spacing w:after="120"/>
        <w:rPr>
          <w:rFonts w:cs="Arial"/>
          <w:lang w:val="en-IE"/>
        </w:rPr>
      </w:pPr>
      <w:r>
        <w:rPr>
          <w:rFonts w:cs="Arial"/>
          <w:lang w:val="en-IE"/>
        </w:rPr>
        <w:t xml:space="preserve">Finally efforts to ensure the interests of the most marginalised were taken on board largely through the targeting process rather than through explicit targeting of marginalised groups. </w:t>
      </w:r>
    </w:p>
    <w:p w14:paraId="7FC48DC9" w14:textId="77777777" w:rsidR="000356CA" w:rsidRPr="00F91346" w:rsidRDefault="00FA3677" w:rsidP="00F91346">
      <w:pPr>
        <w:spacing w:after="120"/>
        <w:rPr>
          <w:rFonts w:cs="Arial"/>
          <w:lang w:val="en-IE"/>
        </w:rPr>
      </w:pPr>
      <w:r>
        <w:rPr>
          <w:rFonts w:cs="Arial"/>
          <w:lang w:val="en-IE"/>
        </w:rPr>
        <w:lastRenderedPageBreak/>
        <w:t xml:space="preserve">While it was not possible to evaluate the effectiveness of all the programme activities in detail the scoring based on the above findings was a 3 overall with a 4 for micro level as a reflection of the high level of achievement of results despite not reaching all the targets.  </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08"/>
        <w:gridCol w:w="1672"/>
        <w:gridCol w:w="1984"/>
        <w:gridCol w:w="2102"/>
        <w:gridCol w:w="1885"/>
      </w:tblGrid>
      <w:tr w:rsidR="00715FB1" w:rsidRPr="00316FFF" w14:paraId="7FC48DCF" w14:textId="77777777" w:rsidTr="00415BCF">
        <w:trPr>
          <w:trHeight w:val="480"/>
          <w:jc w:val="center"/>
        </w:trPr>
        <w:tc>
          <w:tcPr>
            <w:tcW w:w="1508" w:type="dxa"/>
            <w:shd w:val="clear" w:color="auto" w:fill="4BACC6"/>
          </w:tcPr>
          <w:p w14:paraId="7FC48DCA" w14:textId="77777777" w:rsidR="00715FB1" w:rsidRPr="00316FFF" w:rsidRDefault="00715FB1" w:rsidP="00AA7EDA">
            <w:pPr>
              <w:spacing w:after="60"/>
              <w:ind w:left="76"/>
              <w:jc w:val="left"/>
              <w:rPr>
                <w:rFonts w:cs="Arial"/>
                <w:b/>
                <w:bCs/>
                <w:sz w:val="18"/>
                <w:szCs w:val="18"/>
                <w:lang w:val="en-IE"/>
              </w:rPr>
            </w:pPr>
            <w:bookmarkStart w:id="126" w:name="_Toc424725098"/>
          </w:p>
        </w:tc>
        <w:tc>
          <w:tcPr>
            <w:tcW w:w="1672" w:type="dxa"/>
            <w:shd w:val="clear" w:color="auto" w:fill="4BACC6"/>
            <w:tcMar>
              <w:top w:w="72" w:type="dxa"/>
              <w:left w:w="144" w:type="dxa"/>
              <w:bottom w:w="72" w:type="dxa"/>
              <w:right w:w="144" w:type="dxa"/>
            </w:tcMar>
            <w:hideMark/>
          </w:tcPr>
          <w:p w14:paraId="7FC48DCB" w14:textId="77777777" w:rsidR="00715FB1" w:rsidRPr="00316FFF" w:rsidRDefault="00715FB1" w:rsidP="00AA7EDA">
            <w:pPr>
              <w:spacing w:after="60"/>
              <w:jc w:val="center"/>
              <w:rPr>
                <w:rFonts w:cs="Arial"/>
                <w:sz w:val="18"/>
                <w:szCs w:val="18"/>
                <w:lang w:val="en-IE"/>
              </w:rPr>
            </w:pPr>
            <w:r w:rsidRPr="00316FFF">
              <w:rPr>
                <w:rFonts w:cs="Arial"/>
                <w:b/>
                <w:bCs/>
                <w:sz w:val="18"/>
                <w:szCs w:val="18"/>
                <w:lang w:val="en-IE"/>
              </w:rPr>
              <w:t>Unsatisfactory</w:t>
            </w:r>
          </w:p>
        </w:tc>
        <w:tc>
          <w:tcPr>
            <w:tcW w:w="1984" w:type="dxa"/>
            <w:shd w:val="clear" w:color="auto" w:fill="4BACC6"/>
            <w:tcMar>
              <w:top w:w="72" w:type="dxa"/>
              <w:left w:w="144" w:type="dxa"/>
              <w:bottom w:w="72" w:type="dxa"/>
              <w:right w:w="144" w:type="dxa"/>
            </w:tcMar>
            <w:hideMark/>
          </w:tcPr>
          <w:p w14:paraId="7FC48DCC" w14:textId="77777777" w:rsidR="00715FB1" w:rsidRPr="00316FFF" w:rsidRDefault="00715FB1" w:rsidP="00AA7EDA">
            <w:pPr>
              <w:spacing w:after="60"/>
              <w:jc w:val="center"/>
              <w:rPr>
                <w:rFonts w:cs="Arial"/>
                <w:sz w:val="18"/>
                <w:szCs w:val="18"/>
                <w:lang w:val="en-IE"/>
              </w:rPr>
            </w:pPr>
            <w:r w:rsidRPr="00316FFF">
              <w:rPr>
                <w:rFonts w:cs="Arial"/>
                <w:b/>
                <w:bCs/>
                <w:sz w:val="18"/>
                <w:szCs w:val="18"/>
                <w:lang w:val="en-IE"/>
              </w:rPr>
              <w:t>Acceptable but with major reservations</w:t>
            </w:r>
          </w:p>
        </w:tc>
        <w:tc>
          <w:tcPr>
            <w:tcW w:w="2102" w:type="dxa"/>
            <w:shd w:val="clear" w:color="auto" w:fill="4BACC6"/>
            <w:tcMar>
              <w:top w:w="72" w:type="dxa"/>
              <w:left w:w="144" w:type="dxa"/>
              <w:bottom w:w="72" w:type="dxa"/>
              <w:right w:w="144" w:type="dxa"/>
            </w:tcMar>
            <w:hideMark/>
          </w:tcPr>
          <w:p w14:paraId="7FC48DCD" w14:textId="77777777" w:rsidR="00715FB1" w:rsidRPr="00316FFF" w:rsidRDefault="00715FB1" w:rsidP="00AA7EDA">
            <w:pPr>
              <w:spacing w:after="60"/>
              <w:jc w:val="center"/>
              <w:rPr>
                <w:rFonts w:cs="Arial"/>
                <w:sz w:val="18"/>
                <w:szCs w:val="18"/>
                <w:lang w:val="en-IE"/>
              </w:rPr>
            </w:pPr>
            <w:r w:rsidRPr="00316FFF">
              <w:rPr>
                <w:rFonts w:cs="Arial"/>
                <w:b/>
                <w:bCs/>
                <w:sz w:val="18"/>
                <w:szCs w:val="18"/>
                <w:lang w:val="en-IE"/>
              </w:rPr>
              <w:t>Satisfactory</w:t>
            </w:r>
          </w:p>
        </w:tc>
        <w:tc>
          <w:tcPr>
            <w:tcW w:w="1885" w:type="dxa"/>
            <w:shd w:val="clear" w:color="auto" w:fill="4BACC6"/>
            <w:tcMar>
              <w:top w:w="72" w:type="dxa"/>
              <w:left w:w="144" w:type="dxa"/>
              <w:bottom w:w="72" w:type="dxa"/>
              <w:right w:w="144" w:type="dxa"/>
            </w:tcMar>
            <w:hideMark/>
          </w:tcPr>
          <w:p w14:paraId="7FC48DCE" w14:textId="77777777" w:rsidR="00715FB1" w:rsidRPr="00316FFF" w:rsidRDefault="00715FB1" w:rsidP="00AA7EDA">
            <w:pPr>
              <w:spacing w:after="60"/>
              <w:jc w:val="center"/>
              <w:rPr>
                <w:rFonts w:cs="Arial"/>
                <w:sz w:val="18"/>
                <w:szCs w:val="18"/>
                <w:lang w:val="en-IE"/>
              </w:rPr>
            </w:pPr>
            <w:r w:rsidRPr="00316FFF">
              <w:rPr>
                <w:rFonts w:cs="Arial"/>
                <w:b/>
                <w:bCs/>
                <w:sz w:val="18"/>
                <w:szCs w:val="18"/>
                <w:lang w:val="en-IE"/>
              </w:rPr>
              <w:t>Highly Satisfactory</w:t>
            </w:r>
          </w:p>
        </w:tc>
      </w:tr>
      <w:tr w:rsidR="00715FB1" w:rsidRPr="00316FFF" w14:paraId="7FC48DD5" w14:textId="77777777" w:rsidTr="00415BCF">
        <w:trPr>
          <w:trHeight w:val="276"/>
          <w:jc w:val="center"/>
        </w:trPr>
        <w:tc>
          <w:tcPr>
            <w:tcW w:w="1508" w:type="dxa"/>
          </w:tcPr>
          <w:p w14:paraId="7FC48DD0" w14:textId="77777777" w:rsidR="00715FB1" w:rsidRPr="00316FFF" w:rsidRDefault="00715FB1" w:rsidP="00AA7EDA">
            <w:pPr>
              <w:spacing w:after="60"/>
              <w:ind w:left="76"/>
              <w:jc w:val="left"/>
              <w:rPr>
                <w:rFonts w:cs="Arial"/>
                <w:sz w:val="18"/>
                <w:szCs w:val="18"/>
                <w:lang w:val="en-IE"/>
              </w:rPr>
            </w:pPr>
            <w:r w:rsidRPr="00316FFF">
              <w:rPr>
                <w:rFonts w:cs="Arial"/>
                <w:sz w:val="18"/>
                <w:szCs w:val="18"/>
                <w:lang w:val="en-IE"/>
              </w:rPr>
              <w:t>Overall</w:t>
            </w:r>
          </w:p>
        </w:tc>
        <w:tc>
          <w:tcPr>
            <w:tcW w:w="1672" w:type="dxa"/>
            <w:shd w:val="clear" w:color="auto" w:fill="auto"/>
            <w:tcMar>
              <w:top w:w="72" w:type="dxa"/>
              <w:left w:w="144" w:type="dxa"/>
              <w:bottom w:w="72" w:type="dxa"/>
              <w:right w:w="144" w:type="dxa"/>
            </w:tcMar>
            <w:hideMark/>
          </w:tcPr>
          <w:p w14:paraId="7FC48DD1" w14:textId="77777777" w:rsidR="00715FB1" w:rsidRPr="00316FFF" w:rsidRDefault="00715FB1" w:rsidP="00AA7EDA">
            <w:pPr>
              <w:spacing w:after="60"/>
              <w:jc w:val="center"/>
              <w:rPr>
                <w:rFonts w:cs="Arial"/>
                <w:sz w:val="18"/>
                <w:szCs w:val="18"/>
                <w:lang w:val="en-IE"/>
              </w:rPr>
            </w:pPr>
          </w:p>
        </w:tc>
        <w:tc>
          <w:tcPr>
            <w:tcW w:w="1984" w:type="dxa"/>
            <w:shd w:val="clear" w:color="auto" w:fill="auto"/>
            <w:tcMar>
              <w:top w:w="72" w:type="dxa"/>
              <w:left w:w="144" w:type="dxa"/>
              <w:bottom w:w="72" w:type="dxa"/>
              <w:right w:w="144" w:type="dxa"/>
            </w:tcMar>
            <w:hideMark/>
          </w:tcPr>
          <w:p w14:paraId="7FC48DD2" w14:textId="77777777" w:rsidR="00715FB1" w:rsidRPr="00316FFF" w:rsidRDefault="00715FB1" w:rsidP="00AA7EDA">
            <w:pPr>
              <w:spacing w:after="60"/>
              <w:jc w:val="center"/>
              <w:rPr>
                <w:rFonts w:cs="Arial"/>
                <w:sz w:val="18"/>
                <w:szCs w:val="18"/>
                <w:lang w:val="en-IE"/>
              </w:rPr>
            </w:pPr>
          </w:p>
        </w:tc>
        <w:tc>
          <w:tcPr>
            <w:tcW w:w="2102" w:type="dxa"/>
            <w:shd w:val="clear" w:color="auto" w:fill="auto"/>
            <w:tcMar>
              <w:top w:w="72" w:type="dxa"/>
              <w:left w:w="144" w:type="dxa"/>
              <w:bottom w:w="72" w:type="dxa"/>
              <w:right w:w="144" w:type="dxa"/>
            </w:tcMar>
            <w:hideMark/>
          </w:tcPr>
          <w:p w14:paraId="7FC48DD3" w14:textId="77777777" w:rsidR="00715FB1" w:rsidRPr="00316FFF" w:rsidRDefault="00715FB1" w:rsidP="00AA7EDA">
            <w:pPr>
              <w:spacing w:after="60"/>
              <w:jc w:val="center"/>
              <w:rPr>
                <w:rFonts w:cs="Arial"/>
                <w:sz w:val="18"/>
                <w:szCs w:val="18"/>
                <w:lang w:val="en-IE"/>
              </w:rPr>
            </w:pPr>
            <w:r w:rsidRPr="00316FFF">
              <w:rPr>
                <w:rFonts w:cs="Arial"/>
                <w:b/>
                <w:bCs/>
                <w:sz w:val="18"/>
                <w:szCs w:val="18"/>
                <w:lang w:val="en-IE"/>
              </w:rPr>
              <w:t>X</w:t>
            </w:r>
          </w:p>
        </w:tc>
        <w:tc>
          <w:tcPr>
            <w:tcW w:w="1885" w:type="dxa"/>
            <w:shd w:val="clear" w:color="auto" w:fill="auto"/>
            <w:tcMar>
              <w:top w:w="72" w:type="dxa"/>
              <w:left w:w="144" w:type="dxa"/>
              <w:bottom w:w="72" w:type="dxa"/>
              <w:right w:w="144" w:type="dxa"/>
            </w:tcMar>
          </w:tcPr>
          <w:p w14:paraId="7FC48DD4" w14:textId="77777777" w:rsidR="00715FB1" w:rsidRPr="00316FFF" w:rsidRDefault="00715FB1" w:rsidP="00AA7EDA">
            <w:pPr>
              <w:spacing w:after="60"/>
              <w:jc w:val="center"/>
              <w:rPr>
                <w:rFonts w:cs="Arial"/>
                <w:sz w:val="18"/>
                <w:szCs w:val="18"/>
                <w:lang w:val="en-IE"/>
              </w:rPr>
            </w:pPr>
          </w:p>
        </w:tc>
      </w:tr>
      <w:tr w:rsidR="00715FB1" w:rsidRPr="00316FFF" w14:paraId="7FC48DDB" w14:textId="77777777" w:rsidTr="00415BCF">
        <w:trPr>
          <w:trHeight w:val="276"/>
          <w:jc w:val="center"/>
        </w:trPr>
        <w:tc>
          <w:tcPr>
            <w:tcW w:w="1508" w:type="dxa"/>
          </w:tcPr>
          <w:p w14:paraId="7FC48DD6" w14:textId="77777777" w:rsidR="00715FB1" w:rsidRPr="00316FFF" w:rsidRDefault="00715FB1" w:rsidP="00AA7EDA">
            <w:pPr>
              <w:spacing w:after="60"/>
              <w:ind w:left="76"/>
              <w:jc w:val="left"/>
              <w:rPr>
                <w:rFonts w:cs="Arial"/>
                <w:sz w:val="18"/>
                <w:szCs w:val="18"/>
                <w:lang w:val="en-IE"/>
              </w:rPr>
            </w:pPr>
            <w:r w:rsidRPr="00316FFF">
              <w:rPr>
                <w:rFonts w:cs="Arial"/>
                <w:sz w:val="18"/>
                <w:szCs w:val="18"/>
                <w:lang w:val="en-IE"/>
              </w:rPr>
              <w:t>Micro</w:t>
            </w:r>
          </w:p>
        </w:tc>
        <w:tc>
          <w:tcPr>
            <w:tcW w:w="1672" w:type="dxa"/>
            <w:shd w:val="clear" w:color="auto" w:fill="auto"/>
            <w:tcMar>
              <w:top w:w="72" w:type="dxa"/>
              <w:left w:w="144" w:type="dxa"/>
              <w:bottom w:w="72" w:type="dxa"/>
              <w:right w:w="144" w:type="dxa"/>
            </w:tcMar>
          </w:tcPr>
          <w:p w14:paraId="7FC48DD7" w14:textId="77777777" w:rsidR="00715FB1" w:rsidRPr="00316FFF" w:rsidRDefault="00715FB1" w:rsidP="00AA7EDA">
            <w:pPr>
              <w:spacing w:after="60"/>
              <w:jc w:val="center"/>
              <w:rPr>
                <w:rFonts w:cs="Arial"/>
                <w:sz w:val="18"/>
                <w:szCs w:val="18"/>
                <w:lang w:val="en-IE"/>
              </w:rPr>
            </w:pPr>
          </w:p>
        </w:tc>
        <w:tc>
          <w:tcPr>
            <w:tcW w:w="1984" w:type="dxa"/>
            <w:shd w:val="clear" w:color="auto" w:fill="auto"/>
            <w:tcMar>
              <w:top w:w="72" w:type="dxa"/>
              <w:left w:w="144" w:type="dxa"/>
              <w:bottom w:w="72" w:type="dxa"/>
              <w:right w:w="144" w:type="dxa"/>
            </w:tcMar>
          </w:tcPr>
          <w:p w14:paraId="7FC48DD8" w14:textId="77777777" w:rsidR="00715FB1" w:rsidRPr="00316FFF" w:rsidRDefault="00715FB1" w:rsidP="00AA7EDA">
            <w:pPr>
              <w:spacing w:after="60"/>
              <w:jc w:val="center"/>
              <w:rPr>
                <w:rFonts w:cs="Arial"/>
                <w:sz w:val="18"/>
                <w:szCs w:val="18"/>
                <w:lang w:val="en-IE"/>
              </w:rPr>
            </w:pPr>
          </w:p>
        </w:tc>
        <w:tc>
          <w:tcPr>
            <w:tcW w:w="2102" w:type="dxa"/>
            <w:shd w:val="clear" w:color="auto" w:fill="auto"/>
            <w:tcMar>
              <w:top w:w="72" w:type="dxa"/>
              <w:left w:w="144" w:type="dxa"/>
              <w:bottom w:w="72" w:type="dxa"/>
              <w:right w:w="144" w:type="dxa"/>
            </w:tcMar>
          </w:tcPr>
          <w:p w14:paraId="7FC48DD9" w14:textId="77777777" w:rsidR="00715FB1" w:rsidRPr="00316FFF" w:rsidRDefault="00715FB1" w:rsidP="00AA7EDA">
            <w:pPr>
              <w:spacing w:after="60"/>
              <w:jc w:val="center"/>
              <w:rPr>
                <w:rFonts w:cs="Arial"/>
                <w:sz w:val="18"/>
                <w:szCs w:val="18"/>
                <w:lang w:val="en-IE"/>
              </w:rPr>
            </w:pPr>
          </w:p>
        </w:tc>
        <w:tc>
          <w:tcPr>
            <w:tcW w:w="1885" w:type="dxa"/>
            <w:shd w:val="clear" w:color="auto" w:fill="auto"/>
            <w:tcMar>
              <w:top w:w="72" w:type="dxa"/>
              <w:left w:w="144" w:type="dxa"/>
              <w:bottom w:w="72" w:type="dxa"/>
              <w:right w:w="144" w:type="dxa"/>
            </w:tcMar>
          </w:tcPr>
          <w:p w14:paraId="7FC48DDA" w14:textId="77777777" w:rsidR="00715FB1" w:rsidRPr="00316FFF" w:rsidRDefault="00715FB1" w:rsidP="00AA7EDA">
            <w:pPr>
              <w:spacing w:after="60"/>
              <w:jc w:val="center"/>
              <w:rPr>
                <w:rFonts w:cs="Arial"/>
                <w:b/>
                <w:bCs/>
                <w:sz w:val="18"/>
                <w:szCs w:val="18"/>
                <w:lang w:val="en-IE"/>
              </w:rPr>
            </w:pPr>
            <w:r w:rsidRPr="00316FFF">
              <w:rPr>
                <w:rFonts w:cs="Arial"/>
                <w:b/>
                <w:bCs/>
                <w:sz w:val="18"/>
                <w:szCs w:val="18"/>
                <w:lang w:val="en-IE"/>
              </w:rPr>
              <w:t>X</w:t>
            </w:r>
          </w:p>
        </w:tc>
      </w:tr>
      <w:tr w:rsidR="00715FB1" w:rsidRPr="00316FFF" w14:paraId="7FC48DE1" w14:textId="77777777" w:rsidTr="00415BCF">
        <w:trPr>
          <w:trHeight w:val="276"/>
          <w:jc w:val="center"/>
        </w:trPr>
        <w:tc>
          <w:tcPr>
            <w:tcW w:w="1508" w:type="dxa"/>
          </w:tcPr>
          <w:p w14:paraId="7FC48DDC" w14:textId="77777777" w:rsidR="00715FB1" w:rsidRPr="00316FFF" w:rsidRDefault="00715FB1" w:rsidP="00AA7EDA">
            <w:pPr>
              <w:spacing w:after="60"/>
              <w:ind w:left="76"/>
              <w:jc w:val="left"/>
              <w:rPr>
                <w:rFonts w:cs="Arial"/>
                <w:sz w:val="18"/>
                <w:szCs w:val="18"/>
                <w:lang w:val="en-IE"/>
              </w:rPr>
            </w:pPr>
            <w:r w:rsidRPr="00316FFF">
              <w:rPr>
                <w:rFonts w:cs="Arial"/>
                <w:sz w:val="18"/>
                <w:szCs w:val="18"/>
                <w:lang w:val="en-IE"/>
              </w:rPr>
              <w:t>Meso</w:t>
            </w:r>
          </w:p>
        </w:tc>
        <w:tc>
          <w:tcPr>
            <w:tcW w:w="1672" w:type="dxa"/>
            <w:shd w:val="clear" w:color="auto" w:fill="auto"/>
            <w:tcMar>
              <w:top w:w="72" w:type="dxa"/>
              <w:left w:w="144" w:type="dxa"/>
              <w:bottom w:w="72" w:type="dxa"/>
              <w:right w:w="144" w:type="dxa"/>
            </w:tcMar>
          </w:tcPr>
          <w:p w14:paraId="7FC48DDD" w14:textId="77777777" w:rsidR="00715FB1" w:rsidRPr="00316FFF" w:rsidRDefault="00715FB1" w:rsidP="00AA7EDA">
            <w:pPr>
              <w:spacing w:after="60"/>
              <w:jc w:val="center"/>
              <w:rPr>
                <w:rFonts w:cs="Arial"/>
                <w:sz w:val="18"/>
                <w:szCs w:val="18"/>
                <w:lang w:val="en-IE"/>
              </w:rPr>
            </w:pPr>
          </w:p>
        </w:tc>
        <w:tc>
          <w:tcPr>
            <w:tcW w:w="1984" w:type="dxa"/>
            <w:shd w:val="clear" w:color="auto" w:fill="auto"/>
            <w:tcMar>
              <w:top w:w="72" w:type="dxa"/>
              <w:left w:w="144" w:type="dxa"/>
              <w:bottom w:w="72" w:type="dxa"/>
              <w:right w:w="144" w:type="dxa"/>
            </w:tcMar>
          </w:tcPr>
          <w:p w14:paraId="7FC48DDE" w14:textId="77777777" w:rsidR="00715FB1" w:rsidRPr="00316FFF" w:rsidRDefault="00715FB1" w:rsidP="00AA7EDA">
            <w:pPr>
              <w:spacing w:after="60"/>
              <w:jc w:val="center"/>
              <w:rPr>
                <w:rFonts w:cs="Arial"/>
                <w:sz w:val="18"/>
                <w:szCs w:val="18"/>
                <w:lang w:val="en-IE"/>
              </w:rPr>
            </w:pPr>
          </w:p>
        </w:tc>
        <w:tc>
          <w:tcPr>
            <w:tcW w:w="2102" w:type="dxa"/>
            <w:shd w:val="clear" w:color="auto" w:fill="auto"/>
            <w:tcMar>
              <w:top w:w="72" w:type="dxa"/>
              <w:left w:w="144" w:type="dxa"/>
              <w:bottom w:w="72" w:type="dxa"/>
              <w:right w:w="144" w:type="dxa"/>
            </w:tcMar>
          </w:tcPr>
          <w:p w14:paraId="7FC48DDF" w14:textId="77777777" w:rsidR="00715FB1" w:rsidRPr="00316FFF" w:rsidRDefault="00EB3D9B" w:rsidP="00AA7EDA">
            <w:pPr>
              <w:spacing w:after="60"/>
              <w:jc w:val="center"/>
              <w:rPr>
                <w:rFonts w:cs="Arial"/>
                <w:sz w:val="18"/>
                <w:szCs w:val="18"/>
                <w:lang w:val="en-IE"/>
              </w:rPr>
            </w:pPr>
            <w:r>
              <w:rPr>
                <w:rFonts w:cs="Arial"/>
                <w:sz w:val="18"/>
                <w:szCs w:val="18"/>
                <w:lang w:val="en-IE"/>
              </w:rPr>
              <w:t>X</w:t>
            </w:r>
          </w:p>
        </w:tc>
        <w:tc>
          <w:tcPr>
            <w:tcW w:w="1885" w:type="dxa"/>
            <w:shd w:val="clear" w:color="auto" w:fill="auto"/>
            <w:tcMar>
              <w:top w:w="72" w:type="dxa"/>
              <w:left w:w="144" w:type="dxa"/>
              <w:bottom w:w="72" w:type="dxa"/>
              <w:right w:w="144" w:type="dxa"/>
            </w:tcMar>
          </w:tcPr>
          <w:p w14:paraId="7FC48DE0" w14:textId="77777777" w:rsidR="00715FB1" w:rsidRPr="00316FFF" w:rsidRDefault="00715FB1" w:rsidP="00AA7EDA">
            <w:pPr>
              <w:spacing w:after="60"/>
              <w:jc w:val="center"/>
              <w:rPr>
                <w:rFonts w:cs="Arial"/>
                <w:b/>
                <w:bCs/>
                <w:sz w:val="18"/>
                <w:szCs w:val="18"/>
                <w:lang w:val="en-IE"/>
              </w:rPr>
            </w:pPr>
          </w:p>
        </w:tc>
      </w:tr>
      <w:tr w:rsidR="00715FB1" w:rsidRPr="00316FFF" w14:paraId="7FC48DE7" w14:textId="77777777" w:rsidTr="00415BCF">
        <w:trPr>
          <w:trHeight w:val="262"/>
          <w:jc w:val="center"/>
        </w:trPr>
        <w:tc>
          <w:tcPr>
            <w:tcW w:w="1508" w:type="dxa"/>
          </w:tcPr>
          <w:p w14:paraId="7FC48DE2" w14:textId="77777777" w:rsidR="00715FB1" w:rsidRPr="00316FFF" w:rsidRDefault="00715FB1" w:rsidP="00AA7EDA">
            <w:pPr>
              <w:spacing w:after="60"/>
              <w:ind w:left="76"/>
              <w:jc w:val="left"/>
              <w:rPr>
                <w:rFonts w:cs="Arial"/>
                <w:sz w:val="18"/>
                <w:szCs w:val="18"/>
                <w:lang w:val="en-IE"/>
              </w:rPr>
            </w:pPr>
            <w:r w:rsidRPr="00316FFF">
              <w:rPr>
                <w:rFonts w:cs="Arial"/>
                <w:sz w:val="18"/>
                <w:szCs w:val="18"/>
                <w:lang w:val="en-IE"/>
              </w:rPr>
              <w:t>Macro</w:t>
            </w:r>
          </w:p>
        </w:tc>
        <w:tc>
          <w:tcPr>
            <w:tcW w:w="1672" w:type="dxa"/>
            <w:shd w:val="clear" w:color="auto" w:fill="auto"/>
            <w:tcMar>
              <w:top w:w="72" w:type="dxa"/>
              <w:left w:w="144" w:type="dxa"/>
              <w:bottom w:w="72" w:type="dxa"/>
              <w:right w:w="144" w:type="dxa"/>
            </w:tcMar>
          </w:tcPr>
          <w:p w14:paraId="7FC48DE3" w14:textId="77777777" w:rsidR="00715FB1" w:rsidRPr="00316FFF" w:rsidRDefault="00715FB1" w:rsidP="00AA7EDA">
            <w:pPr>
              <w:spacing w:after="60"/>
              <w:jc w:val="center"/>
              <w:rPr>
                <w:rFonts w:cs="Arial"/>
                <w:sz w:val="18"/>
                <w:szCs w:val="18"/>
                <w:lang w:val="en-IE"/>
              </w:rPr>
            </w:pPr>
          </w:p>
        </w:tc>
        <w:tc>
          <w:tcPr>
            <w:tcW w:w="1984" w:type="dxa"/>
            <w:shd w:val="clear" w:color="auto" w:fill="auto"/>
            <w:tcMar>
              <w:top w:w="72" w:type="dxa"/>
              <w:left w:w="144" w:type="dxa"/>
              <w:bottom w:w="72" w:type="dxa"/>
              <w:right w:w="144" w:type="dxa"/>
            </w:tcMar>
          </w:tcPr>
          <w:p w14:paraId="7FC48DE4" w14:textId="77777777" w:rsidR="00715FB1" w:rsidRPr="00316FFF" w:rsidRDefault="00715FB1" w:rsidP="00AA7EDA">
            <w:pPr>
              <w:spacing w:after="60"/>
              <w:jc w:val="center"/>
              <w:rPr>
                <w:rFonts w:cs="Arial"/>
                <w:sz w:val="18"/>
                <w:szCs w:val="18"/>
                <w:lang w:val="en-IE"/>
              </w:rPr>
            </w:pPr>
          </w:p>
        </w:tc>
        <w:tc>
          <w:tcPr>
            <w:tcW w:w="2102" w:type="dxa"/>
            <w:shd w:val="clear" w:color="auto" w:fill="auto"/>
            <w:tcMar>
              <w:top w:w="72" w:type="dxa"/>
              <w:left w:w="144" w:type="dxa"/>
              <w:bottom w:w="72" w:type="dxa"/>
              <w:right w:w="144" w:type="dxa"/>
            </w:tcMar>
          </w:tcPr>
          <w:p w14:paraId="7FC48DE5" w14:textId="77777777" w:rsidR="00715FB1" w:rsidRPr="00316FFF" w:rsidRDefault="00715FB1" w:rsidP="00AA7EDA">
            <w:pPr>
              <w:spacing w:after="60"/>
              <w:jc w:val="center"/>
              <w:rPr>
                <w:rFonts w:cs="Arial"/>
                <w:sz w:val="18"/>
                <w:szCs w:val="18"/>
                <w:lang w:val="en-IE"/>
              </w:rPr>
            </w:pPr>
          </w:p>
        </w:tc>
        <w:tc>
          <w:tcPr>
            <w:tcW w:w="1885" w:type="dxa"/>
            <w:shd w:val="clear" w:color="auto" w:fill="auto"/>
            <w:tcMar>
              <w:top w:w="72" w:type="dxa"/>
              <w:left w:w="144" w:type="dxa"/>
              <w:bottom w:w="72" w:type="dxa"/>
              <w:right w:w="144" w:type="dxa"/>
            </w:tcMar>
          </w:tcPr>
          <w:p w14:paraId="7FC48DE6" w14:textId="77777777" w:rsidR="00715FB1" w:rsidRPr="00316FFF" w:rsidRDefault="00EB3D9B" w:rsidP="00AA7EDA">
            <w:pPr>
              <w:spacing w:after="60"/>
              <w:jc w:val="center"/>
              <w:rPr>
                <w:rFonts w:cs="Arial"/>
                <w:b/>
                <w:bCs/>
                <w:sz w:val="18"/>
                <w:szCs w:val="18"/>
                <w:lang w:val="en-IE"/>
              </w:rPr>
            </w:pPr>
            <w:r>
              <w:rPr>
                <w:rFonts w:cs="Arial"/>
                <w:b/>
                <w:bCs/>
                <w:sz w:val="18"/>
                <w:szCs w:val="18"/>
                <w:lang w:val="en-IE"/>
              </w:rPr>
              <w:t>X</w:t>
            </w:r>
          </w:p>
        </w:tc>
      </w:tr>
    </w:tbl>
    <w:p w14:paraId="7FC48DE8" w14:textId="77777777" w:rsidR="00AD0C9E" w:rsidRPr="003D3E8C" w:rsidRDefault="00AD0C9E" w:rsidP="003D3E8C">
      <w:pPr>
        <w:rPr>
          <w:lang w:val="en-IE"/>
        </w:rPr>
      </w:pPr>
      <w:bookmarkStart w:id="127" w:name="_Toc427152915"/>
      <w:bookmarkStart w:id="128" w:name="_Toc433640235"/>
    </w:p>
    <w:p w14:paraId="7FC48DE9" w14:textId="77777777" w:rsidR="00F64CEF" w:rsidRDefault="00F64CEF" w:rsidP="002A1B1A">
      <w:pPr>
        <w:pStyle w:val="Heading2"/>
      </w:pPr>
      <w:bookmarkStart w:id="129" w:name="_Toc435180493"/>
      <w:r w:rsidRPr="00316FFF">
        <w:t>Impact</w:t>
      </w:r>
      <w:bookmarkEnd w:id="126"/>
      <w:bookmarkEnd w:id="127"/>
      <w:bookmarkEnd w:id="128"/>
      <w:bookmarkEnd w:id="129"/>
    </w:p>
    <w:p w14:paraId="7FC48DEA" w14:textId="77777777" w:rsidR="00EB3D9B" w:rsidRDefault="00C7373F" w:rsidP="00EB3D9B">
      <w:pPr>
        <w:rPr>
          <w:lang w:val="en-IE"/>
        </w:rPr>
      </w:pPr>
      <w:r w:rsidRPr="00C7373F">
        <w:rPr>
          <w:lang w:val="en-IE"/>
        </w:rPr>
        <w:t xml:space="preserve">In reviewing the impact of the programme, </w:t>
      </w:r>
      <w:r>
        <w:rPr>
          <w:lang w:val="en-IE"/>
        </w:rPr>
        <w:t xml:space="preserve">the evaluators examined </w:t>
      </w:r>
      <w:r w:rsidRPr="00C7373F">
        <w:rPr>
          <w:lang w:val="en-IE"/>
        </w:rPr>
        <w:t xml:space="preserve">indications </w:t>
      </w:r>
      <w:r>
        <w:rPr>
          <w:lang w:val="en-IE"/>
        </w:rPr>
        <w:t xml:space="preserve">of significant changes taking place beyond the programme </w:t>
      </w:r>
      <w:r w:rsidR="00DD0D8F">
        <w:rPr>
          <w:lang w:val="en-IE"/>
        </w:rPr>
        <w:t>as well as the</w:t>
      </w:r>
      <w:r w:rsidRPr="00C7373F">
        <w:rPr>
          <w:lang w:val="en-IE"/>
        </w:rPr>
        <w:t xml:space="preserve"> different impact of programme int</w:t>
      </w:r>
      <w:r>
        <w:rPr>
          <w:lang w:val="en-IE"/>
        </w:rPr>
        <w:t>erventions on men and women. This was broken down my micro-, meso- and macro- levels and was given an overall scoring of 3</w:t>
      </w:r>
      <w:r w:rsidR="000E7B85">
        <w:rPr>
          <w:lang w:val="en-IE"/>
        </w:rPr>
        <w:t xml:space="preserve"> for the following reasons: </w:t>
      </w:r>
      <w:r>
        <w:rPr>
          <w:lang w:val="en-IE"/>
        </w:rPr>
        <w:t xml:space="preserve">  </w:t>
      </w:r>
    </w:p>
    <w:p w14:paraId="7FC48DEB" w14:textId="77777777" w:rsidR="00C7373F" w:rsidRDefault="00C7373F" w:rsidP="00EB3D9B">
      <w:pPr>
        <w:rPr>
          <w:lang w:val="en-IE"/>
        </w:rPr>
      </w:pPr>
    </w:p>
    <w:p w14:paraId="7FC48DEC" w14:textId="77777777" w:rsidR="00437BC7" w:rsidRDefault="00DD0D8F" w:rsidP="00EB3D9B">
      <w:pPr>
        <w:rPr>
          <w:lang w:val="en-IE"/>
        </w:rPr>
      </w:pPr>
      <w:r>
        <w:rPr>
          <w:lang w:val="en-IE"/>
        </w:rPr>
        <w:t>At a micro level, the most significant positive impact taking place beyond the programme was the increase in both horizontal and vertical social cohesion. Extreme</w:t>
      </w:r>
      <w:r w:rsidR="000E7B85">
        <w:rPr>
          <w:lang w:val="en-IE"/>
        </w:rPr>
        <w:t>ly</w:t>
      </w:r>
      <w:r>
        <w:rPr>
          <w:lang w:val="en-IE"/>
        </w:rPr>
        <w:t xml:space="preserve"> poor households repeatedly said in FGDs that prior to the programme they were embarrassed or afraid to leave their houses to go to mass or other community events whereas after being in the programme they had a change of clothes, better levels of personal hygiene and most importantly confidence to attend these events. This resulted</w:t>
      </w:r>
      <w:r w:rsidR="002A3081">
        <w:rPr>
          <w:lang w:val="en-IE"/>
        </w:rPr>
        <w:t xml:space="preserve"> in </w:t>
      </w:r>
      <w:r w:rsidR="000E7B85">
        <w:rPr>
          <w:lang w:val="en-IE"/>
        </w:rPr>
        <w:t xml:space="preserve">empowerment at an individual level but also </w:t>
      </w:r>
      <w:r w:rsidR="002A3081">
        <w:rPr>
          <w:lang w:val="en-IE"/>
        </w:rPr>
        <w:t>greater social networks within the communi</w:t>
      </w:r>
      <w:r w:rsidR="00437BC7">
        <w:rPr>
          <w:lang w:val="en-IE"/>
        </w:rPr>
        <w:t>ty (horizontal social cohesion). Participants reported that they knew their neighbours, even those who weren’t participating in the programme, whereas before they didn’t. The knock on effect of this was also an increase in access to informal savings coops (tontines) which although promoted by the programme are generall</w:t>
      </w:r>
      <w:r w:rsidR="000E7B85">
        <w:rPr>
          <w:lang w:val="en-IE"/>
        </w:rPr>
        <w:t xml:space="preserve">y set up </w:t>
      </w:r>
      <w:r w:rsidR="00327F4E">
        <w:rPr>
          <w:lang w:val="en-IE"/>
        </w:rPr>
        <w:t xml:space="preserve">informally </w:t>
      </w:r>
      <w:r w:rsidR="000E7B85">
        <w:rPr>
          <w:lang w:val="en-IE"/>
        </w:rPr>
        <w:t>by groups</w:t>
      </w:r>
      <w:r w:rsidR="00423C58">
        <w:rPr>
          <w:lang w:val="en-IE"/>
        </w:rPr>
        <w:t xml:space="preserve"> </w:t>
      </w:r>
      <w:r w:rsidR="00415BCF">
        <w:rPr>
          <w:lang w:val="en-IE"/>
        </w:rPr>
        <w:t>and is also a government requirement</w:t>
      </w:r>
      <w:r w:rsidR="000E7B85">
        <w:rPr>
          <w:lang w:val="en-IE"/>
        </w:rPr>
        <w:t xml:space="preserve"> independent of the programme.  </w:t>
      </w:r>
      <w:r w:rsidR="00437BC7">
        <w:rPr>
          <w:lang w:val="en-IE"/>
        </w:rPr>
        <w:t xml:space="preserve">The vertical social cohesion refers to the ability of </w:t>
      </w:r>
      <w:r w:rsidR="000E7B85">
        <w:rPr>
          <w:lang w:val="en-IE"/>
        </w:rPr>
        <w:t>the extreme poor</w:t>
      </w:r>
      <w:r w:rsidR="00437BC7">
        <w:rPr>
          <w:lang w:val="en-IE"/>
        </w:rPr>
        <w:t xml:space="preserve"> to approach cell and sector level officials directly</w:t>
      </w:r>
      <w:r w:rsidR="000E7B85">
        <w:rPr>
          <w:lang w:val="en-IE"/>
        </w:rPr>
        <w:t xml:space="preserve"> (meso-level)</w:t>
      </w:r>
      <w:r w:rsidR="00C96450">
        <w:rPr>
          <w:lang w:val="en-IE"/>
        </w:rPr>
        <w:t>.</w:t>
      </w:r>
      <w:r w:rsidR="00437BC7">
        <w:rPr>
          <w:lang w:val="en-IE"/>
        </w:rPr>
        <w:t xml:space="preserve"> Prior to the programme people said they were reluctant to approach people in positions of power</w:t>
      </w:r>
      <w:r w:rsidR="00415BCF">
        <w:rPr>
          <w:lang w:val="en-IE"/>
        </w:rPr>
        <w:t xml:space="preserve"> or to enter a SACCO</w:t>
      </w:r>
      <w:r w:rsidR="00437BC7">
        <w:rPr>
          <w:lang w:val="en-IE"/>
        </w:rPr>
        <w:t xml:space="preserve">. Now, due to the sensitisation within the programme there was greater confidence and knowledge of services available. </w:t>
      </w:r>
      <w:r w:rsidR="00327F4E">
        <w:rPr>
          <w:lang w:val="en-IE"/>
        </w:rPr>
        <w:t xml:space="preserve">These effects were clearly visible to the evaluators. </w:t>
      </w:r>
    </w:p>
    <w:p w14:paraId="7FC48DED" w14:textId="77777777" w:rsidR="00437BC7" w:rsidRDefault="00437BC7" w:rsidP="00EB3D9B">
      <w:pPr>
        <w:rPr>
          <w:lang w:val="en-IE"/>
        </w:rPr>
      </w:pPr>
    </w:p>
    <w:p w14:paraId="7FC48DEE" w14:textId="77777777" w:rsidR="00BC54DC" w:rsidRDefault="00437BC7" w:rsidP="00EB3D9B">
      <w:pPr>
        <w:rPr>
          <w:lang w:val="en-IE"/>
        </w:rPr>
      </w:pPr>
      <w:r>
        <w:rPr>
          <w:lang w:val="en-IE"/>
        </w:rPr>
        <w:t xml:space="preserve">Due to the </w:t>
      </w:r>
      <w:r w:rsidR="00BC54DC">
        <w:rPr>
          <w:lang w:val="en-IE"/>
        </w:rPr>
        <w:t>increase in IGAs there was an increase at the</w:t>
      </w:r>
      <w:r w:rsidR="000E7B85">
        <w:rPr>
          <w:lang w:val="en-IE"/>
        </w:rPr>
        <w:t xml:space="preserve"> community level of people providing opportunities</w:t>
      </w:r>
      <w:r w:rsidR="00BC54DC">
        <w:rPr>
          <w:lang w:val="en-IE"/>
        </w:rPr>
        <w:t xml:space="preserve"> </w:t>
      </w:r>
      <w:r w:rsidR="000E7B85">
        <w:rPr>
          <w:lang w:val="en-IE"/>
        </w:rPr>
        <w:t xml:space="preserve">for </w:t>
      </w:r>
      <w:r w:rsidR="00BC54DC">
        <w:rPr>
          <w:lang w:val="en-IE"/>
        </w:rPr>
        <w:t>casual labour. This include</w:t>
      </w:r>
      <w:r w:rsidR="000E7B85">
        <w:rPr>
          <w:lang w:val="en-IE"/>
        </w:rPr>
        <w:t>d</w:t>
      </w:r>
      <w:r w:rsidR="00BC54DC">
        <w:rPr>
          <w:lang w:val="en-IE"/>
        </w:rPr>
        <w:t xml:space="preserve"> da</w:t>
      </w:r>
      <w:r w:rsidR="00415BCF">
        <w:rPr>
          <w:lang w:val="en-IE"/>
        </w:rPr>
        <w:t>y labourers involved in</w:t>
      </w:r>
      <w:r w:rsidR="00BC54DC">
        <w:rPr>
          <w:lang w:val="en-IE"/>
        </w:rPr>
        <w:t xml:space="preserve"> agricultural activities</w:t>
      </w:r>
      <w:r w:rsidR="00423C58">
        <w:rPr>
          <w:lang w:val="en-IE"/>
        </w:rPr>
        <w:t xml:space="preserve"> and shelter</w:t>
      </w:r>
      <w:r w:rsidR="009859C9">
        <w:rPr>
          <w:lang w:val="en-IE"/>
        </w:rPr>
        <w:t xml:space="preserve"> construction</w:t>
      </w:r>
      <w:r w:rsidR="00BC54DC">
        <w:rPr>
          <w:lang w:val="en-IE"/>
        </w:rPr>
        <w:t xml:space="preserve"> or hiring of people to mind livestock and also passing on of livestock </w:t>
      </w:r>
      <w:r w:rsidR="00415BCF">
        <w:rPr>
          <w:lang w:val="en-IE"/>
        </w:rPr>
        <w:t>off-spring</w:t>
      </w:r>
      <w:r w:rsidR="009859C9">
        <w:rPr>
          <w:lang w:val="en-IE"/>
        </w:rPr>
        <w:t xml:space="preserve"> </w:t>
      </w:r>
      <w:r w:rsidR="00BC54DC">
        <w:rPr>
          <w:lang w:val="en-IE"/>
        </w:rPr>
        <w:t xml:space="preserve">to the extreme poor who did not meet the criteria of the programme. At the meso-level there was greater economic activity in local markets as a result of cash transfers and IGAs albeit on a small scale but nevertheless a positive impact benefitting traders who were not part of the programme. There was also greater agricultural production as a result of the increase in ownership and cultivation of land improving food security at a broader level.  </w:t>
      </w:r>
    </w:p>
    <w:p w14:paraId="7FC48DEF" w14:textId="77777777" w:rsidR="00437BC7" w:rsidRDefault="00437BC7" w:rsidP="00EB3D9B">
      <w:pPr>
        <w:rPr>
          <w:lang w:val="en-IE"/>
        </w:rPr>
      </w:pPr>
    </w:p>
    <w:p w14:paraId="7FC48DF0" w14:textId="77777777" w:rsidR="00DD0D8F" w:rsidRDefault="000E7B85" w:rsidP="00EB3D9B">
      <w:pPr>
        <w:rPr>
          <w:lang w:val="en-IE"/>
        </w:rPr>
      </w:pPr>
      <w:r>
        <w:rPr>
          <w:lang w:val="en-IE"/>
        </w:rPr>
        <w:t>H</w:t>
      </w:r>
      <w:r w:rsidR="00437BC7">
        <w:rPr>
          <w:lang w:val="en-IE"/>
        </w:rPr>
        <w:t>ousehold le</w:t>
      </w:r>
      <w:r>
        <w:rPr>
          <w:lang w:val="en-IE"/>
        </w:rPr>
        <w:t xml:space="preserve">vel performance contracts </w:t>
      </w:r>
      <w:r w:rsidR="00544DB1">
        <w:rPr>
          <w:lang w:val="en-IE"/>
        </w:rPr>
        <w:t xml:space="preserve">(imihigo) </w:t>
      </w:r>
      <w:r>
        <w:rPr>
          <w:lang w:val="en-IE"/>
        </w:rPr>
        <w:t xml:space="preserve">were </w:t>
      </w:r>
      <w:r w:rsidR="00437BC7">
        <w:rPr>
          <w:lang w:val="en-IE"/>
        </w:rPr>
        <w:t>cited by participants as being</w:t>
      </w:r>
      <w:r w:rsidR="00BC54DC">
        <w:rPr>
          <w:lang w:val="en-IE"/>
        </w:rPr>
        <w:t xml:space="preserve"> very</w:t>
      </w:r>
      <w:r w:rsidR="00437BC7">
        <w:rPr>
          <w:lang w:val="en-IE"/>
        </w:rPr>
        <w:t xml:space="preserve"> helpful in achieving goals within a shorter timeframe. </w:t>
      </w:r>
      <w:r w:rsidR="00BC54DC">
        <w:rPr>
          <w:lang w:val="en-IE"/>
        </w:rPr>
        <w:t xml:space="preserve">One example was a male participant in the third cohort who said that if he did not have an imihigo it would have taken him ten years to build a house but with the imihigo it took him only six months. The flexibility of the programme to </w:t>
      </w:r>
      <w:r>
        <w:rPr>
          <w:lang w:val="en-IE"/>
        </w:rPr>
        <w:t xml:space="preserve">include household contracts and to </w:t>
      </w:r>
      <w:r w:rsidR="00BC54DC">
        <w:rPr>
          <w:lang w:val="en-IE"/>
        </w:rPr>
        <w:t>adapt also meant that it was easier at a meso-level to implement the array of government policies which were passed in 2010 including the three housing policies (change from grass-thatched houses to</w:t>
      </w:r>
      <w:r>
        <w:rPr>
          <w:lang w:val="en-IE"/>
        </w:rPr>
        <w:t xml:space="preserve"> iron sheeting, villagisation </w:t>
      </w:r>
      <w:r w:rsidR="00BC54DC">
        <w:rPr>
          <w:lang w:val="en-IE"/>
        </w:rPr>
        <w:t xml:space="preserve">whereby people relocated to villages, and relocation of people from high risk areas such as steep slopes), and the cropping policy whereby people were encouraged to grow certain </w:t>
      </w:r>
      <w:r w:rsidR="00BC54DC">
        <w:rPr>
          <w:lang w:val="en-IE"/>
        </w:rPr>
        <w:lastRenderedPageBreak/>
        <w:t xml:space="preserve">crops.  Unforeseen </w:t>
      </w:r>
      <w:r>
        <w:rPr>
          <w:lang w:val="en-IE"/>
        </w:rPr>
        <w:t>in</w:t>
      </w:r>
      <w:r w:rsidR="00BC54DC">
        <w:rPr>
          <w:lang w:val="en-IE"/>
        </w:rPr>
        <w:t xml:space="preserve"> the </w:t>
      </w:r>
      <w:r>
        <w:rPr>
          <w:lang w:val="en-IE"/>
        </w:rPr>
        <w:t xml:space="preserve">original </w:t>
      </w:r>
      <w:r w:rsidR="00BC54DC">
        <w:rPr>
          <w:lang w:val="en-IE"/>
        </w:rPr>
        <w:t xml:space="preserve">programme design the Graduation Programme assisted participants and sub-national authorities in responding to the required </w:t>
      </w:r>
      <w:r>
        <w:rPr>
          <w:lang w:val="en-IE"/>
        </w:rPr>
        <w:t xml:space="preserve">legal </w:t>
      </w:r>
      <w:r w:rsidR="00BC54DC">
        <w:rPr>
          <w:lang w:val="en-IE"/>
        </w:rPr>
        <w:t xml:space="preserve">changes. </w:t>
      </w:r>
    </w:p>
    <w:p w14:paraId="7FC48DF1" w14:textId="77777777" w:rsidR="00BC54DC" w:rsidRDefault="00BC54DC" w:rsidP="00EB3D9B">
      <w:pPr>
        <w:rPr>
          <w:lang w:val="en-IE"/>
        </w:rPr>
      </w:pPr>
    </w:p>
    <w:p w14:paraId="7FC48DF2" w14:textId="77777777" w:rsidR="00BC54DC" w:rsidRDefault="00BC54DC" w:rsidP="00EB3D9B">
      <w:pPr>
        <w:rPr>
          <w:lang w:val="en-IE"/>
        </w:rPr>
      </w:pPr>
      <w:r>
        <w:rPr>
          <w:lang w:val="en-IE"/>
        </w:rPr>
        <w:t xml:space="preserve">At a macro-level </w:t>
      </w:r>
      <w:r w:rsidR="009A2F68">
        <w:rPr>
          <w:lang w:val="en-IE"/>
        </w:rPr>
        <w:t xml:space="preserve">the development by consultant Tamsin Aylieff of the </w:t>
      </w:r>
      <w:r w:rsidR="000E7B85">
        <w:rPr>
          <w:lang w:val="en-IE"/>
        </w:rPr>
        <w:t>‘</w:t>
      </w:r>
      <w:r w:rsidR="009A2F68">
        <w:rPr>
          <w:lang w:val="en-IE"/>
        </w:rPr>
        <w:t>minimum package to support graduation</w:t>
      </w:r>
      <w:r w:rsidR="000E7B85">
        <w:rPr>
          <w:lang w:val="en-IE"/>
        </w:rPr>
        <w:t>’</w:t>
      </w:r>
      <w:r w:rsidR="009A2F68">
        <w:rPr>
          <w:lang w:val="en-IE"/>
        </w:rPr>
        <w:t xml:space="preserve"> guidelines based on the lessons of the CWR Graduation Programme reflect the significant change in the direction of </w:t>
      </w:r>
      <w:r w:rsidR="00544DB1">
        <w:rPr>
          <w:lang w:val="en-IE"/>
        </w:rPr>
        <w:t>the N</w:t>
      </w:r>
      <w:r w:rsidR="009A2F68">
        <w:rPr>
          <w:lang w:val="en-IE"/>
        </w:rPr>
        <w:t xml:space="preserve">ational </w:t>
      </w:r>
      <w:r w:rsidR="007247DD">
        <w:rPr>
          <w:lang w:val="en-IE"/>
        </w:rPr>
        <w:t>S</w:t>
      </w:r>
      <w:r w:rsidR="009A2F68">
        <w:rPr>
          <w:lang w:val="en-IE"/>
        </w:rPr>
        <w:t xml:space="preserve">ocial </w:t>
      </w:r>
      <w:r w:rsidR="00544DB1">
        <w:rPr>
          <w:lang w:val="en-IE"/>
        </w:rPr>
        <w:t>P</w:t>
      </w:r>
      <w:r w:rsidR="009A2F68">
        <w:rPr>
          <w:lang w:val="en-IE"/>
        </w:rPr>
        <w:t xml:space="preserve">rotection </w:t>
      </w:r>
      <w:r w:rsidR="00544DB1">
        <w:rPr>
          <w:lang w:val="en-IE"/>
        </w:rPr>
        <w:t>P</w:t>
      </w:r>
      <w:r w:rsidR="009A2F68">
        <w:rPr>
          <w:lang w:val="en-IE"/>
        </w:rPr>
        <w:t xml:space="preserve">olicy since 2013. The sharing of evidence from the programme with global development actors will contribute to the graduation debate beyond Rwanda.   </w:t>
      </w:r>
    </w:p>
    <w:p w14:paraId="7FC48DF3" w14:textId="77777777" w:rsidR="00525253" w:rsidRDefault="00525253" w:rsidP="00EB3D9B">
      <w:pPr>
        <w:rPr>
          <w:lang w:val="en-IE"/>
        </w:rPr>
      </w:pPr>
    </w:p>
    <w:tbl>
      <w:tblPr>
        <w:tblW w:w="8382" w:type="dxa"/>
        <w:tblInd w:w="486" w:type="dxa"/>
        <w:tblCellMar>
          <w:left w:w="0" w:type="dxa"/>
          <w:right w:w="0" w:type="dxa"/>
        </w:tblCellMar>
        <w:tblLook w:val="0420" w:firstRow="1" w:lastRow="0" w:firstColumn="0" w:lastColumn="0" w:noHBand="0" w:noVBand="1"/>
      </w:tblPr>
      <w:tblGrid>
        <w:gridCol w:w="2796"/>
        <w:gridCol w:w="2793"/>
        <w:gridCol w:w="2793"/>
      </w:tblGrid>
      <w:tr w:rsidR="00525253" w:rsidRPr="008539D3" w14:paraId="7FC48DFA" w14:textId="77777777" w:rsidTr="00812331">
        <w:trPr>
          <w:trHeight w:val="764"/>
        </w:trPr>
        <w:tc>
          <w:tcPr>
            <w:tcW w:w="2796"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FC48DF4" w14:textId="77777777" w:rsidR="00525253" w:rsidRPr="006B0DDE" w:rsidRDefault="00525253" w:rsidP="00525253">
            <w:pPr>
              <w:rPr>
                <w:b/>
                <w:bCs/>
                <w:sz w:val="20"/>
                <w:lang w:val="en-GB"/>
              </w:rPr>
            </w:pPr>
            <w:r w:rsidRPr="006B0DDE">
              <w:rPr>
                <w:b/>
                <w:bCs/>
                <w:sz w:val="20"/>
                <w:lang w:val="en-GB"/>
              </w:rPr>
              <w:t xml:space="preserve">Micro </w:t>
            </w:r>
          </w:p>
          <w:p w14:paraId="7FC48DF5" w14:textId="77777777" w:rsidR="00525253" w:rsidRPr="006B0DDE" w:rsidRDefault="00525253" w:rsidP="00437BC7">
            <w:pPr>
              <w:jc w:val="left"/>
              <w:rPr>
                <w:sz w:val="20"/>
                <w:lang w:val="en-IE"/>
              </w:rPr>
            </w:pPr>
            <w:r w:rsidRPr="006B0DDE">
              <w:rPr>
                <w:b/>
                <w:bCs/>
                <w:sz w:val="20"/>
                <w:lang w:val="en-GB"/>
              </w:rPr>
              <w:t>(household and community</w:t>
            </w:r>
            <w:r w:rsidR="00437BC7" w:rsidRPr="006B0DDE">
              <w:rPr>
                <w:b/>
                <w:bCs/>
                <w:sz w:val="20"/>
                <w:lang w:val="en-GB"/>
              </w:rPr>
              <w:t xml:space="preserve">/cell </w:t>
            </w:r>
            <w:r w:rsidRPr="006B0DDE">
              <w:rPr>
                <w:b/>
                <w:bCs/>
                <w:sz w:val="20"/>
                <w:lang w:val="en-GB"/>
              </w:rPr>
              <w:t xml:space="preserve"> level) </w:t>
            </w:r>
          </w:p>
        </w:tc>
        <w:tc>
          <w:tcPr>
            <w:tcW w:w="2793"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7FC48DF6" w14:textId="77777777" w:rsidR="00525253" w:rsidRPr="006B0DDE" w:rsidRDefault="00525253" w:rsidP="00525253">
            <w:pPr>
              <w:rPr>
                <w:b/>
                <w:bCs/>
                <w:sz w:val="20"/>
                <w:lang w:val="en-GB"/>
              </w:rPr>
            </w:pPr>
            <w:r w:rsidRPr="006B0DDE">
              <w:rPr>
                <w:b/>
                <w:bCs/>
                <w:sz w:val="20"/>
                <w:lang w:val="en-GB"/>
              </w:rPr>
              <w:t>Meso</w:t>
            </w:r>
          </w:p>
          <w:p w14:paraId="7FC48DF7" w14:textId="77777777" w:rsidR="00525253" w:rsidRPr="008539D3" w:rsidRDefault="00525253" w:rsidP="00437BC7">
            <w:pPr>
              <w:jc w:val="left"/>
              <w:rPr>
                <w:sz w:val="20"/>
                <w:lang w:val="en-IE"/>
              </w:rPr>
            </w:pPr>
            <w:r w:rsidRPr="006B0DDE">
              <w:rPr>
                <w:b/>
                <w:bCs/>
                <w:sz w:val="20"/>
                <w:lang w:val="en-GB"/>
              </w:rPr>
              <w:t>(sub-national –</w:t>
            </w:r>
            <w:r w:rsidR="00437BC7" w:rsidRPr="006B0DDE">
              <w:rPr>
                <w:b/>
                <w:bCs/>
                <w:sz w:val="20"/>
                <w:lang w:val="en-GB"/>
              </w:rPr>
              <w:t xml:space="preserve"> district,  and sector </w:t>
            </w:r>
            <w:r w:rsidRPr="006B0DDE">
              <w:rPr>
                <w:b/>
                <w:bCs/>
                <w:sz w:val="20"/>
                <w:lang w:val="en-GB"/>
              </w:rPr>
              <w:t xml:space="preserve">level) </w:t>
            </w:r>
          </w:p>
        </w:tc>
        <w:tc>
          <w:tcPr>
            <w:tcW w:w="2793" w:type="dxa"/>
            <w:tcBorders>
              <w:top w:val="single" w:sz="8" w:space="0" w:color="FFFFFF"/>
              <w:left w:val="single" w:sz="8" w:space="0" w:color="FFFFFF"/>
              <w:bottom w:val="single" w:sz="24" w:space="0" w:color="FFFFFF"/>
              <w:right w:val="single" w:sz="8" w:space="0" w:color="FFFFFF"/>
            </w:tcBorders>
            <w:shd w:val="clear" w:color="auto" w:fill="9BBB59"/>
          </w:tcPr>
          <w:p w14:paraId="7FC48DF8" w14:textId="77777777" w:rsidR="00525253" w:rsidRPr="008539D3" w:rsidRDefault="00525253" w:rsidP="00525253">
            <w:pPr>
              <w:rPr>
                <w:b/>
                <w:bCs/>
                <w:sz w:val="20"/>
                <w:lang w:val="en-GB"/>
              </w:rPr>
            </w:pPr>
            <w:r w:rsidRPr="008539D3">
              <w:rPr>
                <w:b/>
                <w:bCs/>
                <w:sz w:val="20"/>
                <w:lang w:val="en-GB"/>
              </w:rPr>
              <w:t>Macro</w:t>
            </w:r>
          </w:p>
          <w:p w14:paraId="7FC48DF9" w14:textId="77777777" w:rsidR="00525253" w:rsidRPr="008539D3" w:rsidRDefault="00525253" w:rsidP="00525253">
            <w:pPr>
              <w:rPr>
                <w:b/>
                <w:bCs/>
                <w:sz w:val="20"/>
                <w:lang w:val="en-GB"/>
              </w:rPr>
            </w:pPr>
            <w:r w:rsidRPr="008539D3">
              <w:rPr>
                <w:b/>
                <w:bCs/>
                <w:sz w:val="20"/>
                <w:lang w:val="en-GB"/>
              </w:rPr>
              <w:t xml:space="preserve">(national level) </w:t>
            </w:r>
          </w:p>
        </w:tc>
      </w:tr>
      <w:tr w:rsidR="00525253" w:rsidRPr="008539D3" w14:paraId="7FC48DFE" w14:textId="77777777" w:rsidTr="00812331">
        <w:trPr>
          <w:trHeight w:val="578"/>
        </w:trPr>
        <w:tc>
          <w:tcPr>
            <w:tcW w:w="2796"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FC48DFB" w14:textId="77777777" w:rsidR="00525253" w:rsidRPr="008539D3" w:rsidRDefault="00525253" w:rsidP="00437BC7">
            <w:pPr>
              <w:jc w:val="left"/>
              <w:rPr>
                <w:sz w:val="20"/>
                <w:lang w:val="en-IE"/>
              </w:rPr>
            </w:pPr>
            <w:r w:rsidRPr="008539D3">
              <w:rPr>
                <w:sz w:val="20"/>
                <w:lang w:val="en-GB"/>
              </w:rPr>
              <w:t>Social participation greatly increased leading to harmony</w:t>
            </w:r>
          </w:p>
        </w:tc>
        <w:tc>
          <w:tcPr>
            <w:tcW w:w="2793"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FC48DFC" w14:textId="77777777" w:rsidR="00525253" w:rsidRPr="008539D3" w:rsidRDefault="00437BC7" w:rsidP="00437BC7">
            <w:pPr>
              <w:jc w:val="left"/>
              <w:rPr>
                <w:sz w:val="20"/>
                <w:lang w:val="en-IE"/>
              </w:rPr>
            </w:pPr>
            <w:r w:rsidRPr="008539D3">
              <w:rPr>
                <w:sz w:val="20"/>
                <w:lang w:val="en-IE"/>
              </w:rPr>
              <w:t xml:space="preserve">Better access to officials and to services </w:t>
            </w:r>
          </w:p>
        </w:tc>
        <w:tc>
          <w:tcPr>
            <w:tcW w:w="2793" w:type="dxa"/>
            <w:tcBorders>
              <w:top w:val="single" w:sz="24" w:space="0" w:color="FFFFFF"/>
              <w:left w:val="single" w:sz="8" w:space="0" w:color="FFFFFF"/>
              <w:bottom w:val="single" w:sz="8" w:space="0" w:color="FFFFFF"/>
              <w:right w:val="single" w:sz="8" w:space="0" w:color="FFFFFF"/>
            </w:tcBorders>
            <w:shd w:val="clear" w:color="auto" w:fill="DEE7D1"/>
          </w:tcPr>
          <w:p w14:paraId="7FC48DFD" w14:textId="77777777" w:rsidR="00525253" w:rsidRPr="008539D3" w:rsidRDefault="00525253" w:rsidP="009A2F68">
            <w:pPr>
              <w:jc w:val="left"/>
              <w:rPr>
                <w:sz w:val="20"/>
                <w:lang w:val="en-GB"/>
              </w:rPr>
            </w:pPr>
            <w:r w:rsidRPr="008539D3">
              <w:rPr>
                <w:sz w:val="20"/>
                <w:lang w:val="en-GB"/>
              </w:rPr>
              <w:t xml:space="preserve">Influencing </w:t>
            </w:r>
            <w:r w:rsidR="009A2F68" w:rsidRPr="008539D3">
              <w:rPr>
                <w:sz w:val="20"/>
                <w:lang w:val="en-GB"/>
              </w:rPr>
              <w:t xml:space="preserve">graduation </w:t>
            </w:r>
            <w:r w:rsidRPr="008539D3">
              <w:rPr>
                <w:sz w:val="20"/>
                <w:lang w:val="en-GB"/>
              </w:rPr>
              <w:t>minimum package guidelines</w:t>
            </w:r>
          </w:p>
        </w:tc>
      </w:tr>
      <w:tr w:rsidR="00525253" w:rsidRPr="008539D3" w14:paraId="7FC48E02" w14:textId="77777777" w:rsidTr="00812331">
        <w:trPr>
          <w:trHeight w:val="431"/>
        </w:trPr>
        <w:tc>
          <w:tcPr>
            <w:tcW w:w="279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FC48DFF" w14:textId="77777777" w:rsidR="00525253" w:rsidRPr="008539D3" w:rsidRDefault="00437BC7" w:rsidP="00437BC7">
            <w:pPr>
              <w:jc w:val="left"/>
              <w:rPr>
                <w:sz w:val="20"/>
                <w:lang w:val="en-IE"/>
              </w:rPr>
            </w:pPr>
            <w:r w:rsidRPr="008539D3">
              <w:rPr>
                <w:sz w:val="20"/>
                <w:lang w:val="en-GB"/>
              </w:rPr>
              <w:t>Increase in opportunities for casual labour for the wider community</w:t>
            </w:r>
          </w:p>
        </w:tc>
        <w:tc>
          <w:tcPr>
            <w:tcW w:w="279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FC48E00" w14:textId="77777777" w:rsidR="00525253" w:rsidRPr="008539D3" w:rsidRDefault="00437BC7" w:rsidP="00437BC7">
            <w:pPr>
              <w:jc w:val="left"/>
              <w:rPr>
                <w:sz w:val="20"/>
                <w:lang w:val="en-IE"/>
              </w:rPr>
            </w:pPr>
            <w:r w:rsidRPr="008539D3">
              <w:rPr>
                <w:sz w:val="20"/>
                <w:lang w:val="en-GB"/>
              </w:rPr>
              <w:t>Greater economic activity in local markets due to CT and IGAs</w:t>
            </w:r>
          </w:p>
        </w:tc>
        <w:tc>
          <w:tcPr>
            <w:tcW w:w="2793" w:type="dxa"/>
            <w:tcBorders>
              <w:top w:val="single" w:sz="8" w:space="0" w:color="FFFFFF"/>
              <w:left w:val="single" w:sz="8" w:space="0" w:color="FFFFFF"/>
              <w:bottom w:val="single" w:sz="8" w:space="0" w:color="FFFFFF"/>
              <w:right w:val="single" w:sz="8" w:space="0" w:color="FFFFFF"/>
            </w:tcBorders>
            <w:shd w:val="clear" w:color="auto" w:fill="EFF3EA"/>
          </w:tcPr>
          <w:p w14:paraId="7FC48E01" w14:textId="77777777" w:rsidR="00525253" w:rsidRPr="008539D3" w:rsidRDefault="00525253" w:rsidP="009A2F68">
            <w:pPr>
              <w:jc w:val="left"/>
              <w:rPr>
                <w:sz w:val="20"/>
                <w:lang w:val="en-GB"/>
              </w:rPr>
            </w:pPr>
            <w:r w:rsidRPr="008539D3">
              <w:rPr>
                <w:sz w:val="20"/>
                <w:lang w:val="en-GB"/>
              </w:rPr>
              <w:t xml:space="preserve">Informing national </w:t>
            </w:r>
            <w:r w:rsidR="009A2F68" w:rsidRPr="008539D3">
              <w:rPr>
                <w:sz w:val="20"/>
                <w:lang w:val="en-GB"/>
              </w:rPr>
              <w:t xml:space="preserve">and international </w:t>
            </w:r>
            <w:r w:rsidRPr="008539D3">
              <w:rPr>
                <w:sz w:val="20"/>
                <w:lang w:val="en-GB"/>
              </w:rPr>
              <w:t>policy</w:t>
            </w:r>
          </w:p>
        </w:tc>
      </w:tr>
      <w:tr w:rsidR="00525253" w:rsidRPr="008539D3" w14:paraId="7FC48E06" w14:textId="77777777" w:rsidTr="00812331">
        <w:trPr>
          <w:trHeight w:val="620"/>
        </w:trPr>
        <w:tc>
          <w:tcPr>
            <w:tcW w:w="2796"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FC48E03" w14:textId="77777777" w:rsidR="00525253" w:rsidRPr="008539D3" w:rsidRDefault="00437BC7" w:rsidP="00B0563B">
            <w:pPr>
              <w:jc w:val="left"/>
              <w:rPr>
                <w:sz w:val="20"/>
                <w:lang w:val="en-IE"/>
              </w:rPr>
            </w:pPr>
            <w:r w:rsidRPr="008539D3">
              <w:rPr>
                <w:sz w:val="20"/>
                <w:lang w:val="en-GB"/>
              </w:rPr>
              <w:t xml:space="preserve">Influencing groups – where livestock </w:t>
            </w:r>
            <w:r w:rsidR="00B0563B" w:rsidRPr="008539D3">
              <w:rPr>
                <w:sz w:val="20"/>
                <w:lang w:val="en-GB"/>
              </w:rPr>
              <w:t xml:space="preserve">off spring is </w:t>
            </w:r>
            <w:r w:rsidRPr="008539D3">
              <w:rPr>
                <w:sz w:val="20"/>
                <w:lang w:val="en-GB"/>
              </w:rPr>
              <w:t>passed on to non-beneficiaries</w:t>
            </w:r>
          </w:p>
        </w:tc>
        <w:tc>
          <w:tcPr>
            <w:tcW w:w="2793"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14:paraId="7FC48E04" w14:textId="77777777" w:rsidR="00525253" w:rsidRPr="008539D3" w:rsidRDefault="00437BC7" w:rsidP="00437BC7">
            <w:pPr>
              <w:jc w:val="left"/>
              <w:rPr>
                <w:sz w:val="20"/>
                <w:lang w:val="en-IE"/>
              </w:rPr>
            </w:pPr>
            <w:r w:rsidRPr="008539D3">
              <w:rPr>
                <w:sz w:val="20"/>
                <w:lang w:val="en-GB"/>
              </w:rPr>
              <w:t xml:space="preserve">Higher agricultural production as a result of kitchen gardens and land purchase </w:t>
            </w:r>
          </w:p>
        </w:tc>
        <w:tc>
          <w:tcPr>
            <w:tcW w:w="2793" w:type="dxa"/>
            <w:tcBorders>
              <w:top w:val="single" w:sz="8" w:space="0" w:color="FFFFFF"/>
              <w:left w:val="single" w:sz="8" w:space="0" w:color="FFFFFF"/>
              <w:bottom w:val="single" w:sz="8" w:space="0" w:color="FFFFFF"/>
              <w:right w:val="single" w:sz="8" w:space="0" w:color="FFFFFF"/>
            </w:tcBorders>
            <w:shd w:val="clear" w:color="auto" w:fill="DEE7D1"/>
          </w:tcPr>
          <w:p w14:paraId="7FC48E05" w14:textId="77777777" w:rsidR="00525253" w:rsidRPr="008539D3" w:rsidRDefault="00525253" w:rsidP="00525253">
            <w:pPr>
              <w:rPr>
                <w:sz w:val="20"/>
                <w:lang w:val="en-IE"/>
              </w:rPr>
            </w:pPr>
          </w:p>
        </w:tc>
      </w:tr>
      <w:tr w:rsidR="00525253" w:rsidRPr="008539D3" w14:paraId="7FC48E0A" w14:textId="77777777" w:rsidTr="00812331">
        <w:trPr>
          <w:trHeight w:val="675"/>
        </w:trPr>
        <w:tc>
          <w:tcPr>
            <w:tcW w:w="279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FC48E07" w14:textId="77777777" w:rsidR="00525253" w:rsidRPr="008539D3" w:rsidRDefault="00437BC7" w:rsidP="00437BC7">
            <w:pPr>
              <w:jc w:val="left"/>
              <w:rPr>
                <w:sz w:val="20"/>
                <w:lang w:val="en-IE"/>
              </w:rPr>
            </w:pPr>
            <w:r w:rsidRPr="008539D3">
              <w:rPr>
                <w:sz w:val="20"/>
                <w:lang w:val="en-IE"/>
              </w:rPr>
              <w:t>More households with better housing and ability to fulfil performance contracts</w:t>
            </w:r>
          </w:p>
        </w:tc>
        <w:tc>
          <w:tcPr>
            <w:tcW w:w="279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14:paraId="7FC48E08" w14:textId="77777777" w:rsidR="00525253" w:rsidRPr="008539D3" w:rsidRDefault="00437BC7" w:rsidP="00437BC7">
            <w:pPr>
              <w:jc w:val="left"/>
              <w:rPr>
                <w:sz w:val="20"/>
                <w:lang w:val="en-IE"/>
              </w:rPr>
            </w:pPr>
            <w:r w:rsidRPr="008539D3">
              <w:rPr>
                <w:sz w:val="20"/>
                <w:lang w:val="en-GB"/>
              </w:rPr>
              <w:t xml:space="preserve">Districts supported in responding to swathe of govt policies introduced in 2010 e.g. on housing etc. </w:t>
            </w:r>
          </w:p>
        </w:tc>
        <w:tc>
          <w:tcPr>
            <w:tcW w:w="2793" w:type="dxa"/>
            <w:tcBorders>
              <w:top w:val="single" w:sz="8" w:space="0" w:color="FFFFFF"/>
              <w:left w:val="single" w:sz="8" w:space="0" w:color="FFFFFF"/>
              <w:bottom w:val="single" w:sz="8" w:space="0" w:color="FFFFFF"/>
              <w:right w:val="single" w:sz="8" w:space="0" w:color="FFFFFF"/>
            </w:tcBorders>
            <w:shd w:val="clear" w:color="auto" w:fill="EFF3EA"/>
          </w:tcPr>
          <w:p w14:paraId="7FC48E09" w14:textId="77777777" w:rsidR="00525253" w:rsidRPr="008539D3" w:rsidRDefault="00525253" w:rsidP="00525253">
            <w:pPr>
              <w:rPr>
                <w:sz w:val="20"/>
                <w:lang w:val="en-IE"/>
              </w:rPr>
            </w:pPr>
          </w:p>
        </w:tc>
      </w:tr>
      <w:tr w:rsidR="00415BCF" w:rsidRPr="008539D3" w14:paraId="7FC48E0E" w14:textId="77777777" w:rsidTr="00812331">
        <w:trPr>
          <w:trHeight w:val="675"/>
        </w:trPr>
        <w:tc>
          <w:tcPr>
            <w:tcW w:w="2796"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7FC48E0B" w14:textId="77777777" w:rsidR="00415BCF" w:rsidRPr="008539D3" w:rsidRDefault="00415BCF" w:rsidP="00437BC7">
            <w:pPr>
              <w:jc w:val="left"/>
              <w:rPr>
                <w:sz w:val="20"/>
                <w:lang w:val="en-IE"/>
              </w:rPr>
            </w:pPr>
          </w:p>
        </w:tc>
        <w:tc>
          <w:tcPr>
            <w:tcW w:w="279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tcPr>
          <w:p w14:paraId="7FC48E0C" w14:textId="77777777" w:rsidR="00415BCF" w:rsidRPr="008539D3" w:rsidRDefault="00415BCF" w:rsidP="00415BCF">
            <w:pPr>
              <w:jc w:val="left"/>
              <w:rPr>
                <w:sz w:val="20"/>
                <w:lang w:val="en-GB"/>
              </w:rPr>
            </w:pPr>
            <w:r w:rsidRPr="008539D3">
              <w:rPr>
                <w:sz w:val="20"/>
              </w:rPr>
              <w:t>Through the CRM District and Sector officials receive feedback on issues generated by the community and are able to address them</w:t>
            </w:r>
          </w:p>
        </w:tc>
        <w:tc>
          <w:tcPr>
            <w:tcW w:w="2793" w:type="dxa"/>
            <w:tcBorders>
              <w:top w:val="single" w:sz="8" w:space="0" w:color="FFFFFF"/>
              <w:left w:val="single" w:sz="8" w:space="0" w:color="FFFFFF"/>
              <w:bottom w:val="single" w:sz="8" w:space="0" w:color="FFFFFF"/>
              <w:right w:val="single" w:sz="8" w:space="0" w:color="FFFFFF"/>
            </w:tcBorders>
            <w:shd w:val="clear" w:color="auto" w:fill="EFF3EA"/>
          </w:tcPr>
          <w:p w14:paraId="7FC48E0D" w14:textId="77777777" w:rsidR="00415BCF" w:rsidRPr="008539D3" w:rsidRDefault="00415BCF" w:rsidP="00525253">
            <w:pPr>
              <w:rPr>
                <w:sz w:val="20"/>
                <w:lang w:val="en-IE"/>
              </w:rPr>
            </w:pPr>
          </w:p>
        </w:tc>
      </w:tr>
    </w:tbl>
    <w:p w14:paraId="7FC48E0F" w14:textId="77777777" w:rsidR="00525253" w:rsidRPr="000E7B85" w:rsidRDefault="000E7B85" w:rsidP="000E7B85">
      <w:pPr>
        <w:rPr>
          <w:i/>
          <w:lang w:val="en-IE"/>
        </w:rPr>
      </w:pPr>
      <w:r>
        <w:rPr>
          <w:i/>
          <w:lang w:val="en-IE"/>
        </w:rPr>
        <w:t xml:space="preserve">      </w:t>
      </w:r>
      <w:r w:rsidRPr="000E7B85">
        <w:rPr>
          <w:i/>
          <w:lang w:val="en-IE"/>
        </w:rPr>
        <w:t>Table 1</w:t>
      </w:r>
      <w:r w:rsidR="003D3E8C">
        <w:rPr>
          <w:i/>
          <w:lang w:val="en-IE"/>
        </w:rPr>
        <w:t>1</w:t>
      </w:r>
      <w:r w:rsidRPr="000E7B85">
        <w:rPr>
          <w:i/>
          <w:lang w:val="en-IE"/>
        </w:rPr>
        <w:t>: Micro, meso, macro level impacts of the programme</w:t>
      </w:r>
    </w:p>
    <w:p w14:paraId="7FC48E10" w14:textId="77777777" w:rsidR="00C7373F" w:rsidRDefault="00C7373F" w:rsidP="00EB3D9B">
      <w:pPr>
        <w:rPr>
          <w:lang w:val="en-IE"/>
        </w:rPr>
      </w:pPr>
    </w:p>
    <w:p w14:paraId="7FC48E11" w14:textId="77777777" w:rsidR="00812331" w:rsidRPr="00812331" w:rsidRDefault="00812331" w:rsidP="002A1B1A">
      <w:pPr>
        <w:pStyle w:val="Heading4"/>
        <w:rPr>
          <w:lang w:val="en-IE"/>
        </w:rPr>
      </w:pPr>
      <w:r w:rsidRPr="00812331">
        <w:rPr>
          <w:lang w:val="en-IE"/>
        </w:rPr>
        <w:t>Negative Impacts</w:t>
      </w:r>
    </w:p>
    <w:p w14:paraId="7FC48E12" w14:textId="77777777" w:rsidR="009A2F68" w:rsidRDefault="009A2F68" w:rsidP="00EB3D9B">
      <w:pPr>
        <w:rPr>
          <w:lang w:val="en-IE"/>
        </w:rPr>
      </w:pPr>
      <w:r>
        <w:rPr>
          <w:lang w:val="en-IE"/>
        </w:rPr>
        <w:t xml:space="preserve">In terms of negative impacts, </w:t>
      </w:r>
      <w:r w:rsidR="00E36C4D">
        <w:rPr>
          <w:lang w:val="en-IE"/>
        </w:rPr>
        <w:t xml:space="preserve">there was some </w:t>
      </w:r>
      <w:r w:rsidR="00544DB1">
        <w:rPr>
          <w:lang w:val="en-IE"/>
        </w:rPr>
        <w:t xml:space="preserve">reporting </w:t>
      </w:r>
      <w:r w:rsidR="00E36C4D">
        <w:rPr>
          <w:lang w:val="en-IE"/>
        </w:rPr>
        <w:t>of jealousy between participants and non-part</w:t>
      </w:r>
      <w:r w:rsidR="00415BCF">
        <w:rPr>
          <w:lang w:val="en-IE"/>
        </w:rPr>
        <w:t>icipants in the same locations. T</w:t>
      </w:r>
      <w:r w:rsidR="00E36C4D">
        <w:rPr>
          <w:lang w:val="en-IE"/>
        </w:rPr>
        <w:t>he</w:t>
      </w:r>
      <w:r>
        <w:rPr>
          <w:lang w:val="en-IE"/>
        </w:rPr>
        <w:t xml:space="preserve"> control group was selected in non-adjacent sectors which minimised jealousy. However the FGD with the control group showed that there was some expectation of support in the future and that there had not been a clear communication on whether </w:t>
      </w:r>
      <w:r w:rsidR="00812331">
        <w:rPr>
          <w:lang w:val="en-IE"/>
        </w:rPr>
        <w:t xml:space="preserve">the </w:t>
      </w:r>
      <w:r>
        <w:rPr>
          <w:lang w:val="en-IE"/>
        </w:rPr>
        <w:t>control group would get an opportunity to participate in the programme.</w:t>
      </w:r>
      <w:r w:rsidR="00544DB1">
        <w:rPr>
          <w:lang w:val="en-IE"/>
        </w:rPr>
        <w:t xml:space="preserve"> </w:t>
      </w:r>
      <w:r>
        <w:rPr>
          <w:lang w:val="en-IE"/>
        </w:rPr>
        <w:t xml:space="preserve"> Despite </w:t>
      </w:r>
      <w:r w:rsidR="00812331">
        <w:rPr>
          <w:lang w:val="en-IE"/>
        </w:rPr>
        <w:t>adapting the targeting</w:t>
      </w:r>
      <w:r>
        <w:rPr>
          <w:lang w:val="en-IE"/>
        </w:rPr>
        <w:t xml:space="preserve"> </w:t>
      </w:r>
      <w:r w:rsidR="00812331">
        <w:rPr>
          <w:lang w:val="en-IE"/>
        </w:rPr>
        <w:t>methodology for</w:t>
      </w:r>
      <w:r>
        <w:rPr>
          <w:lang w:val="en-IE"/>
        </w:rPr>
        <w:t xml:space="preserve"> later cohorts the need</w:t>
      </w:r>
      <w:r w:rsidR="00812331">
        <w:rPr>
          <w:lang w:val="en-IE"/>
        </w:rPr>
        <w:t>s</w:t>
      </w:r>
      <w:r>
        <w:rPr>
          <w:lang w:val="en-IE"/>
        </w:rPr>
        <w:t xml:space="preserve"> </w:t>
      </w:r>
      <w:r w:rsidR="00812331">
        <w:rPr>
          <w:lang w:val="en-IE"/>
        </w:rPr>
        <w:t>are</w:t>
      </w:r>
      <w:r>
        <w:rPr>
          <w:lang w:val="en-IE"/>
        </w:rPr>
        <w:t xml:space="preserve"> much greater than the </w:t>
      </w:r>
      <w:r w:rsidR="00F11E6F">
        <w:rPr>
          <w:lang w:val="en-IE"/>
        </w:rPr>
        <w:t>resources available and so exclusion errors are impossible to avoid. There were some reports of p</w:t>
      </w:r>
      <w:r w:rsidR="00812331">
        <w:rPr>
          <w:lang w:val="en-IE"/>
        </w:rPr>
        <w:t>articipants</w:t>
      </w:r>
      <w:r w:rsidR="00F11E6F">
        <w:rPr>
          <w:lang w:val="en-IE"/>
        </w:rPr>
        <w:t xml:space="preserve"> dividing out their resources to reduce jealousy</w:t>
      </w:r>
      <w:r w:rsidR="00812331">
        <w:rPr>
          <w:lang w:val="en-IE"/>
        </w:rPr>
        <w:t xml:space="preserve"> but CDAs tried to prevent this. </w:t>
      </w:r>
      <w:r w:rsidR="00F11E6F">
        <w:rPr>
          <w:lang w:val="en-IE"/>
        </w:rPr>
        <w:t>Although difficult to quantify the extent o</w:t>
      </w:r>
      <w:r w:rsidR="00F47AFB">
        <w:rPr>
          <w:lang w:val="en-IE"/>
        </w:rPr>
        <w:t xml:space="preserve">f jealousy and it appeared </w:t>
      </w:r>
      <w:r w:rsidR="00812331">
        <w:rPr>
          <w:lang w:val="en-IE"/>
        </w:rPr>
        <w:t>to be a</w:t>
      </w:r>
      <w:r w:rsidR="00F11E6F">
        <w:rPr>
          <w:lang w:val="en-IE"/>
        </w:rPr>
        <w:t xml:space="preserve"> short-lived phenomenon stronger strategies to avoid jealousy are recommended and were discussed with the Rwanda and Burundi programme teams for further follow up. </w:t>
      </w:r>
    </w:p>
    <w:p w14:paraId="7FC48E13" w14:textId="77777777" w:rsidR="00F11E6F" w:rsidRDefault="00F11E6F" w:rsidP="00EB3D9B">
      <w:pPr>
        <w:rPr>
          <w:lang w:val="en-IE"/>
        </w:rPr>
      </w:pPr>
    </w:p>
    <w:p w14:paraId="7FC48E14" w14:textId="77777777" w:rsidR="00F11E6F" w:rsidRDefault="00F11E6F" w:rsidP="00EB3D9B">
      <w:pPr>
        <w:rPr>
          <w:lang w:val="en-IE"/>
        </w:rPr>
      </w:pPr>
      <w:r>
        <w:rPr>
          <w:lang w:val="en-IE"/>
        </w:rPr>
        <w:t xml:space="preserve">As some of the IGAs selected included production of alcohol </w:t>
      </w:r>
      <w:r w:rsidR="00812331">
        <w:rPr>
          <w:lang w:val="en-IE"/>
        </w:rPr>
        <w:t xml:space="preserve">such as sorghum beer </w:t>
      </w:r>
      <w:r>
        <w:rPr>
          <w:lang w:val="en-IE"/>
        </w:rPr>
        <w:t xml:space="preserve">it is possible that there are negative social impacts from higher levels of alcohol consumption. This has not come up in the data collection or the fieldwork and does not seem to be a major issue in the Rwanda programme </w:t>
      </w:r>
      <w:r w:rsidR="00812331">
        <w:rPr>
          <w:lang w:val="en-IE"/>
        </w:rPr>
        <w:t xml:space="preserve">or a popular IGA </w:t>
      </w:r>
      <w:r>
        <w:rPr>
          <w:lang w:val="en-IE"/>
        </w:rPr>
        <w:t xml:space="preserve">but could warrant further research </w:t>
      </w:r>
      <w:r w:rsidR="00812331">
        <w:rPr>
          <w:lang w:val="en-IE"/>
        </w:rPr>
        <w:t xml:space="preserve">for future programming </w:t>
      </w:r>
      <w:r>
        <w:rPr>
          <w:lang w:val="en-IE"/>
        </w:rPr>
        <w:t>dep</w:t>
      </w:r>
      <w:r w:rsidR="00812331">
        <w:rPr>
          <w:lang w:val="en-IE"/>
        </w:rPr>
        <w:t xml:space="preserve">ending on the structure of </w:t>
      </w:r>
      <w:r>
        <w:rPr>
          <w:lang w:val="en-IE"/>
        </w:rPr>
        <w:t>local market</w:t>
      </w:r>
      <w:r w:rsidR="00812331">
        <w:rPr>
          <w:lang w:val="en-IE"/>
        </w:rPr>
        <w:t>s</w:t>
      </w:r>
      <w:r>
        <w:rPr>
          <w:lang w:val="en-IE"/>
        </w:rPr>
        <w:t>.</w:t>
      </w:r>
    </w:p>
    <w:p w14:paraId="7FC48E15" w14:textId="77777777" w:rsidR="00F11E6F" w:rsidRDefault="00F11E6F" w:rsidP="00EB3D9B">
      <w:pPr>
        <w:rPr>
          <w:lang w:val="en-IE"/>
        </w:rPr>
      </w:pPr>
      <w:r>
        <w:rPr>
          <w:lang w:val="en-IE"/>
        </w:rPr>
        <w:t xml:space="preserve"> </w:t>
      </w:r>
    </w:p>
    <w:p w14:paraId="7FC48E16" w14:textId="77777777" w:rsidR="00F11E6F" w:rsidRDefault="00F11E6F" w:rsidP="00EB3D9B">
      <w:pPr>
        <w:rPr>
          <w:lang w:val="en-IE"/>
        </w:rPr>
      </w:pPr>
      <w:r>
        <w:rPr>
          <w:lang w:val="en-IE"/>
        </w:rPr>
        <w:lastRenderedPageBreak/>
        <w:t>A final point raised in the feedback session was that programme participants who don’t graduate from poverty as a result of their participation in the programme</w:t>
      </w:r>
      <w:r w:rsidR="00812331">
        <w:rPr>
          <w:lang w:val="en-IE"/>
        </w:rPr>
        <w:t xml:space="preserve"> can end up being worse off than</w:t>
      </w:r>
      <w:r>
        <w:rPr>
          <w:lang w:val="en-IE"/>
        </w:rPr>
        <w:t xml:space="preserve"> prior to the programme as the community may stigmatise them for being unable to avail of the opportunity to graduate</w:t>
      </w:r>
      <w:r w:rsidRPr="00671D16">
        <w:rPr>
          <w:lang w:val="en-IE"/>
        </w:rPr>
        <w:t>.</w:t>
      </w:r>
      <w:r w:rsidR="00B0563B" w:rsidRPr="00671D16">
        <w:rPr>
          <w:lang w:val="en-IE"/>
        </w:rPr>
        <w:t xml:space="preserve"> </w:t>
      </w:r>
      <w:r w:rsidR="00671D16" w:rsidRPr="00671D16">
        <w:rPr>
          <w:lang w:val="en-IE"/>
        </w:rPr>
        <w:t>Further investigation of this issue would be useful for future programming.</w:t>
      </w:r>
    </w:p>
    <w:p w14:paraId="7FC48E17" w14:textId="77777777" w:rsidR="00F11E6F" w:rsidRDefault="00F11E6F" w:rsidP="00EB3D9B">
      <w:pPr>
        <w:rPr>
          <w:lang w:val="en-IE"/>
        </w:rPr>
      </w:pPr>
    </w:p>
    <w:p w14:paraId="7FC48E18" w14:textId="77777777" w:rsidR="00812331" w:rsidRPr="00812331" w:rsidRDefault="00812331" w:rsidP="002A1B1A">
      <w:pPr>
        <w:pStyle w:val="Heading4"/>
        <w:rPr>
          <w:lang w:val="en-IE"/>
        </w:rPr>
      </w:pPr>
      <w:r w:rsidRPr="00812331">
        <w:rPr>
          <w:lang w:val="en-IE"/>
        </w:rPr>
        <w:t>Men, Women and Marginalised Groups</w:t>
      </w:r>
    </w:p>
    <w:p w14:paraId="7FC48E19" w14:textId="77777777" w:rsidR="00F11E6F" w:rsidRDefault="00F11E6F" w:rsidP="000A4E93">
      <w:pPr>
        <w:rPr>
          <w:lang w:val="en-GB"/>
        </w:rPr>
      </w:pPr>
      <w:r>
        <w:rPr>
          <w:lang w:val="en-IE"/>
        </w:rPr>
        <w:t>Much of the data provided for the results framework is not disaggregat</w:t>
      </w:r>
      <w:r w:rsidR="000A4E93">
        <w:rPr>
          <w:lang w:val="en-IE"/>
        </w:rPr>
        <w:t xml:space="preserve">ed by male and female with the exception of household ownership, savings, and respect from community members. Disaggregation for diversification of livelihoods has not been provided nor has the breakdown of, for example, IGA selection by gender which would be an interesting analysis. What the IDS data has shown is that </w:t>
      </w:r>
      <w:r w:rsidR="000A4E93">
        <w:rPr>
          <w:lang w:val="en-GB"/>
        </w:rPr>
        <w:t>f</w:t>
      </w:r>
      <w:r w:rsidR="000A4E93" w:rsidRPr="000A4E93">
        <w:rPr>
          <w:lang w:val="en-GB"/>
        </w:rPr>
        <w:t>emale headed households</w:t>
      </w:r>
      <w:r w:rsidR="000A4E93">
        <w:rPr>
          <w:lang w:val="en-GB"/>
        </w:rPr>
        <w:t xml:space="preserve"> have benefitted at the same rate as </w:t>
      </w:r>
      <w:r w:rsidR="000A4E93" w:rsidRPr="000A4E93">
        <w:rPr>
          <w:lang w:val="en-GB"/>
        </w:rPr>
        <w:t xml:space="preserve">male households across </w:t>
      </w:r>
      <w:r w:rsidR="000A4E93">
        <w:rPr>
          <w:lang w:val="en-GB"/>
        </w:rPr>
        <w:t xml:space="preserve">the main </w:t>
      </w:r>
      <w:r w:rsidR="000A4E93" w:rsidRPr="000A4E93">
        <w:rPr>
          <w:lang w:val="en-GB"/>
        </w:rPr>
        <w:t>outcome indicators</w:t>
      </w:r>
      <w:r w:rsidR="000A4E93">
        <w:rPr>
          <w:lang w:val="en-GB"/>
        </w:rPr>
        <w:t xml:space="preserve">. The factor that determined success of a household was not whether it was male or female headed but whether it was a </w:t>
      </w:r>
      <w:r w:rsidR="00812331">
        <w:rPr>
          <w:lang w:val="en-GB"/>
        </w:rPr>
        <w:t>double</w:t>
      </w:r>
      <w:r w:rsidR="000A4E93">
        <w:rPr>
          <w:lang w:val="en-GB"/>
        </w:rPr>
        <w:t xml:space="preserve">-headed or single-headed household with </w:t>
      </w:r>
      <w:r w:rsidR="00812331">
        <w:rPr>
          <w:lang w:val="en-GB"/>
        </w:rPr>
        <w:t>double-headed households p</w:t>
      </w:r>
      <w:r w:rsidR="000A4E93">
        <w:rPr>
          <w:lang w:val="en-GB"/>
        </w:rPr>
        <w:t>e</w:t>
      </w:r>
      <w:r w:rsidR="00812331">
        <w:rPr>
          <w:lang w:val="en-GB"/>
        </w:rPr>
        <w:t>r</w:t>
      </w:r>
      <w:r w:rsidR="000A4E93">
        <w:rPr>
          <w:lang w:val="en-GB"/>
        </w:rPr>
        <w:t xml:space="preserve">forming better. It is likely that more information on how the programme has impacted men and women differently will come out in summaries of the research to be finalised by the </w:t>
      </w:r>
      <w:r w:rsidR="00544DB1">
        <w:rPr>
          <w:lang w:val="en-GB"/>
        </w:rPr>
        <w:t>first quarter of 2016</w:t>
      </w:r>
      <w:r w:rsidR="000A4E93">
        <w:rPr>
          <w:lang w:val="en-GB"/>
        </w:rPr>
        <w:t>.  Other vulnerable groups outside of the extreme poor were not specifically identified</w:t>
      </w:r>
      <w:r w:rsidR="00812331">
        <w:rPr>
          <w:lang w:val="en-GB"/>
        </w:rPr>
        <w:t xml:space="preserve"> or targeted but were considered to be included based on the cross-validation by three different community groups in the targeting process</w:t>
      </w:r>
      <w:r w:rsidR="000A4E93">
        <w:rPr>
          <w:lang w:val="en-GB"/>
        </w:rPr>
        <w:t xml:space="preserve">. </w:t>
      </w:r>
    </w:p>
    <w:p w14:paraId="7FC48E1A" w14:textId="77777777" w:rsidR="00812331" w:rsidRDefault="00812331" w:rsidP="000A4E93">
      <w:pPr>
        <w:rPr>
          <w:lang w:val="en-GB"/>
        </w:rPr>
      </w:pPr>
    </w:p>
    <w:p w14:paraId="7FC48E1B" w14:textId="77777777" w:rsidR="00812331" w:rsidRPr="000A4E93" w:rsidRDefault="00812331" w:rsidP="000A4E93">
      <w:pPr>
        <w:rPr>
          <w:lang w:val="en-GB"/>
        </w:rPr>
      </w:pPr>
      <w:r>
        <w:rPr>
          <w:lang w:val="en-GB"/>
        </w:rPr>
        <w:t xml:space="preserve">For these reasons the scoring on the impact is a 3 overall and with a 4 at the micro-level due to the positive impacts on the community beyond the programme. </w:t>
      </w:r>
    </w:p>
    <w:p w14:paraId="7FC48E1C" w14:textId="77777777" w:rsidR="00F11E6F" w:rsidRPr="00EB3D9B" w:rsidRDefault="00F11E6F" w:rsidP="00EB3D9B">
      <w:pPr>
        <w:rPr>
          <w:lang w:val="en-I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361"/>
        <w:gridCol w:w="1999"/>
        <w:gridCol w:w="2000"/>
        <w:gridCol w:w="2000"/>
        <w:gridCol w:w="2000"/>
      </w:tblGrid>
      <w:tr w:rsidR="00F64CEF" w:rsidRPr="00316FFF" w14:paraId="7FC48E22" w14:textId="77777777" w:rsidTr="00F64CEF">
        <w:trPr>
          <w:jc w:val="center"/>
        </w:trPr>
        <w:tc>
          <w:tcPr>
            <w:tcW w:w="1361" w:type="dxa"/>
            <w:shd w:val="clear" w:color="auto" w:fill="4BACC6"/>
          </w:tcPr>
          <w:p w14:paraId="7FC48E1D" w14:textId="77777777" w:rsidR="00F64CEF" w:rsidRPr="00316FFF" w:rsidRDefault="00F64CEF" w:rsidP="00F64CEF">
            <w:pPr>
              <w:spacing w:after="60"/>
              <w:ind w:left="76"/>
              <w:jc w:val="left"/>
              <w:rPr>
                <w:rFonts w:cs="Arial"/>
                <w:b/>
                <w:bCs/>
                <w:sz w:val="18"/>
                <w:szCs w:val="18"/>
                <w:lang w:val="en-IE"/>
              </w:rPr>
            </w:pPr>
          </w:p>
        </w:tc>
        <w:tc>
          <w:tcPr>
            <w:tcW w:w="1999" w:type="dxa"/>
            <w:shd w:val="clear" w:color="auto" w:fill="4BACC6"/>
            <w:tcMar>
              <w:top w:w="72" w:type="dxa"/>
              <w:left w:w="144" w:type="dxa"/>
              <w:bottom w:w="72" w:type="dxa"/>
              <w:right w:w="144" w:type="dxa"/>
            </w:tcMar>
            <w:hideMark/>
          </w:tcPr>
          <w:p w14:paraId="7FC48E1E"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Unsatisfactory</w:t>
            </w:r>
          </w:p>
        </w:tc>
        <w:tc>
          <w:tcPr>
            <w:tcW w:w="2000" w:type="dxa"/>
            <w:shd w:val="clear" w:color="auto" w:fill="4BACC6"/>
            <w:tcMar>
              <w:top w:w="72" w:type="dxa"/>
              <w:left w:w="144" w:type="dxa"/>
              <w:bottom w:w="72" w:type="dxa"/>
              <w:right w:w="144" w:type="dxa"/>
            </w:tcMar>
            <w:hideMark/>
          </w:tcPr>
          <w:p w14:paraId="7FC48E1F"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Acceptable but with major reservations</w:t>
            </w:r>
          </w:p>
        </w:tc>
        <w:tc>
          <w:tcPr>
            <w:tcW w:w="2000" w:type="dxa"/>
            <w:shd w:val="clear" w:color="auto" w:fill="4BACC6"/>
            <w:tcMar>
              <w:top w:w="72" w:type="dxa"/>
              <w:left w:w="144" w:type="dxa"/>
              <w:bottom w:w="72" w:type="dxa"/>
              <w:right w:w="144" w:type="dxa"/>
            </w:tcMar>
            <w:hideMark/>
          </w:tcPr>
          <w:p w14:paraId="7FC48E20"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Satisfactory</w:t>
            </w:r>
          </w:p>
        </w:tc>
        <w:tc>
          <w:tcPr>
            <w:tcW w:w="2000" w:type="dxa"/>
            <w:shd w:val="clear" w:color="auto" w:fill="4BACC6"/>
            <w:tcMar>
              <w:top w:w="72" w:type="dxa"/>
              <w:left w:w="144" w:type="dxa"/>
              <w:bottom w:w="72" w:type="dxa"/>
              <w:right w:w="144" w:type="dxa"/>
            </w:tcMar>
            <w:hideMark/>
          </w:tcPr>
          <w:p w14:paraId="7FC48E21"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Highly Satisfactory</w:t>
            </w:r>
          </w:p>
        </w:tc>
      </w:tr>
      <w:tr w:rsidR="00F64CEF" w:rsidRPr="00316FFF" w14:paraId="7FC48E28" w14:textId="77777777" w:rsidTr="00F64CEF">
        <w:trPr>
          <w:jc w:val="center"/>
        </w:trPr>
        <w:tc>
          <w:tcPr>
            <w:tcW w:w="1361" w:type="dxa"/>
          </w:tcPr>
          <w:p w14:paraId="7FC48E23"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Overall</w:t>
            </w:r>
          </w:p>
        </w:tc>
        <w:tc>
          <w:tcPr>
            <w:tcW w:w="1999" w:type="dxa"/>
            <w:shd w:val="clear" w:color="auto" w:fill="auto"/>
            <w:tcMar>
              <w:top w:w="72" w:type="dxa"/>
              <w:left w:w="144" w:type="dxa"/>
              <w:bottom w:w="72" w:type="dxa"/>
              <w:right w:w="144" w:type="dxa"/>
            </w:tcMar>
            <w:hideMark/>
          </w:tcPr>
          <w:p w14:paraId="7FC48E24"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hideMark/>
          </w:tcPr>
          <w:p w14:paraId="7FC48E25"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hideMark/>
          </w:tcPr>
          <w:p w14:paraId="7FC48E26"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X</w:t>
            </w:r>
          </w:p>
        </w:tc>
        <w:tc>
          <w:tcPr>
            <w:tcW w:w="2000" w:type="dxa"/>
            <w:shd w:val="clear" w:color="auto" w:fill="auto"/>
            <w:tcMar>
              <w:top w:w="72" w:type="dxa"/>
              <w:left w:w="144" w:type="dxa"/>
              <w:bottom w:w="72" w:type="dxa"/>
              <w:right w:w="144" w:type="dxa"/>
            </w:tcMar>
          </w:tcPr>
          <w:p w14:paraId="7FC48E27" w14:textId="77777777" w:rsidR="00F64CEF" w:rsidRPr="00316FFF" w:rsidRDefault="00F64CEF" w:rsidP="00F64CEF">
            <w:pPr>
              <w:spacing w:after="60"/>
              <w:jc w:val="center"/>
              <w:rPr>
                <w:rFonts w:cs="Arial"/>
                <w:sz w:val="18"/>
                <w:szCs w:val="18"/>
                <w:lang w:val="en-IE"/>
              </w:rPr>
            </w:pPr>
          </w:p>
        </w:tc>
      </w:tr>
      <w:tr w:rsidR="00F64CEF" w:rsidRPr="00316FFF" w14:paraId="7FC48E2E" w14:textId="77777777" w:rsidTr="00F64CEF">
        <w:trPr>
          <w:jc w:val="center"/>
        </w:trPr>
        <w:tc>
          <w:tcPr>
            <w:tcW w:w="1361" w:type="dxa"/>
          </w:tcPr>
          <w:p w14:paraId="7FC48E29"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Micro</w:t>
            </w:r>
          </w:p>
        </w:tc>
        <w:tc>
          <w:tcPr>
            <w:tcW w:w="1999" w:type="dxa"/>
            <w:shd w:val="clear" w:color="auto" w:fill="auto"/>
            <w:tcMar>
              <w:top w:w="72" w:type="dxa"/>
              <w:left w:w="144" w:type="dxa"/>
              <w:bottom w:w="72" w:type="dxa"/>
              <w:right w:w="144" w:type="dxa"/>
            </w:tcMar>
          </w:tcPr>
          <w:p w14:paraId="7FC48E2A"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2B"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2C"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2D" w14:textId="77777777" w:rsidR="00F64CEF" w:rsidRPr="00316FFF" w:rsidRDefault="00F64CEF" w:rsidP="00F64CEF">
            <w:pPr>
              <w:spacing w:after="60"/>
              <w:jc w:val="center"/>
              <w:rPr>
                <w:rFonts w:cs="Arial"/>
                <w:b/>
                <w:bCs/>
                <w:sz w:val="18"/>
                <w:szCs w:val="18"/>
                <w:lang w:val="en-IE"/>
              </w:rPr>
            </w:pPr>
            <w:r w:rsidRPr="00316FFF">
              <w:rPr>
                <w:rFonts w:cs="Arial"/>
                <w:b/>
                <w:bCs/>
                <w:sz w:val="18"/>
                <w:szCs w:val="18"/>
                <w:lang w:val="en-IE"/>
              </w:rPr>
              <w:t>X</w:t>
            </w:r>
          </w:p>
        </w:tc>
      </w:tr>
      <w:tr w:rsidR="00F64CEF" w:rsidRPr="00316FFF" w14:paraId="7FC48E34" w14:textId="77777777" w:rsidTr="00F64CEF">
        <w:trPr>
          <w:jc w:val="center"/>
        </w:trPr>
        <w:tc>
          <w:tcPr>
            <w:tcW w:w="1361" w:type="dxa"/>
          </w:tcPr>
          <w:p w14:paraId="7FC48E2F"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Meso</w:t>
            </w:r>
          </w:p>
        </w:tc>
        <w:tc>
          <w:tcPr>
            <w:tcW w:w="1999" w:type="dxa"/>
            <w:shd w:val="clear" w:color="auto" w:fill="auto"/>
            <w:tcMar>
              <w:top w:w="72" w:type="dxa"/>
              <w:left w:w="144" w:type="dxa"/>
              <w:bottom w:w="72" w:type="dxa"/>
              <w:right w:w="144" w:type="dxa"/>
            </w:tcMar>
          </w:tcPr>
          <w:p w14:paraId="7FC48E30"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31"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32" w14:textId="77777777" w:rsidR="00F64CEF" w:rsidRPr="00316FFF" w:rsidRDefault="000A4E93" w:rsidP="00F64CEF">
            <w:pPr>
              <w:spacing w:after="60"/>
              <w:jc w:val="center"/>
              <w:rPr>
                <w:rFonts w:cs="Arial"/>
                <w:sz w:val="18"/>
                <w:szCs w:val="18"/>
                <w:lang w:val="en-IE"/>
              </w:rPr>
            </w:pPr>
            <w:r w:rsidRPr="00316FFF">
              <w:rPr>
                <w:rFonts w:cs="Arial"/>
                <w:b/>
                <w:bCs/>
                <w:sz w:val="18"/>
                <w:szCs w:val="18"/>
                <w:lang w:val="en-IE"/>
              </w:rPr>
              <w:t>X</w:t>
            </w:r>
          </w:p>
        </w:tc>
        <w:tc>
          <w:tcPr>
            <w:tcW w:w="2000" w:type="dxa"/>
            <w:shd w:val="clear" w:color="auto" w:fill="auto"/>
            <w:tcMar>
              <w:top w:w="72" w:type="dxa"/>
              <w:left w:w="144" w:type="dxa"/>
              <w:bottom w:w="72" w:type="dxa"/>
              <w:right w:w="144" w:type="dxa"/>
            </w:tcMar>
          </w:tcPr>
          <w:p w14:paraId="7FC48E33" w14:textId="77777777" w:rsidR="00F64CEF" w:rsidRPr="00316FFF" w:rsidRDefault="00F64CEF" w:rsidP="00F64CEF">
            <w:pPr>
              <w:spacing w:after="60"/>
              <w:jc w:val="center"/>
              <w:rPr>
                <w:rFonts w:cs="Arial"/>
                <w:b/>
                <w:bCs/>
                <w:sz w:val="18"/>
                <w:szCs w:val="18"/>
                <w:lang w:val="en-IE"/>
              </w:rPr>
            </w:pPr>
          </w:p>
        </w:tc>
      </w:tr>
      <w:tr w:rsidR="00F64CEF" w:rsidRPr="00316FFF" w14:paraId="7FC48E3A" w14:textId="77777777" w:rsidTr="00F64CEF">
        <w:trPr>
          <w:jc w:val="center"/>
        </w:trPr>
        <w:tc>
          <w:tcPr>
            <w:tcW w:w="1361" w:type="dxa"/>
          </w:tcPr>
          <w:p w14:paraId="7FC48E35"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Macro</w:t>
            </w:r>
          </w:p>
        </w:tc>
        <w:tc>
          <w:tcPr>
            <w:tcW w:w="1999" w:type="dxa"/>
            <w:shd w:val="clear" w:color="auto" w:fill="auto"/>
            <w:tcMar>
              <w:top w:w="72" w:type="dxa"/>
              <w:left w:w="144" w:type="dxa"/>
              <w:bottom w:w="72" w:type="dxa"/>
              <w:right w:w="144" w:type="dxa"/>
            </w:tcMar>
          </w:tcPr>
          <w:p w14:paraId="7FC48E36"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37"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38"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X</w:t>
            </w:r>
          </w:p>
        </w:tc>
        <w:tc>
          <w:tcPr>
            <w:tcW w:w="2000" w:type="dxa"/>
            <w:shd w:val="clear" w:color="auto" w:fill="auto"/>
            <w:tcMar>
              <w:top w:w="72" w:type="dxa"/>
              <w:left w:w="144" w:type="dxa"/>
              <w:bottom w:w="72" w:type="dxa"/>
              <w:right w:w="144" w:type="dxa"/>
            </w:tcMar>
          </w:tcPr>
          <w:p w14:paraId="7FC48E39" w14:textId="77777777" w:rsidR="00F64CEF" w:rsidRPr="00316FFF" w:rsidRDefault="00F64CEF" w:rsidP="00F64CEF">
            <w:pPr>
              <w:spacing w:after="60"/>
              <w:jc w:val="center"/>
              <w:rPr>
                <w:rFonts w:cs="Arial"/>
                <w:b/>
                <w:bCs/>
                <w:sz w:val="18"/>
                <w:szCs w:val="18"/>
                <w:lang w:val="en-IE"/>
              </w:rPr>
            </w:pPr>
          </w:p>
        </w:tc>
      </w:tr>
    </w:tbl>
    <w:p w14:paraId="7FC48E3B" w14:textId="77777777" w:rsidR="000A4E93" w:rsidRPr="00316FFF" w:rsidRDefault="000A4E93" w:rsidP="002E5FDC">
      <w:pPr>
        <w:spacing w:after="120"/>
        <w:rPr>
          <w:rFonts w:cs="Arial"/>
          <w:lang w:val="en-IE"/>
        </w:rPr>
      </w:pPr>
    </w:p>
    <w:p w14:paraId="7FC48E3C" w14:textId="77777777" w:rsidR="00F64CEF" w:rsidRPr="002A1B1A" w:rsidRDefault="00F64CEF" w:rsidP="002A1B1A">
      <w:pPr>
        <w:pStyle w:val="Heading2"/>
      </w:pPr>
      <w:bookmarkStart w:id="130" w:name="_Toc424725099"/>
      <w:bookmarkStart w:id="131" w:name="_Toc427152916"/>
      <w:bookmarkStart w:id="132" w:name="_Toc433640236"/>
      <w:bookmarkStart w:id="133" w:name="_Toc435180494"/>
      <w:r w:rsidRPr="002A1B1A">
        <w:t>Sustainability</w:t>
      </w:r>
      <w:bookmarkEnd w:id="130"/>
      <w:bookmarkEnd w:id="131"/>
      <w:bookmarkEnd w:id="132"/>
      <w:bookmarkEnd w:id="133"/>
    </w:p>
    <w:p w14:paraId="7FC48E3D" w14:textId="77777777" w:rsidR="00FC5E6B" w:rsidRDefault="00FC5E6B" w:rsidP="00FC5E6B">
      <w:pPr>
        <w:rPr>
          <w:lang w:val="en-IE"/>
        </w:rPr>
      </w:pPr>
      <w:r w:rsidRPr="00FC5E6B">
        <w:rPr>
          <w:lang w:val="en-IE"/>
        </w:rPr>
        <w:t xml:space="preserve">This </w:t>
      </w:r>
      <w:r>
        <w:rPr>
          <w:lang w:val="en-IE"/>
        </w:rPr>
        <w:t>section looks at whether the results are sustainable and if the outcomes will lead to benefits beyond the life of the existing programme. It also examines how things</w:t>
      </w:r>
      <w:r w:rsidR="00C225EB">
        <w:rPr>
          <w:lang w:val="en-IE"/>
        </w:rPr>
        <w:t xml:space="preserve"> might be done </w:t>
      </w:r>
      <w:r>
        <w:rPr>
          <w:lang w:val="en-IE"/>
        </w:rPr>
        <w:t>better in the future and which findings may have relevance for future programming or for other similar programmes elsewhere. As replicability was a core objective of the programme the eval</w:t>
      </w:r>
      <w:r w:rsidR="00C225EB">
        <w:rPr>
          <w:lang w:val="en-IE"/>
        </w:rPr>
        <w:t xml:space="preserve">uators also looked </w:t>
      </w:r>
      <w:r>
        <w:rPr>
          <w:lang w:val="en-IE"/>
        </w:rPr>
        <w:t>at that. The overall score for sustainability was</w:t>
      </w:r>
      <w:r w:rsidR="00627049">
        <w:rPr>
          <w:lang w:val="en-IE"/>
        </w:rPr>
        <w:t xml:space="preserve"> 4</w:t>
      </w:r>
      <w:r>
        <w:rPr>
          <w:lang w:val="en-IE"/>
        </w:rPr>
        <w:t xml:space="preserve"> based on the following findings: </w:t>
      </w:r>
    </w:p>
    <w:p w14:paraId="7FC48E3E" w14:textId="77777777" w:rsidR="00210258" w:rsidRPr="00210258" w:rsidRDefault="00210258" w:rsidP="002A1B1A">
      <w:pPr>
        <w:pStyle w:val="Heading3"/>
        <w:rPr>
          <w:lang w:val="en-IE"/>
        </w:rPr>
      </w:pPr>
      <w:bookmarkStart w:id="134" w:name="_Toc433640237"/>
      <w:bookmarkStart w:id="135" w:name="_Toc435180495"/>
      <w:r w:rsidRPr="00210258">
        <w:rPr>
          <w:lang w:val="en-IE"/>
        </w:rPr>
        <w:t>Results beyond the life of the programme:</w:t>
      </w:r>
      <w:bookmarkEnd w:id="134"/>
      <w:bookmarkEnd w:id="135"/>
      <w:r w:rsidRPr="00210258">
        <w:rPr>
          <w:lang w:val="en-IE"/>
        </w:rPr>
        <w:t xml:space="preserve"> </w:t>
      </w:r>
    </w:p>
    <w:p w14:paraId="7FC48E3F" w14:textId="77777777" w:rsidR="00C225EB" w:rsidRDefault="00210258" w:rsidP="00F47AFB">
      <w:pPr>
        <w:jc w:val="left"/>
        <w:rPr>
          <w:lang w:val="en-IE"/>
        </w:rPr>
      </w:pPr>
      <w:r>
        <w:rPr>
          <w:lang w:val="en-IE"/>
        </w:rPr>
        <w:t>The focus on sustainability is</w:t>
      </w:r>
      <w:r w:rsidR="00C225EB">
        <w:rPr>
          <w:lang w:val="en-IE"/>
        </w:rPr>
        <w:t xml:space="preserve"> clear throughout the programme </w:t>
      </w:r>
      <w:r>
        <w:rPr>
          <w:lang w:val="en-IE"/>
        </w:rPr>
        <w:t>from the title ‘</w:t>
      </w:r>
      <w:r w:rsidRPr="00210258">
        <w:rPr>
          <w:lang w:val="en-IE"/>
        </w:rPr>
        <w:t>Unleashing the Productive Capacity of the Extreme Poor for Sustainable Graduation</w:t>
      </w:r>
      <w:r>
        <w:rPr>
          <w:lang w:val="en-IE"/>
        </w:rPr>
        <w:t>’ to the</w:t>
      </w:r>
      <w:r w:rsidR="00C225EB">
        <w:rPr>
          <w:lang w:val="en-IE"/>
        </w:rPr>
        <w:t xml:space="preserve"> programme</w:t>
      </w:r>
      <w:r>
        <w:rPr>
          <w:lang w:val="en-IE"/>
        </w:rPr>
        <w:t xml:space="preserve"> goal of </w:t>
      </w:r>
      <w:r w:rsidR="00C225EB">
        <w:rPr>
          <w:lang w:val="en-IE"/>
        </w:rPr>
        <w:t>‘</w:t>
      </w:r>
      <w:r>
        <w:rPr>
          <w:lang w:val="en-IE"/>
        </w:rPr>
        <w:t>sustainably reducing poverty</w:t>
      </w:r>
      <w:r w:rsidR="00C225EB">
        <w:rPr>
          <w:lang w:val="en-IE"/>
        </w:rPr>
        <w:t>’</w:t>
      </w:r>
      <w:r>
        <w:rPr>
          <w:lang w:val="en-IE"/>
        </w:rPr>
        <w:t xml:space="preserve">. According to the proposal document sustainability </w:t>
      </w:r>
      <w:r w:rsidR="002D06A2">
        <w:rPr>
          <w:lang w:val="en-IE"/>
        </w:rPr>
        <w:t>is to be achieved through macro-</w:t>
      </w:r>
      <w:r>
        <w:rPr>
          <w:lang w:val="en-IE"/>
        </w:rPr>
        <w:t>level policy dialogue, meso-level capacity buildi</w:t>
      </w:r>
      <w:r w:rsidR="00933BE6">
        <w:rPr>
          <w:lang w:val="en-IE"/>
        </w:rPr>
        <w:t>ng and at</w:t>
      </w:r>
      <w:r>
        <w:rPr>
          <w:lang w:val="en-IE"/>
        </w:rPr>
        <w:t xml:space="preserve"> micro-level through sustainable IGAs and behaviour change. </w:t>
      </w:r>
      <w:r w:rsidR="00627049">
        <w:rPr>
          <w:lang w:val="en-IE"/>
        </w:rPr>
        <w:t xml:space="preserve">The objective of the IDS research was to specifically look at the sustainability of the results beyond the programme. Their findings were that for most indicators programme participants have managed to maintain </w:t>
      </w:r>
      <w:r w:rsidR="00C225EB">
        <w:rPr>
          <w:lang w:val="en-IE"/>
        </w:rPr>
        <w:t xml:space="preserve">or ‘sustain’ </w:t>
      </w:r>
      <w:r w:rsidR="00627049">
        <w:rPr>
          <w:lang w:val="en-IE"/>
        </w:rPr>
        <w:t xml:space="preserve">their changes relative to comparison group households. They also identify pathways or enablers to graduation which include households with greater labour capacity, those receiving additional support from outside the home and </w:t>
      </w:r>
      <w:r w:rsidR="00C225EB">
        <w:rPr>
          <w:lang w:val="en-IE"/>
        </w:rPr>
        <w:t xml:space="preserve">those who are members of </w:t>
      </w:r>
      <w:r w:rsidR="00627049">
        <w:rPr>
          <w:lang w:val="en-IE"/>
        </w:rPr>
        <w:t>cooperative</w:t>
      </w:r>
      <w:r w:rsidR="00C225EB">
        <w:rPr>
          <w:lang w:val="en-IE"/>
        </w:rPr>
        <w:t>s</w:t>
      </w:r>
      <w:r w:rsidR="00627049">
        <w:rPr>
          <w:lang w:val="en-IE"/>
        </w:rPr>
        <w:t xml:space="preserve"> as key </w:t>
      </w:r>
      <w:r w:rsidR="00627049">
        <w:rPr>
          <w:lang w:val="en-IE"/>
        </w:rPr>
        <w:lastRenderedPageBreak/>
        <w:t>determinants of whether households show a sustained change.</w:t>
      </w:r>
      <w:r w:rsidR="00627049">
        <w:rPr>
          <w:rStyle w:val="FootnoteReference"/>
          <w:lang w:val="en-IE"/>
        </w:rPr>
        <w:footnoteReference w:id="32"/>
      </w:r>
      <w:r w:rsidR="00627049">
        <w:rPr>
          <w:lang w:val="en-IE"/>
        </w:rPr>
        <w:t xml:space="preserve"> </w:t>
      </w:r>
      <w:r w:rsidR="00544DB1">
        <w:rPr>
          <w:lang w:val="en-IE"/>
        </w:rPr>
        <w:t xml:space="preserve">The definition of sustainable graduation out of poverty i.e. the threshold is forthcoming. </w:t>
      </w:r>
      <w:r w:rsidR="00933BE6">
        <w:rPr>
          <w:lang w:val="en-IE"/>
        </w:rPr>
        <w:t xml:space="preserve"> </w:t>
      </w:r>
    </w:p>
    <w:p w14:paraId="7FC48E40" w14:textId="77777777" w:rsidR="00627049" w:rsidRDefault="00627049" w:rsidP="00FC5E6B">
      <w:pPr>
        <w:rPr>
          <w:lang w:val="en-IE"/>
        </w:rPr>
      </w:pPr>
    </w:p>
    <w:p w14:paraId="7FC48E41" w14:textId="77777777" w:rsidR="00627049" w:rsidRDefault="00627049" w:rsidP="00FC5E6B">
      <w:pPr>
        <w:rPr>
          <w:lang w:val="en-IE"/>
        </w:rPr>
      </w:pPr>
      <w:r>
        <w:rPr>
          <w:lang w:val="en-IE"/>
        </w:rPr>
        <w:t>The key impact indicators in</w:t>
      </w:r>
      <w:r w:rsidR="002D06A2">
        <w:rPr>
          <w:lang w:val="en-IE"/>
        </w:rPr>
        <w:t>clude</w:t>
      </w:r>
      <w:r w:rsidR="00544DB1">
        <w:rPr>
          <w:lang w:val="en-IE"/>
        </w:rPr>
        <w:t>d</w:t>
      </w:r>
      <w:r w:rsidR="002D06A2">
        <w:rPr>
          <w:lang w:val="en-IE"/>
        </w:rPr>
        <w:t xml:space="preserve"> in</w:t>
      </w:r>
      <w:r>
        <w:rPr>
          <w:lang w:val="en-IE"/>
        </w:rPr>
        <w:t xml:space="preserve"> </w:t>
      </w:r>
      <w:r w:rsidR="00544DB1">
        <w:rPr>
          <w:lang w:val="en-IE"/>
        </w:rPr>
        <w:t xml:space="preserve">the summary in </w:t>
      </w:r>
      <w:r>
        <w:rPr>
          <w:lang w:val="en-IE"/>
        </w:rPr>
        <w:t xml:space="preserve">Annex </w:t>
      </w:r>
      <w:r w:rsidR="00E15F24">
        <w:rPr>
          <w:lang w:val="en-IE"/>
        </w:rPr>
        <w:t>8</w:t>
      </w:r>
      <w:r>
        <w:rPr>
          <w:lang w:val="en-IE"/>
        </w:rPr>
        <w:t xml:space="preserve"> show </w:t>
      </w:r>
      <w:r w:rsidR="00933BE6">
        <w:rPr>
          <w:lang w:val="en-IE"/>
        </w:rPr>
        <w:t xml:space="preserve">whether and </w:t>
      </w:r>
      <w:r>
        <w:rPr>
          <w:lang w:val="en-IE"/>
        </w:rPr>
        <w:t>by how much</w:t>
      </w:r>
      <w:r w:rsidR="00933BE6">
        <w:rPr>
          <w:lang w:val="en-IE"/>
        </w:rPr>
        <w:t xml:space="preserve"> the</w:t>
      </w:r>
      <w:r>
        <w:rPr>
          <w:lang w:val="en-IE"/>
        </w:rPr>
        <w:t xml:space="preserve"> </w:t>
      </w:r>
      <w:r w:rsidR="00933BE6">
        <w:rPr>
          <w:lang w:val="en-IE"/>
        </w:rPr>
        <w:t>results have been</w:t>
      </w:r>
      <w:r>
        <w:rPr>
          <w:lang w:val="en-IE"/>
        </w:rPr>
        <w:t xml:space="preserve"> sustained. For example </w:t>
      </w:r>
      <w:r w:rsidR="00933BE6">
        <w:rPr>
          <w:lang w:val="en-IE"/>
        </w:rPr>
        <w:t xml:space="preserve">it shows that: improvements in the deprivation index (i.e. reduction in deprivation) are ‘sustained but declining’; improvements in the productive assets index have been ‘sustained’; levels of savings are ‘sustained but declining’; the proportion of households eating meat and drinking milk is ‘sustained but declining’;  the use of mosquito nets was sustained; the frequency of using soap and of changing clothes was ‘sustained but declining’; primary school enrolment shows no relative difference between beneficiaries and the comparison group; engagement in social activities measured by participation in women’s meetings and membership of cooperatives </w:t>
      </w:r>
      <w:r w:rsidR="000E2FAA">
        <w:rPr>
          <w:lang w:val="en-IE"/>
        </w:rPr>
        <w:t xml:space="preserve">was ‘sustained’ and church attendance in umuganda was ‘sustained but declining’. </w:t>
      </w:r>
      <w:r w:rsidR="00C225EB">
        <w:rPr>
          <w:lang w:val="en-IE"/>
        </w:rPr>
        <w:t xml:space="preserve">Given these results and the identification of what enables households to graduate the recommendation is for further emphasis on how to address the slow-moving households or those who don’t have the characteristics required </w:t>
      </w:r>
      <w:r w:rsidR="003710B9">
        <w:rPr>
          <w:lang w:val="en-IE"/>
        </w:rPr>
        <w:t>to achieve</w:t>
      </w:r>
      <w:r w:rsidR="00C225EB">
        <w:rPr>
          <w:lang w:val="en-IE"/>
        </w:rPr>
        <w:t xml:space="preserve"> sustainable change. </w:t>
      </w:r>
      <w:r w:rsidR="00544DB1">
        <w:rPr>
          <w:lang w:val="en-IE"/>
        </w:rPr>
        <w:t xml:space="preserve">If we know who is not likely to graduate then the next step should be to identify ways those not likely to graduate can graduate or supported in other ways. </w:t>
      </w:r>
    </w:p>
    <w:p w14:paraId="7FC48E42" w14:textId="77777777" w:rsidR="00210258" w:rsidRDefault="00210258" w:rsidP="00FC5E6B">
      <w:pPr>
        <w:rPr>
          <w:lang w:val="en-IE"/>
        </w:rPr>
      </w:pPr>
    </w:p>
    <w:p w14:paraId="7FC48E43" w14:textId="77777777" w:rsidR="000E2FAA" w:rsidRDefault="000E2FAA" w:rsidP="00FC5E6B">
      <w:pPr>
        <w:rPr>
          <w:lang w:val="en-IE"/>
        </w:rPr>
      </w:pPr>
      <w:r>
        <w:rPr>
          <w:lang w:val="en-IE"/>
        </w:rPr>
        <w:t>Based on ob</w:t>
      </w:r>
      <w:r w:rsidR="002D06A2">
        <w:rPr>
          <w:lang w:val="en-IE"/>
        </w:rPr>
        <w:t>servations throughout the field</w:t>
      </w:r>
      <w:r>
        <w:rPr>
          <w:lang w:val="en-IE"/>
        </w:rPr>
        <w:t xml:space="preserve">work the evaluators felt that the empowerment or confidence-building of people was </w:t>
      </w:r>
      <w:r w:rsidR="003710B9">
        <w:rPr>
          <w:lang w:val="en-IE"/>
        </w:rPr>
        <w:t xml:space="preserve">clearly </w:t>
      </w:r>
      <w:r>
        <w:rPr>
          <w:lang w:val="en-IE"/>
        </w:rPr>
        <w:t xml:space="preserve">visible and that this observed and </w:t>
      </w:r>
      <w:r w:rsidR="003710B9">
        <w:rPr>
          <w:lang w:val="en-IE"/>
        </w:rPr>
        <w:t>self-</w:t>
      </w:r>
      <w:r>
        <w:rPr>
          <w:lang w:val="en-IE"/>
        </w:rPr>
        <w:t xml:space="preserve">reported change was </w:t>
      </w:r>
      <w:r w:rsidR="003710B9">
        <w:rPr>
          <w:lang w:val="en-IE"/>
        </w:rPr>
        <w:t>a sign of sustainability</w:t>
      </w:r>
      <w:r>
        <w:rPr>
          <w:lang w:val="en-IE"/>
        </w:rPr>
        <w:t xml:space="preserve"> in the sense that it was unlikely participants would lose their confidence </w:t>
      </w:r>
      <w:r w:rsidR="003710B9">
        <w:rPr>
          <w:lang w:val="en-IE"/>
        </w:rPr>
        <w:t xml:space="preserve">in the future. This is </w:t>
      </w:r>
      <w:r>
        <w:rPr>
          <w:lang w:val="en-IE"/>
        </w:rPr>
        <w:t xml:space="preserve">unlike other reported activities </w:t>
      </w:r>
      <w:r w:rsidR="003710B9">
        <w:rPr>
          <w:lang w:val="en-IE"/>
        </w:rPr>
        <w:t>such as</w:t>
      </w:r>
      <w:r>
        <w:rPr>
          <w:lang w:val="en-IE"/>
        </w:rPr>
        <w:t xml:space="preserve"> education and health which could be </w:t>
      </w:r>
      <w:r w:rsidR="003710B9">
        <w:rPr>
          <w:lang w:val="en-IE"/>
        </w:rPr>
        <w:t xml:space="preserve">more easily </w:t>
      </w:r>
      <w:r>
        <w:rPr>
          <w:lang w:val="en-IE"/>
        </w:rPr>
        <w:t xml:space="preserve">reversed (i.e. children can be taken out of schools or households can fail to renew their health cards but it is difficult to rescind a positive change in outlook and confidence). The evaluators observed that this impact combined with greater social cohesion, training, access to services and social networks was likely to lead to greater long-term resilience and ability to withstand shocks. If resources allow a further follow up survey at 60 months would be useful and would continue to inform future programming. </w:t>
      </w:r>
      <w:r w:rsidR="00415BCF">
        <w:rPr>
          <w:lang w:val="en-IE"/>
        </w:rPr>
        <w:t>The e</w:t>
      </w:r>
      <w:r w:rsidR="00D76680">
        <w:rPr>
          <w:lang w:val="en-IE"/>
        </w:rPr>
        <w:t xml:space="preserve">valuators also recommend exploring the opportunity to link </w:t>
      </w:r>
      <w:r w:rsidR="00415BCF">
        <w:rPr>
          <w:lang w:val="en-IE"/>
        </w:rPr>
        <w:t xml:space="preserve">with government DRR </w:t>
      </w:r>
      <w:r w:rsidR="00D76680">
        <w:rPr>
          <w:lang w:val="en-IE"/>
        </w:rPr>
        <w:t xml:space="preserve">activities at micro and meso level (based on experience from Burundi) given the increased exposure to climate-related shocks such as </w:t>
      </w:r>
      <w:r w:rsidR="00D76680" w:rsidRPr="00A21CE7">
        <w:rPr>
          <w:lang w:val="en-IE"/>
        </w:rPr>
        <w:t>drought, flooding and landsli</w:t>
      </w:r>
      <w:r w:rsidR="00D76680">
        <w:rPr>
          <w:lang w:val="en-IE"/>
        </w:rPr>
        <w:t xml:space="preserve">des which are becoming more regular. </w:t>
      </w:r>
    </w:p>
    <w:p w14:paraId="7FC48E44" w14:textId="77777777" w:rsidR="00415BCF" w:rsidRDefault="00415BCF" w:rsidP="00FC5E6B">
      <w:pPr>
        <w:rPr>
          <w:lang w:val="en-IE"/>
        </w:rPr>
      </w:pPr>
    </w:p>
    <w:p w14:paraId="7FC48E45" w14:textId="77777777" w:rsidR="003710B9" w:rsidRDefault="000E2FAA" w:rsidP="00FC5E6B">
      <w:pPr>
        <w:rPr>
          <w:lang w:val="en-IE"/>
        </w:rPr>
      </w:pPr>
      <w:r>
        <w:rPr>
          <w:lang w:val="en-IE"/>
        </w:rPr>
        <w:t xml:space="preserve">While the confidence building </w:t>
      </w:r>
      <w:r w:rsidR="006A19BD">
        <w:rPr>
          <w:lang w:val="en-IE"/>
        </w:rPr>
        <w:t xml:space="preserve">can support people the key to withstanding shocks (such as death in the family, death of livestock, crop failure, theft etc.) is access to savings and loans. The </w:t>
      </w:r>
      <w:r w:rsidR="00544DB1">
        <w:rPr>
          <w:lang w:val="en-IE"/>
        </w:rPr>
        <w:t xml:space="preserve">IDS </w:t>
      </w:r>
      <w:r w:rsidR="006A19BD">
        <w:rPr>
          <w:lang w:val="en-IE"/>
        </w:rPr>
        <w:t xml:space="preserve">results show that 52% of people are saving formally, 32.5% are saving informally and 15.5% are not saving at all. </w:t>
      </w:r>
      <w:r w:rsidR="00544DB1">
        <w:rPr>
          <w:lang w:val="en-IE"/>
        </w:rPr>
        <w:t>Although this finding is limited as survey participants were asked to only select one method of saving when in case they may have</w:t>
      </w:r>
      <w:r w:rsidR="0083299B">
        <w:rPr>
          <w:lang w:val="en-IE"/>
        </w:rPr>
        <w:t xml:space="preserve"> adopted more than one saving strategy. </w:t>
      </w:r>
      <w:r w:rsidR="006A19BD">
        <w:rPr>
          <w:lang w:val="en-IE"/>
        </w:rPr>
        <w:t>The issues around uptake in formal savings were documented by the technical advisor visit in August 2015 and validated again by the evaluators. SACCOS (formal saving) are regarded by participants as costly, having high interest rates and collateral requirements which are difficult to meet. As a result people continue to save in tontines (informal) which are vulnerable to collapse and are limited to only small amounts. In comparison</w:t>
      </w:r>
      <w:r w:rsidR="0083299B">
        <w:rPr>
          <w:lang w:val="en-IE"/>
        </w:rPr>
        <w:t xml:space="preserve"> in Burundi</w:t>
      </w:r>
      <w:r w:rsidR="006A19BD">
        <w:rPr>
          <w:lang w:val="en-IE"/>
        </w:rPr>
        <w:t xml:space="preserve"> the Savings </w:t>
      </w:r>
      <w:r w:rsidR="005F5376">
        <w:rPr>
          <w:lang w:val="en-IE"/>
        </w:rPr>
        <w:t xml:space="preserve">and Internal </w:t>
      </w:r>
      <w:r w:rsidR="006A19BD">
        <w:rPr>
          <w:lang w:val="en-IE"/>
        </w:rPr>
        <w:t>Lending Committe</w:t>
      </w:r>
      <w:r w:rsidR="003710B9">
        <w:rPr>
          <w:lang w:val="en-IE"/>
        </w:rPr>
        <w:t xml:space="preserve">es (SILCs), </w:t>
      </w:r>
      <w:r w:rsidR="006A19BD">
        <w:rPr>
          <w:lang w:val="en-IE"/>
        </w:rPr>
        <w:t>a more regulated form of savings and credit structure were hugely popular and regarded as very effective</w:t>
      </w:r>
      <w:r w:rsidR="003710B9">
        <w:rPr>
          <w:lang w:val="en-IE"/>
        </w:rPr>
        <w:t xml:space="preserve"> in the Burundi graduation </w:t>
      </w:r>
      <w:r w:rsidR="0083299B">
        <w:rPr>
          <w:lang w:val="en-IE"/>
        </w:rPr>
        <w:t>programme. L</w:t>
      </w:r>
      <w:r w:rsidR="003710B9">
        <w:rPr>
          <w:lang w:val="en-IE"/>
        </w:rPr>
        <w:t>essons could be learned by an explicit cross comparison of the two different approaches</w:t>
      </w:r>
      <w:r w:rsidR="0083299B">
        <w:rPr>
          <w:lang w:val="en-IE"/>
        </w:rPr>
        <w:t xml:space="preserve"> and follow up on the technical advisor’s report</w:t>
      </w:r>
      <w:r w:rsidR="006A19BD">
        <w:rPr>
          <w:lang w:val="en-IE"/>
        </w:rPr>
        <w:t>.</w:t>
      </w:r>
    </w:p>
    <w:p w14:paraId="7FC48E46" w14:textId="77777777" w:rsidR="003710B9" w:rsidRDefault="006A19BD" w:rsidP="00FC5E6B">
      <w:pPr>
        <w:rPr>
          <w:lang w:val="en-IE"/>
        </w:rPr>
      </w:pPr>
      <w:r>
        <w:rPr>
          <w:lang w:val="en-IE"/>
        </w:rPr>
        <w:t xml:space="preserve"> </w:t>
      </w:r>
    </w:p>
    <w:p w14:paraId="7FC48E47" w14:textId="77777777" w:rsidR="000E2FAA" w:rsidRDefault="006A19BD" w:rsidP="00FC5E6B">
      <w:pPr>
        <w:rPr>
          <w:lang w:val="en-IE"/>
        </w:rPr>
      </w:pPr>
      <w:r>
        <w:rPr>
          <w:lang w:val="en-IE"/>
        </w:rPr>
        <w:t xml:space="preserve">Connected to this issue is the selection of IGAs (Annex </w:t>
      </w:r>
      <w:r w:rsidR="0083299B">
        <w:rPr>
          <w:lang w:val="en-IE"/>
        </w:rPr>
        <w:t>3</w:t>
      </w:r>
      <w:r>
        <w:rPr>
          <w:lang w:val="en-IE"/>
        </w:rPr>
        <w:t>) whereby the most popular IGA</w:t>
      </w:r>
      <w:r w:rsidR="003710B9">
        <w:rPr>
          <w:lang w:val="en-IE"/>
        </w:rPr>
        <w:t>s</w:t>
      </w:r>
      <w:r>
        <w:rPr>
          <w:lang w:val="en-IE"/>
        </w:rPr>
        <w:t xml:space="preserve"> across the four cohorts were goat rearing (1,082 households), pig rearing (1,315</w:t>
      </w:r>
      <w:r w:rsidR="003710B9">
        <w:rPr>
          <w:lang w:val="en-IE"/>
        </w:rPr>
        <w:t xml:space="preserve"> households</w:t>
      </w:r>
      <w:r>
        <w:rPr>
          <w:lang w:val="en-IE"/>
        </w:rPr>
        <w:t>) followed in third place by a big gap with rabbit rearing (340</w:t>
      </w:r>
      <w:r w:rsidR="003710B9">
        <w:rPr>
          <w:lang w:val="en-IE"/>
        </w:rPr>
        <w:t xml:space="preserve"> households</w:t>
      </w:r>
      <w:r>
        <w:rPr>
          <w:lang w:val="en-IE"/>
        </w:rPr>
        <w:t xml:space="preserve">). The technical advisor visit in August </w:t>
      </w:r>
      <w:r w:rsidR="0083299B">
        <w:rPr>
          <w:lang w:val="en-IE"/>
        </w:rPr>
        <w:t xml:space="preserve">2015 </w:t>
      </w:r>
      <w:r>
        <w:rPr>
          <w:lang w:val="en-IE"/>
        </w:rPr>
        <w:t>showed that animal-rearing was not producing as much income as participants thought and w</w:t>
      </w:r>
      <w:r w:rsidR="0083299B">
        <w:rPr>
          <w:lang w:val="en-IE"/>
        </w:rPr>
        <w:t>as</w:t>
      </w:r>
      <w:r>
        <w:rPr>
          <w:lang w:val="en-IE"/>
        </w:rPr>
        <w:t xml:space="preserve"> in fact being used more as a saving than an income-generating activity. The</w:t>
      </w:r>
      <w:r w:rsidR="00353040">
        <w:rPr>
          <w:lang w:val="en-IE"/>
        </w:rPr>
        <w:t>re is a</w:t>
      </w:r>
      <w:r>
        <w:rPr>
          <w:lang w:val="en-IE"/>
        </w:rPr>
        <w:t xml:space="preserve"> possibility therefore of improving the selection of IGAs to focus on more profitable activities that will generate </w:t>
      </w:r>
      <w:r w:rsidR="00353040">
        <w:rPr>
          <w:lang w:val="en-IE"/>
        </w:rPr>
        <w:t xml:space="preserve">greater </w:t>
      </w:r>
      <w:r>
        <w:rPr>
          <w:lang w:val="en-IE"/>
        </w:rPr>
        <w:t>income</w:t>
      </w:r>
      <w:r w:rsidR="003710B9">
        <w:rPr>
          <w:lang w:val="en-IE"/>
        </w:rPr>
        <w:t xml:space="preserve"> rather than being used as a saving mechanism</w:t>
      </w:r>
      <w:r w:rsidR="00353040">
        <w:rPr>
          <w:lang w:val="en-IE"/>
        </w:rPr>
        <w:t>.</w:t>
      </w:r>
      <w:r w:rsidR="003710B9">
        <w:rPr>
          <w:lang w:val="en-IE"/>
        </w:rPr>
        <w:t xml:space="preserve"> Again the experience in Burundi can be valuable in looking at how to improve IGAs and create a more sustainable stream of income.</w:t>
      </w:r>
    </w:p>
    <w:p w14:paraId="7FC48E48" w14:textId="77777777" w:rsidR="00FC5E6B" w:rsidRDefault="00FC5E6B" w:rsidP="00FC5E6B">
      <w:pPr>
        <w:rPr>
          <w:lang w:val="en-IE"/>
        </w:rPr>
      </w:pPr>
    </w:p>
    <w:p w14:paraId="7FC48E49" w14:textId="77777777" w:rsidR="00690C78" w:rsidRDefault="00353040" w:rsidP="00FC5E6B">
      <w:pPr>
        <w:rPr>
          <w:lang w:val="en-IE"/>
        </w:rPr>
      </w:pPr>
      <w:r w:rsidRPr="003A119F">
        <w:rPr>
          <w:lang w:val="en-IE"/>
        </w:rPr>
        <w:t>The evaluators also looked at the s</w:t>
      </w:r>
      <w:r w:rsidR="00FC5E6B" w:rsidRPr="003A119F">
        <w:rPr>
          <w:lang w:val="en-IE"/>
        </w:rPr>
        <w:t>ustainability of the CDA model</w:t>
      </w:r>
      <w:r w:rsidRPr="003A119F">
        <w:rPr>
          <w:lang w:val="en-IE"/>
        </w:rPr>
        <w:t xml:space="preserve">. </w:t>
      </w:r>
      <w:r w:rsidR="002D06A2" w:rsidRPr="003A119F">
        <w:rPr>
          <w:lang w:val="en-IE"/>
        </w:rPr>
        <w:t>The model for the first and second cohorts wher</w:t>
      </w:r>
      <w:r w:rsidR="0083299B">
        <w:rPr>
          <w:lang w:val="en-IE"/>
        </w:rPr>
        <w:t>e</w:t>
      </w:r>
      <w:r w:rsidR="002D06A2" w:rsidRPr="003A119F">
        <w:rPr>
          <w:lang w:val="en-IE"/>
        </w:rPr>
        <w:t xml:space="preserve"> CDAs were voluntary was based on the Community Health Worke</w:t>
      </w:r>
      <w:r w:rsidR="003A119F" w:rsidRPr="003A119F">
        <w:rPr>
          <w:lang w:val="en-IE"/>
        </w:rPr>
        <w:t>r (CHW) model whereby the CDAs we</w:t>
      </w:r>
      <w:r w:rsidR="002D06A2" w:rsidRPr="003A119F">
        <w:rPr>
          <w:lang w:val="en-IE"/>
        </w:rPr>
        <w:t>re selected by the community</w:t>
      </w:r>
      <w:r w:rsidR="003A119F" w:rsidRPr="003A119F">
        <w:rPr>
          <w:lang w:val="en-IE"/>
        </w:rPr>
        <w:t xml:space="preserve"> and received limited monetary support</w:t>
      </w:r>
      <w:r w:rsidR="002D06A2" w:rsidRPr="003A119F">
        <w:rPr>
          <w:lang w:val="en-IE"/>
        </w:rPr>
        <w:t xml:space="preserve">. </w:t>
      </w:r>
      <w:r w:rsidRPr="003A119F">
        <w:rPr>
          <w:lang w:val="en-IE"/>
        </w:rPr>
        <w:t xml:space="preserve">The GoR is supportive of the volunteer model as a cost-efficient way of implementing the programme. </w:t>
      </w:r>
      <w:r w:rsidR="002D06A2" w:rsidRPr="003A119F">
        <w:rPr>
          <w:lang w:val="en-IE"/>
        </w:rPr>
        <w:t>However the programme was adapted</w:t>
      </w:r>
      <w:r w:rsidR="0083299B">
        <w:rPr>
          <w:lang w:val="en-IE"/>
        </w:rPr>
        <w:t xml:space="preserve"> for the third and fourth cohorts</w:t>
      </w:r>
      <w:r w:rsidR="002D06A2" w:rsidRPr="003A119F">
        <w:rPr>
          <w:lang w:val="en-IE"/>
        </w:rPr>
        <w:t>, based on ongoing review and reflection by the programme team</w:t>
      </w:r>
      <w:r w:rsidR="0083299B">
        <w:rPr>
          <w:lang w:val="en-IE"/>
        </w:rPr>
        <w:t>. I</w:t>
      </w:r>
      <w:r w:rsidR="003710B9" w:rsidRPr="003A119F">
        <w:rPr>
          <w:lang w:val="en-IE"/>
        </w:rPr>
        <w:t xml:space="preserve">n the fourth cohort </w:t>
      </w:r>
      <w:r w:rsidRPr="003A119F">
        <w:rPr>
          <w:lang w:val="en-IE"/>
        </w:rPr>
        <w:t>CDAs are paid</w:t>
      </w:r>
      <w:r w:rsidR="007247DD">
        <w:rPr>
          <w:lang w:val="en-IE"/>
        </w:rPr>
        <w:t xml:space="preserve"> a net amount of </w:t>
      </w:r>
      <w:r w:rsidRPr="003A119F">
        <w:rPr>
          <w:lang w:val="en-IE"/>
        </w:rPr>
        <w:t xml:space="preserve"> </w:t>
      </w:r>
      <w:r w:rsidR="007247DD" w:rsidRPr="003A119F">
        <w:rPr>
          <w:lang w:val="en-IE"/>
        </w:rPr>
        <w:t>5</w:t>
      </w:r>
      <w:r w:rsidR="007247DD">
        <w:rPr>
          <w:lang w:val="en-IE"/>
        </w:rPr>
        <w:t>0</w:t>
      </w:r>
      <w:r w:rsidRPr="003A119F">
        <w:rPr>
          <w:lang w:val="en-IE"/>
        </w:rPr>
        <w:t>,000 RwF per month (€</w:t>
      </w:r>
      <w:r w:rsidR="007247DD">
        <w:rPr>
          <w:lang w:val="en-IE"/>
        </w:rPr>
        <w:t>65</w:t>
      </w:r>
      <w:r w:rsidRPr="003A119F">
        <w:rPr>
          <w:lang w:val="en-IE"/>
        </w:rPr>
        <w:t xml:space="preserve">) and are provided with bicycles, notebooks, boots, training and tools required for their roles. </w:t>
      </w:r>
      <w:r w:rsidR="002D06A2" w:rsidRPr="003A119F">
        <w:rPr>
          <w:lang w:val="en-IE"/>
        </w:rPr>
        <w:t xml:space="preserve">While a lot of analysis has gone into the evolution of the CDA model the evaluators felt it was not sufficiently documented or evaluated and that the long-term vision has not been clearly laid out. The CHW/voluntary model </w:t>
      </w:r>
      <w:r w:rsidR="0083299B">
        <w:rPr>
          <w:lang w:val="en-IE"/>
        </w:rPr>
        <w:t>has its advantages</w:t>
      </w:r>
      <w:r w:rsidR="002D06A2" w:rsidRPr="003A119F">
        <w:rPr>
          <w:lang w:val="en-IE"/>
        </w:rPr>
        <w:t xml:space="preserve"> but </w:t>
      </w:r>
      <w:r w:rsidR="003A119F" w:rsidRPr="003A119F">
        <w:rPr>
          <w:lang w:val="en-IE"/>
        </w:rPr>
        <w:t>it needs to be mapped out how</w:t>
      </w:r>
      <w:r w:rsidR="002D06A2" w:rsidRPr="003A119F">
        <w:rPr>
          <w:lang w:val="en-IE"/>
        </w:rPr>
        <w:t xml:space="preserve"> it </w:t>
      </w:r>
      <w:r w:rsidR="003A119F" w:rsidRPr="003A119F">
        <w:rPr>
          <w:lang w:val="en-IE"/>
        </w:rPr>
        <w:t xml:space="preserve">can </w:t>
      </w:r>
      <w:r w:rsidR="002D06A2" w:rsidRPr="003A119F">
        <w:rPr>
          <w:lang w:val="en-IE"/>
        </w:rPr>
        <w:t>be applied if volunteers are required to have higher levels of education</w:t>
      </w:r>
      <w:r w:rsidR="003A119F" w:rsidRPr="003A119F">
        <w:rPr>
          <w:lang w:val="en-IE"/>
        </w:rPr>
        <w:t xml:space="preserve"> and therefore will expect adequate remuneration.</w:t>
      </w:r>
      <w:r w:rsidR="002D06A2" w:rsidRPr="003A119F">
        <w:rPr>
          <w:lang w:val="en-IE"/>
        </w:rPr>
        <w:t xml:space="preserve"> The recommendation</w:t>
      </w:r>
      <w:r w:rsidR="003A119F" w:rsidRPr="003A119F">
        <w:rPr>
          <w:lang w:val="en-IE"/>
        </w:rPr>
        <w:t xml:space="preserve"> by the CWR team which has been</w:t>
      </w:r>
      <w:r w:rsidR="002D06A2" w:rsidRPr="003A119F">
        <w:rPr>
          <w:lang w:val="en-IE"/>
        </w:rPr>
        <w:t xml:space="preserve"> directly reflected in the DFID technical report to the government is have to fewer and better paid CDAs. From meetings with sector and national level government officials it was not</w:t>
      </w:r>
      <w:r w:rsidR="003A119F" w:rsidRPr="003A119F">
        <w:rPr>
          <w:lang w:val="en-IE"/>
        </w:rPr>
        <w:t xml:space="preserve"> evident that the government has the same understanding of the ‘voluntary’ model and are willing to commit funding to ensure that the CDAs are fewer and better paid. </w:t>
      </w:r>
      <w:r w:rsidR="002D06A2" w:rsidRPr="003A119F">
        <w:rPr>
          <w:lang w:val="en-IE"/>
        </w:rPr>
        <w:t xml:space="preserve"> </w:t>
      </w:r>
      <w:r w:rsidR="003A119F" w:rsidRPr="003A119F">
        <w:rPr>
          <w:lang w:val="en-IE"/>
        </w:rPr>
        <w:t>A sustainable approach</w:t>
      </w:r>
      <w:r w:rsidRPr="003A119F">
        <w:rPr>
          <w:lang w:val="en-IE"/>
        </w:rPr>
        <w:t xml:space="preserve">  </w:t>
      </w:r>
      <w:r w:rsidR="0083299B">
        <w:rPr>
          <w:lang w:val="en-IE"/>
        </w:rPr>
        <w:t>w</w:t>
      </w:r>
      <w:r w:rsidRPr="003A119F">
        <w:rPr>
          <w:lang w:val="en-IE"/>
        </w:rPr>
        <w:t>ould be for CDAs</w:t>
      </w:r>
      <w:r w:rsidR="002D06A2" w:rsidRPr="003A119F">
        <w:rPr>
          <w:lang w:val="en-IE"/>
        </w:rPr>
        <w:t xml:space="preserve"> to operate on a voluntary basis but for their costs to be </w:t>
      </w:r>
      <w:r w:rsidRPr="003A119F">
        <w:rPr>
          <w:lang w:val="en-IE"/>
        </w:rPr>
        <w:t>paid by the government.</w:t>
      </w:r>
      <w:r w:rsidR="003A119F" w:rsidRPr="003A119F">
        <w:rPr>
          <w:lang w:val="en-IE"/>
        </w:rPr>
        <w:t xml:space="preserve"> Building </w:t>
      </w:r>
      <w:r w:rsidR="0083299B">
        <w:rPr>
          <w:lang w:val="en-IE"/>
        </w:rPr>
        <w:t>up the case</w:t>
      </w:r>
      <w:r w:rsidR="003A119F" w:rsidRPr="003A119F">
        <w:rPr>
          <w:lang w:val="en-IE"/>
        </w:rPr>
        <w:t xml:space="preserve"> to back this assertion up would support the sustainability of the Rwanda programme and would be useful for </w:t>
      </w:r>
      <w:r w:rsidR="0083299B">
        <w:rPr>
          <w:lang w:val="en-IE"/>
        </w:rPr>
        <w:t xml:space="preserve">replicability and for </w:t>
      </w:r>
      <w:r w:rsidR="003A119F" w:rsidRPr="003A119F">
        <w:rPr>
          <w:lang w:val="en-IE"/>
        </w:rPr>
        <w:t xml:space="preserve">graduation programme guidelines across Concern. </w:t>
      </w:r>
      <w:r w:rsidRPr="003A119F">
        <w:rPr>
          <w:lang w:val="en-IE"/>
        </w:rPr>
        <w:t xml:space="preserve"> </w:t>
      </w:r>
    </w:p>
    <w:p w14:paraId="7FC48E4A" w14:textId="77777777" w:rsidR="00DC4704" w:rsidRDefault="00DC4704" w:rsidP="00FC5E6B">
      <w:pPr>
        <w:rPr>
          <w:lang w:val="en-IE"/>
        </w:rPr>
      </w:pPr>
    </w:p>
    <w:p w14:paraId="7FC48E4B" w14:textId="77777777" w:rsidR="00DC4704" w:rsidRDefault="00DC4704" w:rsidP="00FC5E6B">
      <w:pPr>
        <w:rPr>
          <w:lang w:val="en-IE"/>
        </w:rPr>
      </w:pPr>
      <w:r>
        <w:rPr>
          <w:lang w:val="en-IE"/>
        </w:rPr>
        <w:t>The question of the CDA model feeds directly into how replicable the model is. While each context and district will have different requirements the evidence garnered from the IDS research shows that the graduation model ‘works’. To support efforts to scale up and replicate the model in other districts or in other sectors wi</w:t>
      </w:r>
      <w:r w:rsidR="003710B9">
        <w:rPr>
          <w:lang w:val="en-IE"/>
        </w:rPr>
        <w:t>thin the districts already cover</w:t>
      </w:r>
      <w:r>
        <w:rPr>
          <w:lang w:val="en-IE"/>
        </w:rPr>
        <w:t>ed</w:t>
      </w:r>
      <w:r w:rsidR="0083299B">
        <w:rPr>
          <w:lang w:val="en-IE"/>
        </w:rPr>
        <w:t>,</w:t>
      </w:r>
      <w:r>
        <w:rPr>
          <w:lang w:val="en-IE"/>
        </w:rPr>
        <w:t xml:space="preserve"> a strong fundraising strategy that identifies potential funding partners outside of Irish Aid and Concern would </w:t>
      </w:r>
      <w:r w:rsidR="003710B9">
        <w:rPr>
          <w:lang w:val="en-IE"/>
        </w:rPr>
        <w:t xml:space="preserve">greatly </w:t>
      </w:r>
      <w:r>
        <w:rPr>
          <w:lang w:val="en-IE"/>
        </w:rPr>
        <w:t xml:space="preserve">support these efforts. Examples include </w:t>
      </w:r>
      <w:r w:rsidR="00F752E3">
        <w:rPr>
          <w:lang w:val="en-IE"/>
        </w:rPr>
        <w:t>organisations</w:t>
      </w:r>
      <w:r>
        <w:rPr>
          <w:lang w:val="en-IE"/>
        </w:rPr>
        <w:t xml:space="preserve"> such as Trickle Up </w:t>
      </w:r>
      <w:r w:rsidR="00F752E3">
        <w:rPr>
          <w:lang w:val="en-IE"/>
        </w:rPr>
        <w:t xml:space="preserve">and </w:t>
      </w:r>
      <w:r w:rsidR="003710B9">
        <w:rPr>
          <w:lang w:val="en-IE"/>
        </w:rPr>
        <w:t xml:space="preserve">tapping </w:t>
      </w:r>
      <w:r w:rsidR="00F752E3">
        <w:rPr>
          <w:lang w:val="en-IE"/>
        </w:rPr>
        <w:t xml:space="preserve">into networks such as CGAP </w:t>
      </w:r>
      <w:r w:rsidR="003710B9">
        <w:rPr>
          <w:lang w:val="en-IE"/>
        </w:rPr>
        <w:t>and consideration of other potential donors</w:t>
      </w:r>
      <w:r w:rsidR="00F752E3">
        <w:rPr>
          <w:lang w:val="en-IE"/>
        </w:rPr>
        <w:t>. Innovations could also be looked at to see how technology, the private sector</w:t>
      </w:r>
      <w:r w:rsidR="003710B9">
        <w:rPr>
          <w:lang w:val="en-IE"/>
        </w:rPr>
        <w:t>, innovative models of financial support</w:t>
      </w:r>
      <w:r w:rsidR="00F752E3">
        <w:rPr>
          <w:lang w:val="en-IE"/>
        </w:rPr>
        <w:t xml:space="preserve"> and the </w:t>
      </w:r>
      <w:r w:rsidR="003710B9">
        <w:rPr>
          <w:lang w:val="en-IE"/>
        </w:rPr>
        <w:t xml:space="preserve">rich </w:t>
      </w:r>
      <w:r w:rsidR="00F752E3">
        <w:rPr>
          <w:lang w:val="en-IE"/>
        </w:rPr>
        <w:t>evidence base can feed into advocacy</w:t>
      </w:r>
      <w:r w:rsidR="003710B9">
        <w:rPr>
          <w:lang w:val="en-IE"/>
        </w:rPr>
        <w:t xml:space="preserve"> for scale up of the model. </w:t>
      </w:r>
    </w:p>
    <w:p w14:paraId="7FC48E4C" w14:textId="77777777" w:rsidR="00F752E3" w:rsidRDefault="00F752E3" w:rsidP="00FC5E6B">
      <w:pPr>
        <w:rPr>
          <w:lang w:val="en-IE"/>
        </w:rPr>
      </w:pPr>
    </w:p>
    <w:p w14:paraId="7FC48E4D" w14:textId="77777777" w:rsidR="00690C78" w:rsidRDefault="00F752E3" w:rsidP="00FC5E6B">
      <w:pPr>
        <w:rPr>
          <w:lang w:val="en-IE"/>
        </w:rPr>
      </w:pPr>
      <w:r>
        <w:rPr>
          <w:lang w:val="en-IE"/>
        </w:rPr>
        <w:t>Building on earlier recommendations throughout this report, t</w:t>
      </w:r>
      <w:r w:rsidR="00690C78">
        <w:rPr>
          <w:lang w:val="en-IE"/>
        </w:rPr>
        <w:t xml:space="preserve">he </w:t>
      </w:r>
      <w:r>
        <w:rPr>
          <w:lang w:val="en-IE"/>
        </w:rPr>
        <w:t>Graduation P</w:t>
      </w:r>
      <w:r w:rsidR="00690C78">
        <w:rPr>
          <w:lang w:val="en-IE"/>
        </w:rPr>
        <w:t xml:space="preserve">rogramme </w:t>
      </w:r>
      <w:r w:rsidR="0083299B">
        <w:rPr>
          <w:lang w:val="en-IE"/>
        </w:rPr>
        <w:t>would benefit from</w:t>
      </w:r>
      <w:r w:rsidR="00690C78">
        <w:rPr>
          <w:lang w:val="en-IE"/>
        </w:rPr>
        <w:t xml:space="preserve"> refining its logframe, developing a visual </w:t>
      </w:r>
      <w:r>
        <w:rPr>
          <w:lang w:val="en-IE"/>
        </w:rPr>
        <w:t>theory of change</w:t>
      </w:r>
      <w:r w:rsidR="0083299B">
        <w:rPr>
          <w:lang w:val="en-IE"/>
        </w:rPr>
        <w:t xml:space="preserve"> and </w:t>
      </w:r>
      <w:r>
        <w:rPr>
          <w:lang w:val="en-IE"/>
        </w:rPr>
        <w:t>engaging more in the</w:t>
      </w:r>
      <w:r w:rsidR="00690C78">
        <w:rPr>
          <w:lang w:val="en-IE"/>
        </w:rPr>
        <w:t xml:space="preserve"> capacity building of community structures</w:t>
      </w:r>
      <w:r w:rsidR="0083299B">
        <w:rPr>
          <w:lang w:val="en-IE"/>
        </w:rPr>
        <w:t>.  C</w:t>
      </w:r>
      <w:r w:rsidR="00690C78">
        <w:rPr>
          <w:lang w:val="en-IE"/>
        </w:rPr>
        <w:t>ollab</w:t>
      </w:r>
      <w:r>
        <w:rPr>
          <w:lang w:val="en-IE"/>
        </w:rPr>
        <w:t>oration with the private sector where appropriate and looking for opportunities for greater collaboration with other stakeholders</w:t>
      </w:r>
      <w:r w:rsidR="0083299B">
        <w:rPr>
          <w:lang w:val="en-IE"/>
        </w:rPr>
        <w:t xml:space="preserve"> is also recommended</w:t>
      </w:r>
      <w:r>
        <w:rPr>
          <w:lang w:val="en-IE"/>
        </w:rPr>
        <w:t xml:space="preserve">. </w:t>
      </w:r>
      <w:r w:rsidR="0083299B">
        <w:rPr>
          <w:lang w:val="en-IE"/>
        </w:rPr>
        <w:t>T</w:t>
      </w:r>
      <w:r w:rsidR="00690C78">
        <w:rPr>
          <w:lang w:val="en-IE"/>
        </w:rPr>
        <w:t xml:space="preserve">he results of the programme are proving to be sustainable </w:t>
      </w:r>
      <w:r w:rsidR="003710B9">
        <w:rPr>
          <w:lang w:val="en-IE"/>
        </w:rPr>
        <w:t xml:space="preserve">as proven by </w:t>
      </w:r>
      <w:r w:rsidR="00690C78">
        <w:rPr>
          <w:lang w:val="en-IE"/>
        </w:rPr>
        <w:t xml:space="preserve">the evidence collected </w:t>
      </w:r>
      <w:r w:rsidR="003710B9">
        <w:rPr>
          <w:lang w:val="en-IE"/>
        </w:rPr>
        <w:t>for</w:t>
      </w:r>
      <w:r w:rsidR="00690C78">
        <w:rPr>
          <w:lang w:val="en-IE"/>
        </w:rPr>
        <w:t xml:space="preserve"> the first cohort. The recommendations to improve the programme throughout this report will help to </w:t>
      </w:r>
      <w:r w:rsidR="006E7C01">
        <w:rPr>
          <w:lang w:val="en-IE"/>
        </w:rPr>
        <w:t xml:space="preserve">improve sustainability and effort should be put </w:t>
      </w:r>
      <w:r>
        <w:rPr>
          <w:lang w:val="en-IE"/>
        </w:rPr>
        <w:t>into how to improve systems</w:t>
      </w:r>
      <w:r w:rsidR="006E7C01">
        <w:rPr>
          <w:lang w:val="en-IE"/>
        </w:rPr>
        <w:t xml:space="preserve"> for </w:t>
      </w:r>
      <w:r w:rsidR="0083299B">
        <w:rPr>
          <w:lang w:val="en-IE"/>
        </w:rPr>
        <w:t xml:space="preserve">greater </w:t>
      </w:r>
      <w:r w:rsidR="006E7C01">
        <w:rPr>
          <w:lang w:val="en-IE"/>
        </w:rPr>
        <w:t xml:space="preserve">replicability.  </w:t>
      </w:r>
    </w:p>
    <w:p w14:paraId="7FC48E4E" w14:textId="77777777" w:rsidR="006E7C01" w:rsidRDefault="003710B9" w:rsidP="00FC5E6B">
      <w:pPr>
        <w:rPr>
          <w:lang w:val="en-IE"/>
        </w:rPr>
      </w:pPr>
      <w:r>
        <w:rPr>
          <w:lang w:val="en-IE"/>
        </w:rPr>
        <w:t xml:space="preserve"> </w:t>
      </w:r>
    </w:p>
    <w:p w14:paraId="7FC48E4F" w14:textId="77777777" w:rsidR="0083299B" w:rsidRDefault="003710B9" w:rsidP="00FC5E6B">
      <w:pPr>
        <w:rPr>
          <w:lang w:val="en-IE"/>
        </w:rPr>
      </w:pPr>
      <w:r>
        <w:rPr>
          <w:lang w:val="en-IE"/>
        </w:rPr>
        <w:t xml:space="preserve">Given the sustainability of results and the leverage of Concern at a national level a scoring of 4 is given with a 3 at meso level were improvements can be made. </w:t>
      </w:r>
    </w:p>
    <w:p w14:paraId="7FC48E50" w14:textId="77777777" w:rsidR="0083299B" w:rsidRDefault="0083299B" w:rsidP="00FC5E6B">
      <w:pPr>
        <w:rPr>
          <w:lang w:val="en-IE"/>
        </w:rPr>
      </w:pPr>
    </w:p>
    <w:p w14:paraId="7FC48E51" w14:textId="77777777" w:rsidR="00FC5E6B" w:rsidRPr="00FC5E6B" w:rsidRDefault="00FC5E6B" w:rsidP="00FC5E6B">
      <w:pPr>
        <w:rPr>
          <w:lang w:val="en-I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360"/>
        <w:gridCol w:w="2000"/>
        <w:gridCol w:w="2000"/>
        <w:gridCol w:w="2000"/>
        <w:gridCol w:w="2000"/>
      </w:tblGrid>
      <w:tr w:rsidR="00F64CEF" w:rsidRPr="00316FFF" w14:paraId="7FC48E57" w14:textId="77777777" w:rsidTr="00F64CEF">
        <w:trPr>
          <w:jc w:val="center"/>
        </w:trPr>
        <w:tc>
          <w:tcPr>
            <w:tcW w:w="1360" w:type="dxa"/>
            <w:shd w:val="clear" w:color="auto" w:fill="4BACC6"/>
          </w:tcPr>
          <w:p w14:paraId="7FC48E52" w14:textId="77777777" w:rsidR="00F64CEF" w:rsidRPr="00316FFF" w:rsidRDefault="00F64CEF" w:rsidP="00F64CEF">
            <w:pPr>
              <w:spacing w:after="60"/>
              <w:ind w:left="76"/>
              <w:jc w:val="left"/>
              <w:rPr>
                <w:rFonts w:cs="Arial"/>
                <w:b/>
                <w:bCs/>
                <w:sz w:val="18"/>
                <w:szCs w:val="18"/>
                <w:lang w:val="en-IE"/>
              </w:rPr>
            </w:pPr>
          </w:p>
        </w:tc>
        <w:tc>
          <w:tcPr>
            <w:tcW w:w="2000" w:type="dxa"/>
            <w:shd w:val="clear" w:color="auto" w:fill="4BACC6"/>
            <w:tcMar>
              <w:top w:w="72" w:type="dxa"/>
              <w:left w:w="144" w:type="dxa"/>
              <w:bottom w:w="72" w:type="dxa"/>
              <w:right w:w="144" w:type="dxa"/>
            </w:tcMar>
            <w:hideMark/>
          </w:tcPr>
          <w:p w14:paraId="7FC48E53"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Unsatisfactory</w:t>
            </w:r>
          </w:p>
        </w:tc>
        <w:tc>
          <w:tcPr>
            <w:tcW w:w="2000" w:type="dxa"/>
            <w:shd w:val="clear" w:color="auto" w:fill="4BACC6"/>
            <w:tcMar>
              <w:top w:w="72" w:type="dxa"/>
              <w:left w:w="144" w:type="dxa"/>
              <w:bottom w:w="72" w:type="dxa"/>
              <w:right w:w="144" w:type="dxa"/>
            </w:tcMar>
            <w:hideMark/>
          </w:tcPr>
          <w:p w14:paraId="7FC48E54"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Acceptable but with major reservations</w:t>
            </w:r>
          </w:p>
        </w:tc>
        <w:tc>
          <w:tcPr>
            <w:tcW w:w="2000" w:type="dxa"/>
            <w:shd w:val="clear" w:color="auto" w:fill="4BACC6"/>
            <w:tcMar>
              <w:top w:w="72" w:type="dxa"/>
              <w:left w:w="144" w:type="dxa"/>
              <w:bottom w:w="72" w:type="dxa"/>
              <w:right w:w="144" w:type="dxa"/>
            </w:tcMar>
            <w:hideMark/>
          </w:tcPr>
          <w:p w14:paraId="7FC48E55"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Satisfactory</w:t>
            </w:r>
          </w:p>
        </w:tc>
        <w:tc>
          <w:tcPr>
            <w:tcW w:w="2000" w:type="dxa"/>
            <w:shd w:val="clear" w:color="auto" w:fill="4BACC6"/>
            <w:tcMar>
              <w:top w:w="72" w:type="dxa"/>
              <w:left w:w="144" w:type="dxa"/>
              <w:bottom w:w="72" w:type="dxa"/>
              <w:right w:w="144" w:type="dxa"/>
            </w:tcMar>
            <w:hideMark/>
          </w:tcPr>
          <w:p w14:paraId="7FC48E56" w14:textId="77777777" w:rsidR="00F64CEF" w:rsidRPr="00316FFF" w:rsidRDefault="00F64CEF" w:rsidP="00F64CEF">
            <w:pPr>
              <w:spacing w:after="60"/>
              <w:jc w:val="center"/>
              <w:rPr>
                <w:rFonts w:cs="Arial"/>
                <w:sz w:val="18"/>
                <w:szCs w:val="18"/>
                <w:lang w:val="en-IE"/>
              </w:rPr>
            </w:pPr>
            <w:r w:rsidRPr="00316FFF">
              <w:rPr>
                <w:rFonts w:cs="Arial"/>
                <w:b/>
                <w:bCs/>
                <w:sz w:val="18"/>
                <w:szCs w:val="18"/>
                <w:lang w:val="en-IE"/>
              </w:rPr>
              <w:t>Highly Satisfactory</w:t>
            </w:r>
          </w:p>
        </w:tc>
      </w:tr>
      <w:tr w:rsidR="00F64CEF" w:rsidRPr="00316FFF" w14:paraId="7FC48E5D" w14:textId="77777777" w:rsidTr="00F64CEF">
        <w:trPr>
          <w:jc w:val="center"/>
        </w:trPr>
        <w:tc>
          <w:tcPr>
            <w:tcW w:w="1360" w:type="dxa"/>
          </w:tcPr>
          <w:p w14:paraId="7FC48E58"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Overall</w:t>
            </w:r>
          </w:p>
        </w:tc>
        <w:tc>
          <w:tcPr>
            <w:tcW w:w="2000" w:type="dxa"/>
            <w:shd w:val="clear" w:color="auto" w:fill="auto"/>
            <w:tcMar>
              <w:top w:w="72" w:type="dxa"/>
              <w:left w:w="144" w:type="dxa"/>
              <w:bottom w:w="72" w:type="dxa"/>
              <w:right w:w="144" w:type="dxa"/>
            </w:tcMar>
            <w:hideMark/>
          </w:tcPr>
          <w:p w14:paraId="7FC48E59"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hideMark/>
          </w:tcPr>
          <w:p w14:paraId="7FC48E5A"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hideMark/>
          </w:tcPr>
          <w:p w14:paraId="7FC48E5B" w14:textId="77777777" w:rsidR="00F64CEF" w:rsidRPr="00F752E3"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5C" w14:textId="77777777" w:rsidR="00F64CEF" w:rsidRPr="00F752E3" w:rsidRDefault="00F752E3" w:rsidP="00F64CEF">
            <w:pPr>
              <w:spacing w:after="60"/>
              <w:jc w:val="center"/>
              <w:rPr>
                <w:rFonts w:cs="Arial"/>
                <w:sz w:val="18"/>
                <w:szCs w:val="18"/>
                <w:lang w:val="en-IE"/>
              </w:rPr>
            </w:pPr>
            <w:r w:rsidRPr="00F752E3">
              <w:rPr>
                <w:rFonts w:cs="Arial"/>
                <w:sz w:val="18"/>
                <w:szCs w:val="18"/>
                <w:lang w:val="en-IE"/>
              </w:rPr>
              <w:t>X</w:t>
            </w:r>
          </w:p>
        </w:tc>
      </w:tr>
      <w:tr w:rsidR="00F64CEF" w:rsidRPr="00316FFF" w14:paraId="7FC48E63" w14:textId="77777777" w:rsidTr="00F64CEF">
        <w:trPr>
          <w:jc w:val="center"/>
        </w:trPr>
        <w:tc>
          <w:tcPr>
            <w:tcW w:w="1360" w:type="dxa"/>
          </w:tcPr>
          <w:p w14:paraId="7FC48E5E"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Micro</w:t>
            </w:r>
          </w:p>
        </w:tc>
        <w:tc>
          <w:tcPr>
            <w:tcW w:w="2000" w:type="dxa"/>
            <w:shd w:val="clear" w:color="auto" w:fill="auto"/>
            <w:tcMar>
              <w:top w:w="72" w:type="dxa"/>
              <w:left w:w="144" w:type="dxa"/>
              <w:bottom w:w="72" w:type="dxa"/>
              <w:right w:w="144" w:type="dxa"/>
            </w:tcMar>
          </w:tcPr>
          <w:p w14:paraId="7FC48E5F"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0"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1" w14:textId="77777777" w:rsidR="00F64CEF" w:rsidRPr="00F752E3"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2" w14:textId="77777777" w:rsidR="00F64CEF" w:rsidRPr="00F752E3" w:rsidRDefault="00690C78" w:rsidP="00F64CEF">
            <w:pPr>
              <w:spacing w:after="60"/>
              <w:jc w:val="center"/>
              <w:rPr>
                <w:rFonts w:cs="Arial"/>
                <w:bCs/>
                <w:sz w:val="18"/>
                <w:szCs w:val="18"/>
                <w:lang w:val="en-IE"/>
              </w:rPr>
            </w:pPr>
            <w:r w:rsidRPr="00F752E3">
              <w:rPr>
                <w:rFonts w:cs="Arial"/>
                <w:bCs/>
                <w:sz w:val="18"/>
                <w:szCs w:val="18"/>
                <w:lang w:val="en-IE"/>
              </w:rPr>
              <w:t>X</w:t>
            </w:r>
          </w:p>
        </w:tc>
      </w:tr>
      <w:tr w:rsidR="00F64CEF" w:rsidRPr="00316FFF" w14:paraId="7FC48E69" w14:textId="77777777" w:rsidTr="00F64CEF">
        <w:trPr>
          <w:jc w:val="center"/>
        </w:trPr>
        <w:tc>
          <w:tcPr>
            <w:tcW w:w="1360" w:type="dxa"/>
          </w:tcPr>
          <w:p w14:paraId="7FC48E64"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Meso</w:t>
            </w:r>
          </w:p>
        </w:tc>
        <w:tc>
          <w:tcPr>
            <w:tcW w:w="2000" w:type="dxa"/>
            <w:shd w:val="clear" w:color="auto" w:fill="auto"/>
            <w:tcMar>
              <w:top w:w="72" w:type="dxa"/>
              <w:left w:w="144" w:type="dxa"/>
              <w:bottom w:w="72" w:type="dxa"/>
              <w:right w:w="144" w:type="dxa"/>
            </w:tcMar>
          </w:tcPr>
          <w:p w14:paraId="7FC48E65"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6"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7" w14:textId="77777777" w:rsidR="00F64CEF" w:rsidRPr="00F752E3" w:rsidRDefault="00690C78" w:rsidP="00F64CEF">
            <w:pPr>
              <w:spacing w:after="60"/>
              <w:jc w:val="center"/>
              <w:rPr>
                <w:rFonts w:cs="Arial"/>
                <w:sz w:val="18"/>
                <w:szCs w:val="18"/>
                <w:lang w:val="en-IE"/>
              </w:rPr>
            </w:pPr>
            <w:r w:rsidRPr="00F752E3">
              <w:rPr>
                <w:rFonts w:cs="Arial"/>
                <w:sz w:val="18"/>
                <w:szCs w:val="18"/>
                <w:lang w:val="en-IE"/>
              </w:rPr>
              <w:t>X</w:t>
            </w:r>
          </w:p>
        </w:tc>
        <w:tc>
          <w:tcPr>
            <w:tcW w:w="2000" w:type="dxa"/>
            <w:shd w:val="clear" w:color="auto" w:fill="auto"/>
            <w:tcMar>
              <w:top w:w="72" w:type="dxa"/>
              <w:left w:w="144" w:type="dxa"/>
              <w:bottom w:w="72" w:type="dxa"/>
              <w:right w:w="144" w:type="dxa"/>
            </w:tcMar>
          </w:tcPr>
          <w:p w14:paraId="7FC48E68" w14:textId="77777777" w:rsidR="00F64CEF" w:rsidRPr="00F752E3" w:rsidRDefault="00F64CEF" w:rsidP="00F64CEF">
            <w:pPr>
              <w:spacing w:after="60"/>
              <w:jc w:val="center"/>
              <w:rPr>
                <w:rFonts w:cs="Arial"/>
                <w:bCs/>
                <w:sz w:val="18"/>
                <w:szCs w:val="18"/>
                <w:lang w:val="en-IE"/>
              </w:rPr>
            </w:pPr>
          </w:p>
        </w:tc>
      </w:tr>
      <w:tr w:rsidR="00F64CEF" w:rsidRPr="00316FFF" w14:paraId="7FC48E6F" w14:textId="77777777" w:rsidTr="00F64CEF">
        <w:trPr>
          <w:jc w:val="center"/>
        </w:trPr>
        <w:tc>
          <w:tcPr>
            <w:tcW w:w="1360" w:type="dxa"/>
          </w:tcPr>
          <w:p w14:paraId="7FC48E6A" w14:textId="77777777" w:rsidR="00F64CEF" w:rsidRPr="00316FFF" w:rsidRDefault="00F64CEF" w:rsidP="00F64CEF">
            <w:pPr>
              <w:spacing w:after="60"/>
              <w:ind w:left="76"/>
              <w:jc w:val="left"/>
              <w:rPr>
                <w:rFonts w:cs="Arial"/>
                <w:sz w:val="18"/>
                <w:szCs w:val="18"/>
                <w:lang w:val="en-IE"/>
              </w:rPr>
            </w:pPr>
            <w:r w:rsidRPr="00316FFF">
              <w:rPr>
                <w:rFonts w:cs="Arial"/>
                <w:sz w:val="18"/>
                <w:szCs w:val="18"/>
                <w:lang w:val="en-IE"/>
              </w:rPr>
              <w:t>Macro</w:t>
            </w:r>
          </w:p>
        </w:tc>
        <w:tc>
          <w:tcPr>
            <w:tcW w:w="2000" w:type="dxa"/>
            <w:shd w:val="clear" w:color="auto" w:fill="auto"/>
            <w:tcMar>
              <w:top w:w="72" w:type="dxa"/>
              <w:left w:w="144" w:type="dxa"/>
              <w:bottom w:w="72" w:type="dxa"/>
              <w:right w:w="144" w:type="dxa"/>
            </w:tcMar>
          </w:tcPr>
          <w:p w14:paraId="7FC48E6B"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C" w14:textId="77777777" w:rsidR="00F64CEF" w:rsidRPr="00316FFF"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D" w14:textId="77777777" w:rsidR="00F64CEF" w:rsidRPr="00F752E3" w:rsidRDefault="00F64CEF" w:rsidP="00F64CEF">
            <w:pPr>
              <w:spacing w:after="60"/>
              <w:jc w:val="center"/>
              <w:rPr>
                <w:rFonts w:cs="Arial"/>
                <w:sz w:val="18"/>
                <w:szCs w:val="18"/>
                <w:lang w:val="en-IE"/>
              </w:rPr>
            </w:pPr>
          </w:p>
        </w:tc>
        <w:tc>
          <w:tcPr>
            <w:tcW w:w="2000" w:type="dxa"/>
            <w:shd w:val="clear" w:color="auto" w:fill="auto"/>
            <w:tcMar>
              <w:top w:w="72" w:type="dxa"/>
              <w:left w:w="144" w:type="dxa"/>
              <w:bottom w:w="72" w:type="dxa"/>
              <w:right w:w="144" w:type="dxa"/>
            </w:tcMar>
          </w:tcPr>
          <w:p w14:paraId="7FC48E6E" w14:textId="77777777" w:rsidR="00F64CEF" w:rsidRPr="00F752E3" w:rsidRDefault="00F752E3" w:rsidP="00F64CEF">
            <w:pPr>
              <w:spacing w:after="60"/>
              <w:jc w:val="center"/>
              <w:rPr>
                <w:rFonts w:cs="Arial"/>
                <w:bCs/>
                <w:sz w:val="18"/>
                <w:szCs w:val="18"/>
                <w:lang w:val="en-IE"/>
              </w:rPr>
            </w:pPr>
            <w:r w:rsidRPr="00F752E3">
              <w:rPr>
                <w:rFonts w:cs="Arial"/>
                <w:bCs/>
                <w:sz w:val="18"/>
                <w:szCs w:val="18"/>
                <w:lang w:val="en-IE"/>
              </w:rPr>
              <w:t>X</w:t>
            </w:r>
          </w:p>
        </w:tc>
      </w:tr>
    </w:tbl>
    <w:p w14:paraId="7FC48E70" w14:textId="77777777" w:rsidR="003710B9" w:rsidRPr="00316FFF" w:rsidRDefault="003710B9" w:rsidP="002E5FDC">
      <w:pPr>
        <w:spacing w:after="120"/>
        <w:rPr>
          <w:rFonts w:cs="Arial"/>
          <w:szCs w:val="20"/>
          <w:lang w:val="en-IE"/>
        </w:rPr>
      </w:pPr>
    </w:p>
    <w:p w14:paraId="7FC48E71" w14:textId="77777777" w:rsidR="00F64CEF" w:rsidRPr="002A1B1A" w:rsidRDefault="00F64CEF" w:rsidP="002A1B1A">
      <w:pPr>
        <w:pStyle w:val="Heading1"/>
      </w:pPr>
      <w:bookmarkStart w:id="136" w:name="_Toc424725102"/>
      <w:bookmarkStart w:id="137" w:name="_Toc427152917"/>
      <w:bookmarkStart w:id="138" w:name="_Toc433640238"/>
      <w:bookmarkStart w:id="139" w:name="_Toc435180496"/>
      <w:r w:rsidRPr="002A1B1A">
        <w:lastRenderedPageBreak/>
        <w:t>Conclusions</w:t>
      </w:r>
      <w:bookmarkEnd w:id="136"/>
      <w:r w:rsidRPr="002A1B1A">
        <w:t xml:space="preserve"> and Recommendations</w:t>
      </w:r>
      <w:bookmarkEnd w:id="137"/>
      <w:bookmarkEnd w:id="138"/>
      <w:bookmarkEnd w:id="139"/>
    </w:p>
    <w:p w14:paraId="7FC48E72" w14:textId="77777777" w:rsidR="006E7C01" w:rsidRDefault="00267411" w:rsidP="00F64CEF">
      <w:pPr>
        <w:spacing w:after="120"/>
        <w:rPr>
          <w:rFonts w:cs="Arial"/>
          <w:lang w:val="en-IE"/>
        </w:rPr>
      </w:pPr>
      <w:bookmarkStart w:id="140" w:name="_Toc362011618"/>
      <w:r>
        <w:rPr>
          <w:rFonts w:cs="Arial"/>
          <w:lang w:val="en-IE"/>
        </w:rPr>
        <w:t xml:space="preserve">The graduation programme </w:t>
      </w:r>
      <w:r w:rsidR="006E7C01">
        <w:rPr>
          <w:rFonts w:cs="Arial"/>
          <w:lang w:val="en-IE"/>
        </w:rPr>
        <w:t xml:space="preserve">reached 2,600 </w:t>
      </w:r>
      <w:r w:rsidR="00B92246">
        <w:rPr>
          <w:rFonts w:cs="Arial"/>
          <w:lang w:val="en-IE"/>
        </w:rPr>
        <w:t xml:space="preserve">extreme poor </w:t>
      </w:r>
      <w:r w:rsidR="006E7C01">
        <w:rPr>
          <w:rFonts w:cs="Arial"/>
          <w:lang w:val="en-IE"/>
        </w:rPr>
        <w:t xml:space="preserve">households </w:t>
      </w:r>
      <w:r w:rsidR="003710B9">
        <w:rPr>
          <w:rFonts w:cs="Arial"/>
          <w:lang w:val="en-IE"/>
        </w:rPr>
        <w:t xml:space="preserve">between 2012 and 2015. </w:t>
      </w:r>
      <w:r>
        <w:rPr>
          <w:rFonts w:cs="Arial"/>
          <w:lang w:val="en-IE"/>
        </w:rPr>
        <w:t>It combined</w:t>
      </w:r>
      <w:r w:rsidRPr="00B24348">
        <w:rPr>
          <w:rFonts w:cs="Arial"/>
          <w:lang w:val="en-IE"/>
        </w:rPr>
        <w:t xml:space="preserve"> cash transfers to the poorest households with promotion of savings and access to credit, productive asset transfers, training in income-generating activities, and strengthened community support mechanisms.</w:t>
      </w:r>
      <w:r>
        <w:rPr>
          <w:rFonts w:cs="Arial"/>
          <w:lang w:val="en-IE"/>
        </w:rPr>
        <w:t xml:space="preserve"> The evaluators validated through their field work that t</w:t>
      </w:r>
      <w:r w:rsidR="003710B9">
        <w:rPr>
          <w:rFonts w:cs="Arial"/>
          <w:lang w:val="en-IE"/>
        </w:rPr>
        <w:t>h</w:t>
      </w:r>
      <w:r w:rsidR="00B92246">
        <w:rPr>
          <w:rFonts w:cs="Arial"/>
          <w:lang w:val="en-IE"/>
        </w:rPr>
        <w:t>e programme</w:t>
      </w:r>
      <w:r w:rsidR="003710B9">
        <w:rPr>
          <w:rFonts w:cs="Arial"/>
          <w:lang w:val="en-IE"/>
        </w:rPr>
        <w:t xml:space="preserve"> </w:t>
      </w:r>
      <w:r>
        <w:rPr>
          <w:rFonts w:cs="Arial"/>
          <w:lang w:val="en-IE"/>
        </w:rPr>
        <w:t>w</w:t>
      </w:r>
      <w:r w:rsidR="003710B9">
        <w:rPr>
          <w:rFonts w:cs="Arial"/>
          <w:lang w:val="en-IE"/>
        </w:rPr>
        <w:t xml:space="preserve">as </w:t>
      </w:r>
      <w:r>
        <w:rPr>
          <w:rFonts w:cs="Arial"/>
          <w:lang w:val="en-IE"/>
        </w:rPr>
        <w:t xml:space="preserve">implemented </w:t>
      </w:r>
      <w:r w:rsidR="003710B9">
        <w:rPr>
          <w:rFonts w:cs="Arial"/>
          <w:lang w:val="en-IE"/>
        </w:rPr>
        <w:t xml:space="preserve">largely </w:t>
      </w:r>
      <w:r w:rsidR="006E7C01">
        <w:rPr>
          <w:rFonts w:cs="Arial"/>
          <w:lang w:val="en-IE"/>
        </w:rPr>
        <w:t>in an efficient and effective manner</w:t>
      </w:r>
      <w:r w:rsidR="001C53C6">
        <w:rPr>
          <w:rFonts w:cs="Arial"/>
          <w:lang w:val="en-IE"/>
        </w:rPr>
        <w:t xml:space="preserve"> and scored the highest mark ‘4’ for relevance and sustainability</w:t>
      </w:r>
      <w:r w:rsidR="006E7C01">
        <w:rPr>
          <w:rFonts w:cs="Arial"/>
          <w:lang w:val="en-IE"/>
        </w:rPr>
        <w:t xml:space="preserve">. Engagement with world-renowned research partner IDS </w:t>
      </w:r>
      <w:r>
        <w:rPr>
          <w:rFonts w:cs="Arial"/>
          <w:lang w:val="en-IE"/>
        </w:rPr>
        <w:t xml:space="preserve">and inclusion of a control group </w:t>
      </w:r>
      <w:r w:rsidR="00B92246">
        <w:rPr>
          <w:rFonts w:cs="Arial"/>
          <w:lang w:val="en-IE"/>
        </w:rPr>
        <w:t>has provided an</w:t>
      </w:r>
      <w:r>
        <w:rPr>
          <w:rFonts w:cs="Arial"/>
          <w:lang w:val="en-IE"/>
        </w:rPr>
        <w:t xml:space="preserve"> opportunity t</w:t>
      </w:r>
      <w:r w:rsidR="00B92246">
        <w:rPr>
          <w:rFonts w:cs="Arial"/>
          <w:lang w:val="en-IE"/>
        </w:rPr>
        <w:t>o use</w:t>
      </w:r>
      <w:r w:rsidR="006E7C01">
        <w:rPr>
          <w:rFonts w:cs="Arial"/>
          <w:lang w:val="en-IE"/>
        </w:rPr>
        <w:t xml:space="preserve"> the evidence built over a four year period </w:t>
      </w:r>
      <w:r w:rsidR="00B92246">
        <w:rPr>
          <w:rFonts w:cs="Arial"/>
          <w:lang w:val="en-IE"/>
        </w:rPr>
        <w:t xml:space="preserve">to </w:t>
      </w:r>
      <w:r w:rsidR="006E7C01">
        <w:rPr>
          <w:rFonts w:cs="Arial"/>
          <w:lang w:val="en-IE"/>
        </w:rPr>
        <w:t xml:space="preserve">make a lasting contribution to </w:t>
      </w:r>
      <w:r w:rsidR="003710B9">
        <w:rPr>
          <w:rFonts w:cs="Arial"/>
          <w:lang w:val="en-IE"/>
        </w:rPr>
        <w:t xml:space="preserve">the </w:t>
      </w:r>
      <w:r w:rsidR="006E7C01">
        <w:rPr>
          <w:rFonts w:cs="Arial"/>
          <w:lang w:val="en-IE"/>
        </w:rPr>
        <w:t>global debat</w:t>
      </w:r>
      <w:r w:rsidR="003710B9">
        <w:rPr>
          <w:rFonts w:cs="Arial"/>
          <w:lang w:val="en-IE"/>
        </w:rPr>
        <w:t xml:space="preserve">e </w:t>
      </w:r>
      <w:r w:rsidR="00B92246">
        <w:rPr>
          <w:rFonts w:cs="Arial"/>
          <w:lang w:val="en-IE"/>
        </w:rPr>
        <w:t>and to Concern internal programme guidelines. The research also</w:t>
      </w:r>
      <w:r w:rsidR="003710B9">
        <w:rPr>
          <w:rFonts w:cs="Arial"/>
          <w:lang w:val="en-IE"/>
        </w:rPr>
        <w:t xml:space="preserve"> reflect</w:t>
      </w:r>
      <w:r>
        <w:rPr>
          <w:rFonts w:cs="Arial"/>
          <w:lang w:val="en-IE"/>
        </w:rPr>
        <w:t>s</w:t>
      </w:r>
      <w:r w:rsidR="003710B9">
        <w:rPr>
          <w:rFonts w:cs="Arial"/>
          <w:lang w:val="en-IE"/>
        </w:rPr>
        <w:t xml:space="preserve"> the </w:t>
      </w:r>
      <w:r>
        <w:rPr>
          <w:rFonts w:cs="Arial"/>
          <w:lang w:val="en-IE"/>
        </w:rPr>
        <w:t xml:space="preserve">sustained </w:t>
      </w:r>
      <w:r w:rsidR="003710B9">
        <w:rPr>
          <w:rFonts w:cs="Arial"/>
          <w:lang w:val="en-IE"/>
        </w:rPr>
        <w:t xml:space="preserve">changes made </w:t>
      </w:r>
      <w:r w:rsidR="006E7C01">
        <w:rPr>
          <w:rFonts w:cs="Arial"/>
          <w:lang w:val="en-IE"/>
        </w:rPr>
        <w:t xml:space="preserve">to the lives of the extreme poor in the </w:t>
      </w:r>
      <w:r w:rsidR="00B92246">
        <w:rPr>
          <w:rFonts w:cs="Arial"/>
          <w:lang w:val="en-IE"/>
        </w:rPr>
        <w:t>S</w:t>
      </w:r>
      <w:r w:rsidR="006E7C01">
        <w:rPr>
          <w:rFonts w:cs="Arial"/>
          <w:lang w:val="en-IE"/>
        </w:rPr>
        <w:t xml:space="preserve">outhern </w:t>
      </w:r>
      <w:r w:rsidR="00B92246">
        <w:rPr>
          <w:rFonts w:cs="Arial"/>
          <w:lang w:val="en-IE"/>
        </w:rPr>
        <w:t>P</w:t>
      </w:r>
      <w:r w:rsidR="006E7C01">
        <w:rPr>
          <w:rFonts w:cs="Arial"/>
          <w:lang w:val="en-IE"/>
        </w:rPr>
        <w:t xml:space="preserve">rovince of Rwanda. These results are not only paper-based but are a reflection of the </w:t>
      </w:r>
      <w:r w:rsidR="00C2219B">
        <w:rPr>
          <w:rFonts w:cs="Arial"/>
          <w:lang w:val="en-IE"/>
        </w:rPr>
        <w:t>financial and human inputs</w:t>
      </w:r>
      <w:r w:rsidR="006E7C01">
        <w:rPr>
          <w:rFonts w:cs="Arial"/>
          <w:lang w:val="en-IE"/>
        </w:rPr>
        <w:t xml:space="preserve"> over a period of more than four years when the concept was first </w:t>
      </w:r>
      <w:r w:rsidR="00B92246">
        <w:rPr>
          <w:rFonts w:cs="Arial"/>
          <w:lang w:val="en-IE"/>
        </w:rPr>
        <w:t>explored</w:t>
      </w:r>
      <w:r w:rsidR="006E7C01">
        <w:rPr>
          <w:rFonts w:cs="Arial"/>
          <w:lang w:val="en-IE"/>
        </w:rPr>
        <w:t>.</w:t>
      </w:r>
      <w:r w:rsidR="00B92246">
        <w:rPr>
          <w:rFonts w:cs="Arial"/>
          <w:lang w:val="en-IE"/>
        </w:rPr>
        <w:t xml:space="preserve"> </w:t>
      </w:r>
      <w:r>
        <w:rPr>
          <w:rFonts w:cs="Arial"/>
          <w:lang w:val="en-IE"/>
        </w:rPr>
        <w:t xml:space="preserve">The programme adapted well to changes of </w:t>
      </w:r>
      <w:r w:rsidR="00B92246">
        <w:rPr>
          <w:rFonts w:cs="Arial"/>
          <w:lang w:val="en-IE"/>
        </w:rPr>
        <w:t xml:space="preserve">national </w:t>
      </w:r>
      <w:r>
        <w:rPr>
          <w:rFonts w:cs="Arial"/>
          <w:lang w:val="en-IE"/>
        </w:rPr>
        <w:t>policy and the programme team adopted a reflective approach</w:t>
      </w:r>
      <w:r w:rsidR="00B92246">
        <w:rPr>
          <w:rFonts w:cs="Arial"/>
          <w:lang w:val="en-IE"/>
        </w:rPr>
        <w:t xml:space="preserve"> evolving the programme to different contexts</w:t>
      </w:r>
      <w:r>
        <w:rPr>
          <w:rFonts w:cs="Arial"/>
          <w:lang w:val="en-IE"/>
        </w:rPr>
        <w:t xml:space="preserve">. </w:t>
      </w:r>
      <w:r w:rsidR="006E7C01">
        <w:rPr>
          <w:rFonts w:cs="Arial"/>
          <w:lang w:val="en-IE"/>
        </w:rPr>
        <w:t>In order to ensure</w:t>
      </w:r>
      <w:r w:rsidR="00B92246">
        <w:rPr>
          <w:rFonts w:cs="Arial"/>
          <w:lang w:val="en-IE"/>
        </w:rPr>
        <w:t xml:space="preserve"> continued </w:t>
      </w:r>
      <w:r w:rsidR="006E7C01">
        <w:rPr>
          <w:rFonts w:cs="Arial"/>
          <w:lang w:val="en-IE"/>
        </w:rPr>
        <w:t xml:space="preserve">effectiveness and </w:t>
      </w:r>
      <w:r w:rsidR="00B92246">
        <w:rPr>
          <w:rFonts w:cs="Arial"/>
          <w:lang w:val="en-IE"/>
        </w:rPr>
        <w:t>to improve and learn from this evaluation</w:t>
      </w:r>
      <w:r w:rsidR="006E7C01">
        <w:rPr>
          <w:rFonts w:cs="Arial"/>
          <w:lang w:val="en-IE"/>
        </w:rPr>
        <w:t xml:space="preserve"> the following re</w:t>
      </w:r>
      <w:r w:rsidR="00C2219B">
        <w:rPr>
          <w:rFonts w:cs="Arial"/>
          <w:lang w:val="en-IE"/>
        </w:rPr>
        <w:t xml:space="preserve">commendations are suggested: </w:t>
      </w:r>
    </w:p>
    <w:p w14:paraId="7FC48E73" w14:textId="77777777" w:rsidR="002E5FDC" w:rsidRPr="006B0DDE" w:rsidRDefault="00C2219B" w:rsidP="00F64CEF">
      <w:pPr>
        <w:spacing w:after="120"/>
        <w:rPr>
          <w:rFonts w:cs="Arial"/>
          <w:b/>
          <w:sz w:val="24"/>
          <w:lang w:val="en-IE"/>
        </w:rPr>
      </w:pPr>
      <w:r w:rsidRPr="006B0DDE">
        <w:rPr>
          <w:rFonts w:cs="Arial"/>
          <w:b/>
          <w:sz w:val="24"/>
          <w:lang w:val="en-IE"/>
        </w:rPr>
        <w:t xml:space="preserve">Recommendations: </w:t>
      </w:r>
    </w:p>
    <w:p w14:paraId="7FC48E74" w14:textId="77777777" w:rsidR="00B92246" w:rsidRPr="001C53C6" w:rsidRDefault="00C2219B" w:rsidP="001C53C6">
      <w:pPr>
        <w:pStyle w:val="ListParagraph"/>
        <w:numPr>
          <w:ilvl w:val="0"/>
          <w:numId w:val="38"/>
        </w:numPr>
        <w:spacing w:after="240"/>
        <w:ind w:left="714" w:hanging="357"/>
        <w:rPr>
          <w:rFonts w:cs="Arial"/>
        </w:rPr>
      </w:pPr>
      <w:r w:rsidRPr="006B0DDE">
        <w:rPr>
          <w:rFonts w:cs="Arial"/>
          <w:b/>
        </w:rPr>
        <w:t>Develop an advocacy strategy</w:t>
      </w:r>
      <w:r>
        <w:rPr>
          <w:rFonts w:cs="Arial"/>
        </w:rPr>
        <w:t xml:space="preserve"> that advocates for: </w:t>
      </w:r>
      <w:r w:rsidR="00B92246">
        <w:rPr>
          <w:rFonts w:cs="Arial"/>
        </w:rPr>
        <w:t xml:space="preserve">i) greater awareness of the graduation programme, ii) </w:t>
      </w:r>
      <w:r>
        <w:rPr>
          <w:rFonts w:cs="Arial"/>
        </w:rPr>
        <w:t>graduation being distinguished from exit</w:t>
      </w:r>
      <w:r w:rsidR="00B92246">
        <w:rPr>
          <w:rFonts w:cs="Arial"/>
        </w:rPr>
        <w:t xml:space="preserve"> from a programme</w:t>
      </w:r>
      <w:r>
        <w:rPr>
          <w:rFonts w:cs="Arial"/>
        </w:rPr>
        <w:t xml:space="preserve">, </w:t>
      </w:r>
      <w:r w:rsidR="00B92246">
        <w:rPr>
          <w:rFonts w:cs="Arial"/>
        </w:rPr>
        <w:t xml:space="preserve">iii) ensuring that </w:t>
      </w:r>
      <w:r>
        <w:rPr>
          <w:rFonts w:cs="Arial"/>
        </w:rPr>
        <w:t xml:space="preserve">the extreme poor without labour capacity are not forgotten and are covered by </w:t>
      </w:r>
      <w:r w:rsidR="002066B3">
        <w:rPr>
          <w:rFonts w:cs="Arial"/>
        </w:rPr>
        <w:t xml:space="preserve">the government’s </w:t>
      </w:r>
      <w:r>
        <w:rPr>
          <w:rFonts w:cs="Arial"/>
        </w:rPr>
        <w:t xml:space="preserve">VUP direct support </w:t>
      </w:r>
      <w:r w:rsidR="00B92246">
        <w:rPr>
          <w:rFonts w:cs="Arial"/>
        </w:rPr>
        <w:t xml:space="preserve">iv) </w:t>
      </w:r>
      <w:r>
        <w:rPr>
          <w:rFonts w:cs="Arial"/>
        </w:rPr>
        <w:t xml:space="preserve">greater allocation of national resources and </w:t>
      </w:r>
      <w:r w:rsidR="00B92246">
        <w:rPr>
          <w:rFonts w:cs="Arial"/>
        </w:rPr>
        <w:t xml:space="preserve">v) </w:t>
      </w:r>
      <w:r>
        <w:rPr>
          <w:rFonts w:cs="Arial"/>
        </w:rPr>
        <w:t xml:space="preserve">greater involvement by the government at sector level. </w:t>
      </w:r>
      <w:r w:rsidR="00B92246" w:rsidRPr="001C53C6">
        <w:rPr>
          <w:rFonts w:cs="Arial"/>
        </w:rPr>
        <w:t xml:space="preserve">The strategy should identify different audiences including the Government of Rwanda, donors, partners, potential donors, private sector, all Concern staff. </w:t>
      </w:r>
    </w:p>
    <w:p w14:paraId="7FC48E75" w14:textId="77777777" w:rsidR="00B92246" w:rsidRDefault="00B92246" w:rsidP="006B0DDE">
      <w:pPr>
        <w:pStyle w:val="ListParagraph"/>
        <w:numPr>
          <w:ilvl w:val="0"/>
          <w:numId w:val="0"/>
        </w:numPr>
        <w:spacing w:after="240"/>
        <w:ind w:left="714"/>
        <w:rPr>
          <w:rFonts w:cs="Arial"/>
        </w:rPr>
      </w:pPr>
    </w:p>
    <w:p w14:paraId="7FC48E76" w14:textId="77777777" w:rsidR="00C2219B" w:rsidRPr="001C53C6" w:rsidRDefault="00B92246" w:rsidP="006B0DDE">
      <w:pPr>
        <w:pStyle w:val="ListParagraph"/>
        <w:numPr>
          <w:ilvl w:val="0"/>
          <w:numId w:val="0"/>
        </w:numPr>
        <w:spacing w:after="240"/>
        <w:ind w:left="714"/>
        <w:rPr>
          <w:rFonts w:cs="Arial"/>
        </w:rPr>
      </w:pPr>
      <w:r>
        <w:rPr>
          <w:rFonts w:cs="Arial"/>
        </w:rPr>
        <w:t>Advocacy material should u</w:t>
      </w:r>
      <w:r w:rsidR="00C2219B">
        <w:rPr>
          <w:rFonts w:cs="Arial"/>
        </w:rPr>
        <w:t xml:space="preserve">se the rich base of evidence to support </w:t>
      </w:r>
      <w:r>
        <w:rPr>
          <w:rFonts w:cs="Arial"/>
        </w:rPr>
        <w:t>advocacy efforts</w:t>
      </w:r>
      <w:r w:rsidR="00C2219B">
        <w:rPr>
          <w:rFonts w:cs="Arial"/>
        </w:rPr>
        <w:t xml:space="preserve"> in a clear and user</w:t>
      </w:r>
      <w:r>
        <w:rPr>
          <w:rFonts w:cs="Arial"/>
        </w:rPr>
        <w:t>-</w:t>
      </w:r>
      <w:r w:rsidR="00C2219B">
        <w:rPr>
          <w:rFonts w:cs="Arial"/>
        </w:rPr>
        <w:t>friendly format</w:t>
      </w:r>
      <w:r w:rsidR="00E763F2">
        <w:rPr>
          <w:rFonts w:cs="Arial"/>
        </w:rPr>
        <w:t xml:space="preserve"> with a </w:t>
      </w:r>
      <w:r>
        <w:rPr>
          <w:rFonts w:cs="Arial"/>
        </w:rPr>
        <w:t>much wider</w:t>
      </w:r>
      <w:r w:rsidR="00E763F2">
        <w:rPr>
          <w:rFonts w:cs="Arial"/>
        </w:rPr>
        <w:t xml:space="preserve"> range of communication materials</w:t>
      </w:r>
      <w:r w:rsidR="00C2219B">
        <w:rPr>
          <w:rFonts w:cs="Arial"/>
        </w:rPr>
        <w:t xml:space="preserve">. </w:t>
      </w:r>
      <w:r>
        <w:rPr>
          <w:rFonts w:cs="Arial"/>
        </w:rPr>
        <w:t>Concern should continue to nurture and l</w:t>
      </w:r>
      <w:r w:rsidR="00C2219B">
        <w:rPr>
          <w:rFonts w:cs="Arial"/>
        </w:rPr>
        <w:t xml:space="preserve">everage </w:t>
      </w:r>
      <w:r>
        <w:rPr>
          <w:rFonts w:cs="Arial"/>
        </w:rPr>
        <w:t>it</w:t>
      </w:r>
      <w:r w:rsidR="00C2219B">
        <w:rPr>
          <w:rFonts w:cs="Arial"/>
        </w:rPr>
        <w:t>s leading role on the S</w:t>
      </w:r>
      <w:r w:rsidR="002066B3">
        <w:rPr>
          <w:rFonts w:cs="Arial"/>
        </w:rPr>
        <w:t>ocial Protection Sector Working Group</w:t>
      </w:r>
      <w:r w:rsidR="00C2219B">
        <w:rPr>
          <w:rFonts w:cs="Arial"/>
        </w:rPr>
        <w:t xml:space="preserve"> to continue to steer the direction of national policy.</w:t>
      </w:r>
      <w:r w:rsidR="001C53C6">
        <w:rPr>
          <w:rFonts w:cs="Arial"/>
        </w:rPr>
        <w:t xml:space="preserve"> </w:t>
      </w:r>
      <w:r w:rsidRPr="001C53C6">
        <w:rPr>
          <w:rFonts w:cs="Arial"/>
        </w:rPr>
        <w:t>Lessons should be learned from Burundi advocacy efforts and CWR should use the support available at head office level in Dublin</w:t>
      </w:r>
      <w:r w:rsidR="002131E2">
        <w:rPr>
          <w:rFonts w:cs="Arial"/>
        </w:rPr>
        <w:t xml:space="preserve"> and the UK</w:t>
      </w:r>
      <w:r w:rsidRPr="001C53C6">
        <w:rPr>
          <w:rFonts w:cs="Arial"/>
        </w:rPr>
        <w:t xml:space="preserve">. </w:t>
      </w:r>
      <w:r w:rsidR="00C2219B" w:rsidRPr="001C53C6">
        <w:rPr>
          <w:rFonts w:cs="Arial"/>
        </w:rPr>
        <w:t xml:space="preserve"> </w:t>
      </w:r>
    </w:p>
    <w:p w14:paraId="7FC48E77" w14:textId="77777777" w:rsidR="00267411" w:rsidRPr="002A1B1A" w:rsidRDefault="00267411" w:rsidP="006B0DDE">
      <w:pPr>
        <w:pStyle w:val="ListParagraph"/>
        <w:numPr>
          <w:ilvl w:val="0"/>
          <w:numId w:val="0"/>
        </w:numPr>
        <w:spacing w:after="240"/>
        <w:ind w:left="714"/>
        <w:rPr>
          <w:rFonts w:cs="Arial"/>
        </w:rPr>
      </w:pPr>
    </w:p>
    <w:p w14:paraId="7FC48E78" w14:textId="77777777" w:rsidR="002066B3" w:rsidRDefault="00C2219B" w:rsidP="00267411">
      <w:pPr>
        <w:pStyle w:val="ListParagraph"/>
        <w:numPr>
          <w:ilvl w:val="0"/>
          <w:numId w:val="38"/>
        </w:numPr>
        <w:spacing w:after="240"/>
        <w:ind w:left="714" w:hanging="357"/>
        <w:rPr>
          <w:rFonts w:cs="Arial"/>
        </w:rPr>
      </w:pPr>
      <w:r w:rsidRPr="006B0DDE">
        <w:rPr>
          <w:rFonts w:cs="Arial"/>
          <w:b/>
        </w:rPr>
        <w:t xml:space="preserve">Develop a </w:t>
      </w:r>
      <w:r w:rsidR="002E5FDC" w:rsidRPr="006B0DDE">
        <w:rPr>
          <w:rFonts w:cs="Arial"/>
          <w:b/>
        </w:rPr>
        <w:t>fundraising strategy</w:t>
      </w:r>
      <w:r>
        <w:rPr>
          <w:rFonts w:cs="Arial"/>
        </w:rPr>
        <w:t>. The graduation programme in Rwanda has been funded by only two donors: Irish Aid and Concern Worldwide. There is a</w:t>
      </w:r>
      <w:r w:rsidR="001C53C6">
        <w:rPr>
          <w:rFonts w:cs="Arial"/>
        </w:rPr>
        <w:t>n</w:t>
      </w:r>
      <w:r>
        <w:rPr>
          <w:rFonts w:cs="Arial"/>
        </w:rPr>
        <w:t xml:space="preserve"> opportunity to leverage </w:t>
      </w:r>
      <w:r w:rsidR="009C1163">
        <w:rPr>
          <w:rFonts w:cs="Arial"/>
        </w:rPr>
        <w:t xml:space="preserve">small-scale </w:t>
      </w:r>
      <w:r>
        <w:rPr>
          <w:rFonts w:cs="Arial"/>
        </w:rPr>
        <w:t xml:space="preserve">additional funding </w:t>
      </w:r>
      <w:r w:rsidR="002131E2">
        <w:rPr>
          <w:rFonts w:cs="Arial"/>
        </w:rPr>
        <w:t xml:space="preserve">for the Rwanda </w:t>
      </w:r>
      <w:r w:rsidR="00BC780D">
        <w:rPr>
          <w:rFonts w:cs="Arial"/>
        </w:rPr>
        <w:t xml:space="preserve">programme </w:t>
      </w:r>
      <w:r w:rsidR="002131E2">
        <w:rPr>
          <w:rFonts w:cs="Arial"/>
        </w:rPr>
        <w:t xml:space="preserve">and </w:t>
      </w:r>
      <w:r w:rsidR="00BC780D">
        <w:rPr>
          <w:rFonts w:cs="Arial"/>
        </w:rPr>
        <w:t xml:space="preserve">to consider joint fund-raising for </w:t>
      </w:r>
      <w:r w:rsidR="002131E2">
        <w:rPr>
          <w:rFonts w:cs="Arial"/>
        </w:rPr>
        <w:t xml:space="preserve">the </w:t>
      </w:r>
      <w:r w:rsidR="00BC780D">
        <w:rPr>
          <w:rFonts w:cs="Arial"/>
        </w:rPr>
        <w:t xml:space="preserve">Rwanda and </w:t>
      </w:r>
      <w:r w:rsidR="002131E2">
        <w:rPr>
          <w:rFonts w:cs="Arial"/>
        </w:rPr>
        <w:t xml:space="preserve">Burundi graduation programmes </w:t>
      </w:r>
      <w:r>
        <w:rPr>
          <w:rFonts w:cs="Arial"/>
        </w:rPr>
        <w:t xml:space="preserve">by </w:t>
      </w:r>
      <w:r w:rsidR="00B92246">
        <w:rPr>
          <w:rFonts w:cs="Arial"/>
        </w:rPr>
        <w:t>i</w:t>
      </w:r>
      <w:r>
        <w:rPr>
          <w:rFonts w:cs="Arial"/>
        </w:rPr>
        <w:t>) using the advocacy strategy in recommendation 1 to build up key messages</w:t>
      </w:r>
      <w:r w:rsidR="001C53C6">
        <w:rPr>
          <w:rFonts w:cs="Arial"/>
        </w:rPr>
        <w:t xml:space="preserve"> and</w:t>
      </w:r>
      <w:r>
        <w:rPr>
          <w:rFonts w:cs="Arial"/>
        </w:rPr>
        <w:t xml:space="preserve"> </w:t>
      </w:r>
      <w:r w:rsidR="00B92246">
        <w:rPr>
          <w:rFonts w:cs="Arial"/>
        </w:rPr>
        <w:t>ii</w:t>
      </w:r>
      <w:r>
        <w:rPr>
          <w:rFonts w:cs="Arial"/>
        </w:rPr>
        <w:t>) identification of potential donors</w:t>
      </w:r>
      <w:r w:rsidR="00F209DA">
        <w:rPr>
          <w:rFonts w:cs="Arial"/>
        </w:rPr>
        <w:t xml:space="preserve"> and interested stakeholders</w:t>
      </w:r>
      <w:r>
        <w:rPr>
          <w:rFonts w:cs="Arial"/>
        </w:rPr>
        <w:t xml:space="preserve"> – bilateral (government), private sector, </w:t>
      </w:r>
      <w:r w:rsidR="00F209DA">
        <w:rPr>
          <w:rFonts w:cs="Arial"/>
        </w:rPr>
        <w:t xml:space="preserve">networks such as CGAP, organisations such as Trickle Up. </w:t>
      </w:r>
    </w:p>
    <w:p w14:paraId="7FC48E79" w14:textId="77777777" w:rsidR="002066B3" w:rsidRDefault="002066B3" w:rsidP="006B0DDE">
      <w:pPr>
        <w:pStyle w:val="ListParagraph"/>
        <w:numPr>
          <w:ilvl w:val="0"/>
          <w:numId w:val="0"/>
        </w:numPr>
        <w:spacing w:after="240"/>
        <w:ind w:left="714"/>
        <w:rPr>
          <w:rFonts w:cs="Arial"/>
        </w:rPr>
      </w:pPr>
    </w:p>
    <w:p w14:paraId="7FC48E7A" w14:textId="77777777" w:rsidR="00267411" w:rsidRDefault="00F209DA" w:rsidP="006B0DDE">
      <w:pPr>
        <w:pStyle w:val="ListParagraph"/>
        <w:numPr>
          <w:ilvl w:val="0"/>
          <w:numId w:val="0"/>
        </w:numPr>
        <w:spacing w:after="240"/>
        <w:ind w:left="714"/>
        <w:rPr>
          <w:rFonts w:cs="Arial"/>
        </w:rPr>
      </w:pPr>
      <w:r>
        <w:rPr>
          <w:rFonts w:cs="Arial"/>
        </w:rPr>
        <w:t xml:space="preserve">A coordinated organisational approach will maximise the message and help cross-sharing with other Concern programmes.  </w:t>
      </w:r>
      <w:r w:rsidR="002066B3">
        <w:rPr>
          <w:rFonts w:cs="Arial"/>
        </w:rPr>
        <w:t>A fundraising strategy should include donor intelligence and should include input by Concern technical advisors whose contacts should be tapped into</w:t>
      </w:r>
      <w:r w:rsidR="001C53C6">
        <w:rPr>
          <w:rFonts w:cs="Arial"/>
        </w:rPr>
        <w:t>.</w:t>
      </w:r>
      <w:r w:rsidR="002066B3">
        <w:rPr>
          <w:rStyle w:val="FootnoteReference"/>
          <w:rFonts w:cs="Arial"/>
        </w:rPr>
        <w:footnoteReference w:id="33"/>
      </w:r>
      <w:r w:rsidR="002066B3">
        <w:rPr>
          <w:rFonts w:cs="Arial"/>
        </w:rPr>
        <w:t xml:space="preserve">  </w:t>
      </w:r>
    </w:p>
    <w:p w14:paraId="7FC48E7B" w14:textId="77777777" w:rsidR="00267411" w:rsidRPr="00267411" w:rsidRDefault="00267411" w:rsidP="006B0DDE">
      <w:pPr>
        <w:pStyle w:val="ListParagraph"/>
        <w:numPr>
          <w:ilvl w:val="0"/>
          <w:numId w:val="0"/>
        </w:numPr>
        <w:spacing w:after="240"/>
        <w:ind w:left="714"/>
        <w:rPr>
          <w:rFonts w:cs="Arial"/>
        </w:rPr>
      </w:pPr>
    </w:p>
    <w:p w14:paraId="7FC48E7C" w14:textId="77777777" w:rsidR="001C53C6" w:rsidRDefault="00F209DA" w:rsidP="002A1B1A">
      <w:pPr>
        <w:pStyle w:val="ListParagraph"/>
        <w:numPr>
          <w:ilvl w:val="0"/>
          <w:numId w:val="38"/>
        </w:numPr>
        <w:spacing w:after="240"/>
        <w:ind w:left="714" w:hanging="357"/>
        <w:rPr>
          <w:rFonts w:cs="Arial"/>
        </w:rPr>
      </w:pPr>
      <w:r w:rsidRPr="006B0DDE">
        <w:rPr>
          <w:rFonts w:cs="Arial"/>
          <w:b/>
        </w:rPr>
        <w:t>Review the selection of I</w:t>
      </w:r>
      <w:r w:rsidR="001C53C6">
        <w:rPr>
          <w:rFonts w:cs="Arial"/>
          <w:b/>
        </w:rPr>
        <w:t>ncome-</w:t>
      </w:r>
      <w:r w:rsidRPr="006B0DDE">
        <w:rPr>
          <w:rFonts w:cs="Arial"/>
          <w:b/>
        </w:rPr>
        <w:t>G</w:t>
      </w:r>
      <w:r w:rsidR="002066B3">
        <w:rPr>
          <w:rFonts w:cs="Arial"/>
          <w:b/>
        </w:rPr>
        <w:t xml:space="preserve">enerating </w:t>
      </w:r>
      <w:r w:rsidRPr="006B0DDE">
        <w:rPr>
          <w:rFonts w:cs="Arial"/>
          <w:b/>
        </w:rPr>
        <w:t>A</w:t>
      </w:r>
      <w:r w:rsidR="002066B3">
        <w:rPr>
          <w:rFonts w:cs="Arial"/>
          <w:b/>
        </w:rPr>
        <w:t>ctivitie</w:t>
      </w:r>
      <w:r w:rsidRPr="006B0DDE">
        <w:rPr>
          <w:rFonts w:cs="Arial"/>
          <w:b/>
        </w:rPr>
        <w:t>s</w:t>
      </w:r>
      <w:r w:rsidR="002066B3">
        <w:rPr>
          <w:rFonts w:cs="Arial"/>
          <w:b/>
        </w:rPr>
        <w:t>.</w:t>
      </w:r>
      <w:r>
        <w:rPr>
          <w:rFonts w:cs="Arial"/>
        </w:rPr>
        <w:t xml:space="preserve">  </w:t>
      </w:r>
      <w:r w:rsidR="002066B3">
        <w:rPr>
          <w:rFonts w:cs="Arial"/>
        </w:rPr>
        <w:t xml:space="preserve">The selection of IGAs (Annex </w:t>
      </w:r>
      <w:r w:rsidR="001C53C6">
        <w:rPr>
          <w:rFonts w:cs="Arial"/>
        </w:rPr>
        <w:t>3</w:t>
      </w:r>
      <w:r w:rsidR="002066B3">
        <w:rPr>
          <w:rFonts w:cs="Arial"/>
        </w:rPr>
        <w:t xml:space="preserve">) has been somewhat limited and in some cases IGAs are being used more as a savings tool than an income generating tool. While the discussion on how programme participants select IGAs </w:t>
      </w:r>
      <w:r w:rsidR="001C53C6">
        <w:rPr>
          <w:rFonts w:cs="Arial"/>
        </w:rPr>
        <w:t xml:space="preserve">is ongoing </w:t>
      </w:r>
      <w:r w:rsidR="002066B3">
        <w:rPr>
          <w:rFonts w:cs="Arial"/>
        </w:rPr>
        <w:t xml:space="preserve">(i.e. from a list or from their own choosing) the team should </w:t>
      </w:r>
      <w:r>
        <w:rPr>
          <w:rFonts w:cs="Arial"/>
        </w:rPr>
        <w:t>ensure th</w:t>
      </w:r>
      <w:r w:rsidR="002066B3">
        <w:rPr>
          <w:rFonts w:cs="Arial"/>
        </w:rPr>
        <w:t>at</w:t>
      </w:r>
      <w:r>
        <w:rPr>
          <w:rFonts w:cs="Arial"/>
        </w:rPr>
        <w:t xml:space="preserve"> </w:t>
      </w:r>
      <w:r w:rsidR="002066B3">
        <w:rPr>
          <w:rFonts w:cs="Arial"/>
        </w:rPr>
        <w:t xml:space="preserve">IGAs </w:t>
      </w:r>
      <w:r>
        <w:rPr>
          <w:rFonts w:cs="Arial"/>
        </w:rPr>
        <w:t>are backed up by an up</w:t>
      </w:r>
      <w:r w:rsidR="002066B3">
        <w:rPr>
          <w:rFonts w:cs="Arial"/>
        </w:rPr>
        <w:t>-</w:t>
      </w:r>
      <w:r>
        <w:rPr>
          <w:rFonts w:cs="Arial"/>
        </w:rPr>
        <w:t>to</w:t>
      </w:r>
      <w:r w:rsidR="002066B3">
        <w:rPr>
          <w:rFonts w:cs="Arial"/>
        </w:rPr>
        <w:t>-</w:t>
      </w:r>
      <w:r>
        <w:rPr>
          <w:rFonts w:cs="Arial"/>
        </w:rPr>
        <w:t xml:space="preserve">date market assessment and by a labour market assessment. </w:t>
      </w:r>
      <w:r w:rsidR="002066B3">
        <w:rPr>
          <w:rFonts w:cs="Arial"/>
        </w:rPr>
        <w:t>IGAs have focused heavily on on-farm activities. However a wider perspective of off-farm employment (agricultural or otherwise) would likely provide g</w:t>
      </w:r>
      <w:r w:rsidR="001C53C6">
        <w:rPr>
          <w:rFonts w:cs="Arial"/>
        </w:rPr>
        <w:t>reater opportunities and income-</w:t>
      </w:r>
      <w:r w:rsidR="002066B3">
        <w:rPr>
          <w:rFonts w:cs="Arial"/>
        </w:rPr>
        <w:t xml:space="preserve">generating potential. </w:t>
      </w:r>
    </w:p>
    <w:p w14:paraId="7FC48E7D" w14:textId="77777777" w:rsidR="001C53C6" w:rsidRDefault="001C53C6" w:rsidP="006B0DDE">
      <w:pPr>
        <w:pStyle w:val="ListParagraph"/>
        <w:numPr>
          <w:ilvl w:val="0"/>
          <w:numId w:val="0"/>
        </w:numPr>
        <w:spacing w:after="240"/>
        <w:ind w:left="714"/>
        <w:rPr>
          <w:rFonts w:cs="Arial"/>
        </w:rPr>
      </w:pPr>
    </w:p>
    <w:p w14:paraId="7FC48E7E" w14:textId="77777777" w:rsidR="00C2219B" w:rsidRDefault="002066B3" w:rsidP="006B0DDE">
      <w:pPr>
        <w:pStyle w:val="ListParagraph"/>
        <w:numPr>
          <w:ilvl w:val="0"/>
          <w:numId w:val="0"/>
        </w:numPr>
        <w:spacing w:after="240"/>
        <w:ind w:left="714"/>
        <w:rPr>
          <w:rFonts w:cs="Arial"/>
        </w:rPr>
      </w:pPr>
      <w:r>
        <w:rPr>
          <w:rFonts w:cs="Arial"/>
        </w:rPr>
        <w:lastRenderedPageBreak/>
        <w:t>The team should b</w:t>
      </w:r>
      <w:r w:rsidR="00F209DA">
        <w:rPr>
          <w:rFonts w:cs="Arial"/>
        </w:rPr>
        <w:t xml:space="preserve">ring in experts and form new partnerships where possible including </w:t>
      </w:r>
      <w:r>
        <w:rPr>
          <w:rFonts w:cs="Arial"/>
        </w:rPr>
        <w:t xml:space="preserve">engaging with the </w:t>
      </w:r>
      <w:r w:rsidR="00F209DA">
        <w:rPr>
          <w:rFonts w:cs="Arial"/>
        </w:rPr>
        <w:t xml:space="preserve">private sector. </w:t>
      </w:r>
      <w:r>
        <w:rPr>
          <w:rFonts w:cs="Arial"/>
        </w:rPr>
        <w:t>In connection with this, and already underway by the team in response to the technical advisor’s visit in August 2015, the team should d</w:t>
      </w:r>
      <w:r w:rsidR="00F209DA">
        <w:rPr>
          <w:rFonts w:cs="Arial"/>
        </w:rPr>
        <w:t xml:space="preserve">evelop the ‘business </w:t>
      </w:r>
      <w:r w:rsidR="00C96450">
        <w:rPr>
          <w:rFonts w:cs="Arial"/>
        </w:rPr>
        <w:t>mind-set</w:t>
      </w:r>
      <w:r w:rsidR="00F209DA">
        <w:rPr>
          <w:rFonts w:cs="Arial"/>
        </w:rPr>
        <w:t>’ for those participants who have entr</w:t>
      </w:r>
      <w:r w:rsidR="002A1B1A">
        <w:rPr>
          <w:rFonts w:cs="Arial"/>
        </w:rPr>
        <w:t>epreneurial ability</w:t>
      </w:r>
      <w:r>
        <w:rPr>
          <w:rFonts w:cs="Arial"/>
        </w:rPr>
        <w:t xml:space="preserve"> by improving the business skills training</w:t>
      </w:r>
      <w:r w:rsidR="002A1B1A">
        <w:rPr>
          <w:rFonts w:cs="Arial"/>
        </w:rPr>
        <w:t>.</w:t>
      </w:r>
      <w:r>
        <w:rPr>
          <w:rFonts w:cs="Arial"/>
        </w:rPr>
        <w:t xml:space="preserve"> Cross-sharing of material between Rwanda and Burundi would help these efforts. </w:t>
      </w:r>
      <w:r w:rsidR="002A1B1A">
        <w:rPr>
          <w:rFonts w:cs="Arial"/>
        </w:rPr>
        <w:t xml:space="preserve"> </w:t>
      </w:r>
    </w:p>
    <w:p w14:paraId="7FC48E7F" w14:textId="77777777" w:rsidR="00267411" w:rsidRPr="00267411" w:rsidRDefault="00267411" w:rsidP="006B0DDE">
      <w:pPr>
        <w:pStyle w:val="ListParagraph"/>
        <w:numPr>
          <w:ilvl w:val="0"/>
          <w:numId w:val="0"/>
        </w:numPr>
        <w:ind w:left="357"/>
        <w:rPr>
          <w:rFonts w:cs="Arial"/>
        </w:rPr>
      </w:pPr>
    </w:p>
    <w:p w14:paraId="7FC48E80" w14:textId="77777777" w:rsidR="001B481E" w:rsidRDefault="006F6CC1" w:rsidP="002A1B1A">
      <w:pPr>
        <w:pStyle w:val="ListParagraph"/>
        <w:numPr>
          <w:ilvl w:val="0"/>
          <w:numId w:val="38"/>
        </w:numPr>
        <w:spacing w:after="240"/>
        <w:ind w:left="714" w:hanging="357"/>
        <w:rPr>
          <w:rFonts w:cs="Arial"/>
        </w:rPr>
      </w:pPr>
      <w:r>
        <w:rPr>
          <w:rFonts w:cs="Arial"/>
        </w:rPr>
        <w:t xml:space="preserve">While the programme has reviewed and developed its </w:t>
      </w:r>
      <w:r w:rsidRPr="006B0DDE">
        <w:rPr>
          <w:rFonts w:cs="Arial"/>
          <w:b/>
        </w:rPr>
        <w:t>approach to CDAs</w:t>
      </w:r>
      <w:r>
        <w:rPr>
          <w:rFonts w:cs="Arial"/>
        </w:rPr>
        <w:t xml:space="preserve"> it would be worth </w:t>
      </w:r>
      <w:r w:rsidRPr="006B0DDE">
        <w:rPr>
          <w:rFonts w:cs="Arial"/>
          <w:b/>
        </w:rPr>
        <w:t>systematically compiling this information</w:t>
      </w:r>
      <w:r w:rsidR="001B481E">
        <w:rPr>
          <w:rFonts w:cs="Arial"/>
          <w:b/>
        </w:rPr>
        <w:t xml:space="preserve">, </w:t>
      </w:r>
      <w:r w:rsidR="001B481E" w:rsidRPr="006B0DDE">
        <w:rPr>
          <w:rFonts w:cs="Arial"/>
        </w:rPr>
        <w:t>documenting the evolution in more detail</w:t>
      </w:r>
      <w:r>
        <w:rPr>
          <w:rFonts w:cs="Arial"/>
        </w:rPr>
        <w:t xml:space="preserve"> and analysing the best approach going forward. </w:t>
      </w:r>
      <w:r w:rsidR="002066B3">
        <w:rPr>
          <w:rFonts w:cs="Arial"/>
        </w:rPr>
        <w:t>The approach being used is voluntary yet the CDAs are paid</w:t>
      </w:r>
      <w:r w:rsidR="001B481E">
        <w:rPr>
          <w:rFonts w:cs="Arial"/>
        </w:rPr>
        <w:t xml:space="preserve"> by Concern</w:t>
      </w:r>
      <w:r w:rsidR="002066B3">
        <w:rPr>
          <w:rFonts w:cs="Arial"/>
        </w:rPr>
        <w:t xml:space="preserve"> through the sector</w:t>
      </w:r>
      <w:r w:rsidR="001B481E">
        <w:rPr>
          <w:rFonts w:cs="Arial"/>
        </w:rPr>
        <w:t xml:space="preserve"> and the CDAs see themselves as staff </w:t>
      </w:r>
      <w:r w:rsidR="001C53C6">
        <w:rPr>
          <w:rFonts w:cs="Arial"/>
        </w:rPr>
        <w:t>and</w:t>
      </w:r>
      <w:r w:rsidR="001B481E">
        <w:rPr>
          <w:rFonts w:cs="Arial"/>
        </w:rPr>
        <w:t xml:space="preserve"> wish to continue ‘in employment’</w:t>
      </w:r>
      <w:r w:rsidR="002066B3">
        <w:rPr>
          <w:rFonts w:cs="Arial"/>
        </w:rPr>
        <w:t xml:space="preserve">. </w:t>
      </w:r>
    </w:p>
    <w:p w14:paraId="7FC48E81" w14:textId="77777777" w:rsidR="001B481E" w:rsidRPr="001B481E" w:rsidRDefault="001B481E" w:rsidP="006B0DDE">
      <w:pPr>
        <w:pStyle w:val="ListParagraph"/>
        <w:numPr>
          <w:ilvl w:val="0"/>
          <w:numId w:val="0"/>
        </w:numPr>
        <w:ind w:left="357"/>
        <w:rPr>
          <w:rFonts w:cs="Arial"/>
        </w:rPr>
      </w:pPr>
    </w:p>
    <w:p w14:paraId="7FC48E82" w14:textId="77777777" w:rsidR="002066B3" w:rsidRDefault="001B481E" w:rsidP="006B0DDE">
      <w:pPr>
        <w:pStyle w:val="ListParagraph"/>
        <w:numPr>
          <w:ilvl w:val="0"/>
          <w:numId w:val="0"/>
        </w:numPr>
        <w:spacing w:after="240"/>
        <w:ind w:left="714"/>
        <w:rPr>
          <w:rFonts w:cs="Arial"/>
        </w:rPr>
      </w:pPr>
      <w:r>
        <w:rPr>
          <w:rFonts w:cs="Arial"/>
        </w:rPr>
        <w:t xml:space="preserve">The CDAs </w:t>
      </w:r>
      <w:r w:rsidR="006F6CC1">
        <w:rPr>
          <w:rFonts w:cs="Arial"/>
        </w:rPr>
        <w:t>reported that the</w:t>
      </w:r>
      <w:r w:rsidR="002066B3">
        <w:rPr>
          <w:rFonts w:cs="Arial"/>
        </w:rPr>
        <w:t>y do not feel connected to the s</w:t>
      </w:r>
      <w:r w:rsidR="006F6CC1">
        <w:rPr>
          <w:rFonts w:cs="Arial"/>
        </w:rPr>
        <w:t xml:space="preserve">ectors. </w:t>
      </w:r>
      <w:r>
        <w:rPr>
          <w:rFonts w:cs="Arial"/>
        </w:rPr>
        <w:t>Ther</w:t>
      </w:r>
      <w:r w:rsidR="002066B3">
        <w:rPr>
          <w:rFonts w:cs="Arial"/>
        </w:rPr>
        <w:t xml:space="preserve">e is an opportunity here to map out how the graduation team can </w:t>
      </w:r>
      <w:r w:rsidR="002066B3" w:rsidRPr="006B0DDE">
        <w:rPr>
          <w:rFonts w:cs="Arial"/>
          <w:b/>
        </w:rPr>
        <w:t xml:space="preserve">build their engagement with the </w:t>
      </w:r>
      <w:r w:rsidRPr="006B0DDE">
        <w:rPr>
          <w:rFonts w:cs="Arial"/>
          <w:b/>
        </w:rPr>
        <w:t>sectors</w:t>
      </w:r>
      <w:r>
        <w:rPr>
          <w:rFonts w:cs="Arial"/>
        </w:rPr>
        <w:t xml:space="preserve"> and increase </w:t>
      </w:r>
      <w:r w:rsidR="002066B3">
        <w:rPr>
          <w:rFonts w:cs="Arial"/>
        </w:rPr>
        <w:t>buy-in by the government at sector level</w:t>
      </w:r>
      <w:r>
        <w:rPr>
          <w:rFonts w:cs="Arial"/>
        </w:rPr>
        <w:t xml:space="preserve"> for the graduation programme and for longer-term support to CDAs</w:t>
      </w:r>
      <w:r w:rsidR="002066B3">
        <w:rPr>
          <w:rFonts w:cs="Arial"/>
        </w:rPr>
        <w:t xml:space="preserve">. </w:t>
      </w:r>
      <w:r>
        <w:rPr>
          <w:rFonts w:cs="Arial"/>
        </w:rPr>
        <w:t xml:space="preserve">For example, sector level officials could become more involved in the training of CDAs, they could conduct spot checks and they could work more closely with the CDAs in general. </w:t>
      </w:r>
      <w:r w:rsidR="002066B3">
        <w:rPr>
          <w:rFonts w:cs="Arial"/>
        </w:rPr>
        <w:t xml:space="preserve">At the feedback session in Kigali there was </w:t>
      </w:r>
      <w:r>
        <w:rPr>
          <w:rFonts w:cs="Arial"/>
        </w:rPr>
        <w:t xml:space="preserve">a </w:t>
      </w:r>
      <w:r w:rsidR="002066B3">
        <w:rPr>
          <w:rFonts w:cs="Arial"/>
        </w:rPr>
        <w:t xml:space="preserve">discussion on how to map out a longer-term system similar to the Community Health Worker </w:t>
      </w:r>
      <w:r>
        <w:rPr>
          <w:rFonts w:cs="Arial"/>
        </w:rPr>
        <w:t xml:space="preserve">(CHW) </w:t>
      </w:r>
      <w:r w:rsidR="002066B3">
        <w:rPr>
          <w:rFonts w:cs="Arial"/>
        </w:rPr>
        <w:t xml:space="preserve">system. Follow up on this discussion </w:t>
      </w:r>
      <w:r>
        <w:rPr>
          <w:rFonts w:cs="Arial"/>
        </w:rPr>
        <w:t xml:space="preserve">to be brought into more organisational programme guidelines </w:t>
      </w:r>
      <w:r w:rsidR="002066B3">
        <w:rPr>
          <w:rFonts w:cs="Arial"/>
        </w:rPr>
        <w:t xml:space="preserve">is the recommendation of the evaluators.  </w:t>
      </w:r>
    </w:p>
    <w:p w14:paraId="7FC48E83" w14:textId="77777777" w:rsidR="002066B3" w:rsidRPr="002066B3" w:rsidRDefault="002066B3" w:rsidP="006B0DDE">
      <w:pPr>
        <w:pStyle w:val="ListParagraph"/>
        <w:numPr>
          <w:ilvl w:val="0"/>
          <w:numId w:val="0"/>
        </w:numPr>
        <w:ind w:left="357"/>
        <w:rPr>
          <w:rFonts w:cs="Arial"/>
        </w:rPr>
      </w:pPr>
    </w:p>
    <w:p w14:paraId="7FC48E84" w14:textId="77777777" w:rsidR="00267411" w:rsidRDefault="002066B3" w:rsidP="006B0DDE">
      <w:pPr>
        <w:pStyle w:val="ListParagraph"/>
        <w:numPr>
          <w:ilvl w:val="0"/>
          <w:numId w:val="0"/>
        </w:numPr>
        <w:spacing w:after="240"/>
        <w:ind w:left="714"/>
        <w:rPr>
          <w:rFonts w:cs="Arial"/>
        </w:rPr>
      </w:pPr>
      <w:r>
        <w:rPr>
          <w:rFonts w:cs="Arial"/>
        </w:rPr>
        <w:t>CDAs</w:t>
      </w:r>
      <w:r w:rsidR="006F6CC1">
        <w:rPr>
          <w:rFonts w:cs="Arial"/>
        </w:rPr>
        <w:t xml:space="preserve"> also require a better training schedule, airtime and access to bicycle repair. Analysis of how to keep CDAs involved in the programme in the longer-term needs to be carried out. </w:t>
      </w:r>
    </w:p>
    <w:p w14:paraId="7FC48E85" w14:textId="77777777" w:rsidR="00C2219B" w:rsidRPr="002A1B1A" w:rsidRDefault="00C2219B" w:rsidP="006B0DDE">
      <w:pPr>
        <w:pStyle w:val="ListParagraph"/>
        <w:numPr>
          <w:ilvl w:val="0"/>
          <w:numId w:val="0"/>
        </w:numPr>
        <w:spacing w:after="240"/>
        <w:ind w:left="714"/>
        <w:rPr>
          <w:rFonts w:cs="Arial"/>
        </w:rPr>
      </w:pPr>
    </w:p>
    <w:p w14:paraId="7FC48E86" w14:textId="77777777" w:rsidR="00F209DA" w:rsidRDefault="00F209DA" w:rsidP="002A1B1A">
      <w:pPr>
        <w:pStyle w:val="ListParagraph"/>
        <w:numPr>
          <w:ilvl w:val="0"/>
          <w:numId w:val="38"/>
        </w:numPr>
        <w:spacing w:after="240"/>
        <w:ind w:left="714" w:hanging="357"/>
        <w:rPr>
          <w:rFonts w:cs="Arial"/>
        </w:rPr>
      </w:pPr>
      <w:r w:rsidRPr="006B0DDE">
        <w:rPr>
          <w:rFonts w:cs="Arial"/>
          <w:b/>
        </w:rPr>
        <w:t xml:space="preserve">Review the </w:t>
      </w:r>
      <w:r w:rsidR="001B481E">
        <w:rPr>
          <w:rFonts w:cs="Arial"/>
          <w:b/>
        </w:rPr>
        <w:t xml:space="preserve">approach to </w:t>
      </w:r>
      <w:r w:rsidRPr="006B0DDE">
        <w:rPr>
          <w:rFonts w:cs="Arial"/>
          <w:b/>
        </w:rPr>
        <w:t>savings and borrowing</w:t>
      </w:r>
      <w:r w:rsidR="001B481E">
        <w:rPr>
          <w:rFonts w:cs="Arial"/>
        </w:rPr>
        <w:t xml:space="preserve">. From the data </w:t>
      </w:r>
      <w:r>
        <w:rPr>
          <w:rFonts w:cs="Arial"/>
        </w:rPr>
        <w:t>collected in both the quantitative and qualitative research</w:t>
      </w:r>
      <w:r w:rsidR="001B481E">
        <w:rPr>
          <w:rFonts w:cs="Arial"/>
        </w:rPr>
        <w:t xml:space="preserve"> it is evident that improvements can be made in savings and credit promotion</w:t>
      </w:r>
      <w:r>
        <w:rPr>
          <w:rFonts w:cs="Arial"/>
        </w:rPr>
        <w:t>.</w:t>
      </w:r>
      <w:r w:rsidR="001B481E">
        <w:rPr>
          <w:rFonts w:cs="Arial"/>
        </w:rPr>
        <w:t xml:space="preserve"> The technical advisor’s report goes into more detail on this and the team will be following up. The evaluators saw a notable difference between Rwanda and Burundi. The Savings and Internal Lending Committees (SILCs) in Burundi </w:t>
      </w:r>
      <w:r w:rsidR="00931FCD">
        <w:rPr>
          <w:rFonts w:cs="Arial"/>
        </w:rPr>
        <w:t>were reported as being hugely</w:t>
      </w:r>
      <w:r w:rsidR="001B481E">
        <w:rPr>
          <w:rFonts w:cs="Arial"/>
        </w:rPr>
        <w:t xml:space="preserve"> successful</w:t>
      </w:r>
      <w:r w:rsidR="00931FCD">
        <w:rPr>
          <w:rFonts w:cs="Arial"/>
        </w:rPr>
        <w:t xml:space="preserve"> and were being implemented without external support. The evaluators recommend following up on the technical advisor’s report and exploring ways to adapt the SILC approach to the Rwandan context. </w:t>
      </w:r>
      <w:r w:rsidR="001B481E">
        <w:rPr>
          <w:rFonts w:cs="Arial"/>
        </w:rPr>
        <w:t xml:space="preserve"> </w:t>
      </w:r>
      <w:r>
        <w:rPr>
          <w:rFonts w:cs="Arial"/>
        </w:rPr>
        <w:t xml:space="preserve"> </w:t>
      </w:r>
    </w:p>
    <w:p w14:paraId="7FC48E87" w14:textId="77777777" w:rsidR="00267411" w:rsidRPr="00267411" w:rsidRDefault="00267411" w:rsidP="006B0DDE">
      <w:pPr>
        <w:pStyle w:val="ListParagraph"/>
        <w:numPr>
          <w:ilvl w:val="0"/>
          <w:numId w:val="0"/>
        </w:numPr>
        <w:ind w:left="357"/>
        <w:rPr>
          <w:rFonts w:cs="Arial"/>
        </w:rPr>
      </w:pPr>
    </w:p>
    <w:p w14:paraId="7FC48E88" w14:textId="77777777" w:rsidR="00F209DA" w:rsidRDefault="00F209DA" w:rsidP="002A1B1A">
      <w:pPr>
        <w:pStyle w:val="ListParagraph"/>
        <w:numPr>
          <w:ilvl w:val="0"/>
          <w:numId w:val="38"/>
        </w:numPr>
        <w:spacing w:after="240"/>
        <w:ind w:left="714" w:hanging="357"/>
        <w:rPr>
          <w:rFonts w:cs="Arial"/>
        </w:rPr>
      </w:pPr>
      <w:r w:rsidRPr="006B0DDE">
        <w:rPr>
          <w:rFonts w:cs="Arial"/>
          <w:b/>
        </w:rPr>
        <w:t xml:space="preserve">Review </w:t>
      </w:r>
      <w:r w:rsidR="00931FCD">
        <w:rPr>
          <w:rFonts w:cs="Arial"/>
          <w:b/>
        </w:rPr>
        <w:t xml:space="preserve">the </w:t>
      </w:r>
      <w:r w:rsidRPr="006B0DDE">
        <w:rPr>
          <w:rFonts w:cs="Arial"/>
          <w:b/>
        </w:rPr>
        <w:t>cash transfer delivery mechanisms</w:t>
      </w:r>
      <w:r w:rsidR="00931FCD">
        <w:rPr>
          <w:rFonts w:cs="Arial"/>
          <w:b/>
        </w:rPr>
        <w:t>.</w:t>
      </w:r>
      <w:r>
        <w:rPr>
          <w:rFonts w:cs="Arial"/>
        </w:rPr>
        <w:t xml:space="preserve"> </w:t>
      </w:r>
      <w:r w:rsidR="00931FCD">
        <w:rPr>
          <w:rFonts w:cs="Arial"/>
        </w:rPr>
        <w:t xml:space="preserve">There should be </w:t>
      </w:r>
      <w:r>
        <w:rPr>
          <w:rFonts w:cs="Arial"/>
        </w:rPr>
        <w:t xml:space="preserve">an update of the assessment </w:t>
      </w:r>
      <w:r w:rsidR="00931FCD">
        <w:rPr>
          <w:rFonts w:cs="Arial"/>
        </w:rPr>
        <w:t>conducted at the beginning of the programme</w:t>
      </w:r>
      <w:r>
        <w:rPr>
          <w:rFonts w:cs="Arial"/>
        </w:rPr>
        <w:t xml:space="preserve"> that</w:t>
      </w:r>
      <w:r w:rsidR="00931FCD">
        <w:rPr>
          <w:rFonts w:cs="Arial"/>
        </w:rPr>
        <w:t xml:space="preserve"> </w:t>
      </w:r>
      <w:r>
        <w:rPr>
          <w:rFonts w:cs="Arial"/>
        </w:rPr>
        <w:t>showed SACCOs were the most cost-efficient</w:t>
      </w:r>
      <w:r w:rsidR="00931FCD">
        <w:rPr>
          <w:rFonts w:cs="Arial"/>
        </w:rPr>
        <w:t xml:space="preserve"> cash delivery mechanism</w:t>
      </w:r>
      <w:r>
        <w:rPr>
          <w:rFonts w:cs="Arial"/>
        </w:rPr>
        <w:t xml:space="preserve">. </w:t>
      </w:r>
      <w:r w:rsidR="00931FCD">
        <w:rPr>
          <w:rFonts w:cs="Arial"/>
        </w:rPr>
        <w:t>This review should also c</w:t>
      </w:r>
      <w:r>
        <w:rPr>
          <w:rFonts w:cs="Arial"/>
        </w:rPr>
        <w:t xml:space="preserve">onsider </w:t>
      </w:r>
      <w:r w:rsidR="00931FCD">
        <w:rPr>
          <w:rFonts w:cs="Arial"/>
        </w:rPr>
        <w:t>cost-</w:t>
      </w:r>
      <w:r>
        <w:rPr>
          <w:rFonts w:cs="Arial"/>
        </w:rPr>
        <w:t xml:space="preserve">effectiveness </w:t>
      </w:r>
      <w:r w:rsidR="00931FCD">
        <w:rPr>
          <w:rFonts w:cs="Arial"/>
        </w:rPr>
        <w:t>and</w:t>
      </w:r>
      <w:r>
        <w:rPr>
          <w:rFonts w:cs="Arial"/>
        </w:rPr>
        <w:t xml:space="preserve"> the fact that the take up of savings </w:t>
      </w:r>
      <w:r w:rsidR="00931FCD">
        <w:rPr>
          <w:rFonts w:cs="Arial"/>
        </w:rPr>
        <w:t xml:space="preserve">and borrowing </w:t>
      </w:r>
      <w:r>
        <w:rPr>
          <w:rFonts w:cs="Arial"/>
        </w:rPr>
        <w:t>in SACCOs was relatively low</w:t>
      </w:r>
      <w:r w:rsidR="002131E2">
        <w:rPr>
          <w:rFonts w:cs="Arial"/>
        </w:rPr>
        <w:t xml:space="preserve"> which was one of the </w:t>
      </w:r>
      <w:r w:rsidR="001C53C6">
        <w:rPr>
          <w:rFonts w:cs="Arial"/>
        </w:rPr>
        <w:t>objectives of using SACCOs</w:t>
      </w:r>
      <w:r>
        <w:rPr>
          <w:rFonts w:cs="Arial"/>
        </w:rPr>
        <w:t>.</w:t>
      </w:r>
      <w:r w:rsidR="00931FCD">
        <w:rPr>
          <w:rFonts w:cs="Arial"/>
        </w:rPr>
        <w:t xml:space="preserve"> Mobile phones should be explored as an option </w:t>
      </w:r>
      <w:r w:rsidR="001C53C6">
        <w:rPr>
          <w:rFonts w:cs="Arial"/>
        </w:rPr>
        <w:t xml:space="preserve">while </w:t>
      </w:r>
      <w:r w:rsidR="00931FCD">
        <w:rPr>
          <w:rFonts w:cs="Arial"/>
        </w:rPr>
        <w:t xml:space="preserve">also looking at the </w:t>
      </w:r>
      <w:r w:rsidR="001C53C6">
        <w:rPr>
          <w:rFonts w:cs="Arial"/>
        </w:rPr>
        <w:t xml:space="preserve">potential </w:t>
      </w:r>
      <w:r w:rsidR="00931FCD">
        <w:rPr>
          <w:rFonts w:cs="Arial"/>
        </w:rPr>
        <w:t xml:space="preserve">additional impact of greater connectivity of participants. </w:t>
      </w:r>
      <w:r>
        <w:rPr>
          <w:rFonts w:cs="Arial"/>
        </w:rPr>
        <w:t xml:space="preserve"> </w:t>
      </w:r>
    </w:p>
    <w:p w14:paraId="7FC48E89" w14:textId="77777777" w:rsidR="00267411" w:rsidRPr="00267411" w:rsidRDefault="00267411" w:rsidP="006B0DDE">
      <w:pPr>
        <w:pStyle w:val="ListParagraph"/>
        <w:numPr>
          <w:ilvl w:val="0"/>
          <w:numId w:val="0"/>
        </w:numPr>
        <w:ind w:left="357"/>
        <w:rPr>
          <w:rFonts w:cs="Arial"/>
        </w:rPr>
      </w:pPr>
    </w:p>
    <w:p w14:paraId="7FC48E8A" w14:textId="77777777" w:rsidR="00F209DA" w:rsidRDefault="00F209DA" w:rsidP="002A1B1A">
      <w:pPr>
        <w:pStyle w:val="ListParagraph"/>
        <w:numPr>
          <w:ilvl w:val="0"/>
          <w:numId w:val="38"/>
        </w:numPr>
        <w:spacing w:after="240"/>
        <w:ind w:left="714" w:hanging="357"/>
        <w:rPr>
          <w:rFonts w:cs="Arial"/>
        </w:rPr>
      </w:pPr>
      <w:r w:rsidRPr="006B0DDE">
        <w:rPr>
          <w:rFonts w:cs="Arial"/>
          <w:b/>
        </w:rPr>
        <w:t>Training and household coaching</w:t>
      </w:r>
      <w:r w:rsidR="00931FCD">
        <w:rPr>
          <w:rFonts w:cs="Arial"/>
          <w:b/>
        </w:rPr>
        <w:t>.</w:t>
      </w:r>
      <w:r>
        <w:rPr>
          <w:rFonts w:cs="Arial"/>
        </w:rPr>
        <w:t xml:space="preserve"> </w:t>
      </w:r>
      <w:r w:rsidR="00931FCD">
        <w:rPr>
          <w:rFonts w:cs="Arial"/>
        </w:rPr>
        <w:t xml:space="preserve">The graduation programme relies on CDAs who are at the coalface of the programme. It is vital that CDAs are well-trained in order that they can deal with individual household concerns. The business skills-training is already being revamped. The evaluators recommend that the team </w:t>
      </w:r>
      <w:r>
        <w:rPr>
          <w:rFonts w:cs="Arial"/>
        </w:rPr>
        <w:t xml:space="preserve">consider more use of </w:t>
      </w:r>
      <w:r w:rsidR="00931FCD">
        <w:rPr>
          <w:rFonts w:cs="Arial"/>
        </w:rPr>
        <w:t xml:space="preserve">external </w:t>
      </w:r>
      <w:r>
        <w:rPr>
          <w:rFonts w:cs="Arial"/>
        </w:rPr>
        <w:t>partners for delivering training</w:t>
      </w:r>
      <w:r w:rsidR="00931FCD">
        <w:rPr>
          <w:rFonts w:cs="Arial"/>
        </w:rPr>
        <w:t xml:space="preserve">. This will increase access to </w:t>
      </w:r>
      <w:r>
        <w:rPr>
          <w:rFonts w:cs="Arial"/>
        </w:rPr>
        <w:t>specific expertise as is being done in the fourth cohort by RWAMREC</w:t>
      </w:r>
      <w:r w:rsidR="002131E2">
        <w:rPr>
          <w:rFonts w:cs="Arial"/>
        </w:rPr>
        <w:t xml:space="preserve"> who are delivering</w:t>
      </w:r>
      <w:r w:rsidR="00931FCD">
        <w:rPr>
          <w:rFonts w:cs="Arial"/>
        </w:rPr>
        <w:t xml:space="preserve"> the MenEnage training (directly to participants)</w:t>
      </w:r>
      <w:r>
        <w:rPr>
          <w:rFonts w:cs="Arial"/>
        </w:rPr>
        <w:t xml:space="preserve">. </w:t>
      </w:r>
      <w:r w:rsidR="00931FCD">
        <w:rPr>
          <w:rFonts w:cs="Arial"/>
        </w:rPr>
        <w:t>The recommendation is to r</w:t>
      </w:r>
      <w:r>
        <w:rPr>
          <w:rFonts w:cs="Arial"/>
        </w:rPr>
        <w:t xml:space="preserve">eview expertise available in-house and </w:t>
      </w:r>
      <w:r w:rsidR="00931FCD">
        <w:rPr>
          <w:rFonts w:cs="Arial"/>
        </w:rPr>
        <w:t xml:space="preserve">to </w:t>
      </w:r>
      <w:r>
        <w:rPr>
          <w:rFonts w:cs="Arial"/>
        </w:rPr>
        <w:t xml:space="preserve">map out NGOs </w:t>
      </w:r>
      <w:r w:rsidR="00931FCD">
        <w:rPr>
          <w:rFonts w:cs="Arial"/>
        </w:rPr>
        <w:t xml:space="preserve">and/or government bodies </w:t>
      </w:r>
      <w:r>
        <w:rPr>
          <w:rFonts w:cs="Arial"/>
        </w:rPr>
        <w:t xml:space="preserve">in the areas where the fifth </w:t>
      </w:r>
      <w:r w:rsidR="00931FCD">
        <w:rPr>
          <w:rFonts w:cs="Arial"/>
        </w:rPr>
        <w:t xml:space="preserve">or other future </w:t>
      </w:r>
      <w:r>
        <w:rPr>
          <w:rFonts w:cs="Arial"/>
        </w:rPr>
        <w:t>cohort</w:t>
      </w:r>
      <w:r w:rsidR="00931FCD">
        <w:rPr>
          <w:rFonts w:cs="Arial"/>
        </w:rPr>
        <w:t>s</w:t>
      </w:r>
      <w:r>
        <w:rPr>
          <w:rFonts w:cs="Arial"/>
        </w:rPr>
        <w:t xml:space="preserve"> will be implemented</w:t>
      </w:r>
      <w:r w:rsidR="00931FCD">
        <w:rPr>
          <w:rFonts w:cs="Arial"/>
        </w:rPr>
        <w:t xml:space="preserve"> (e.g. on DRR)</w:t>
      </w:r>
      <w:r>
        <w:rPr>
          <w:rFonts w:cs="Arial"/>
        </w:rPr>
        <w:t xml:space="preserve">. </w:t>
      </w:r>
    </w:p>
    <w:p w14:paraId="7FC48E8B" w14:textId="77777777" w:rsidR="00931FCD" w:rsidRPr="00931FCD" w:rsidRDefault="00931FCD" w:rsidP="006B0DDE">
      <w:pPr>
        <w:pStyle w:val="ListParagraph"/>
        <w:numPr>
          <w:ilvl w:val="0"/>
          <w:numId w:val="0"/>
        </w:numPr>
        <w:ind w:left="357"/>
        <w:rPr>
          <w:rFonts w:cs="Arial"/>
        </w:rPr>
      </w:pPr>
    </w:p>
    <w:p w14:paraId="7FC48E8C" w14:textId="77777777" w:rsidR="00931FCD" w:rsidRDefault="00F45062" w:rsidP="00267411">
      <w:pPr>
        <w:pStyle w:val="ListParagraph"/>
        <w:numPr>
          <w:ilvl w:val="0"/>
          <w:numId w:val="38"/>
        </w:numPr>
        <w:spacing w:after="240"/>
        <w:ind w:left="714" w:hanging="357"/>
        <w:rPr>
          <w:rFonts w:cs="Arial"/>
        </w:rPr>
      </w:pPr>
      <w:r>
        <w:rPr>
          <w:rFonts w:cs="Arial"/>
          <w:b/>
        </w:rPr>
        <w:t xml:space="preserve">Improving </w:t>
      </w:r>
      <w:r w:rsidR="00F209DA" w:rsidRPr="006B0DDE">
        <w:rPr>
          <w:rFonts w:cs="Arial"/>
          <w:b/>
        </w:rPr>
        <w:t>M</w:t>
      </w:r>
      <w:r w:rsidR="00931FCD">
        <w:rPr>
          <w:rFonts w:cs="Arial"/>
          <w:b/>
        </w:rPr>
        <w:t>onitoring and evaluation.</w:t>
      </w:r>
      <w:r w:rsidR="00F209DA">
        <w:rPr>
          <w:rFonts w:cs="Arial"/>
        </w:rPr>
        <w:t xml:space="preserve"> </w:t>
      </w:r>
      <w:r w:rsidR="00931FCD">
        <w:rPr>
          <w:rFonts w:cs="Arial"/>
        </w:rPr>
        <w:t>The graduation programme produced sound data at an outcome level based on the research done by IDS and the collaboration with local partner SDA. In order to build on these for future cohorts, the evaluators recommend the following: d</w:t>
      </w:r>
      <w:r w:rsidR="00F209DA">
        <w:rPr>
          <w:rFonts w:cs="Arial"/>
        </w:rPr>
        <w:t xml:space="preserve">evelop a </w:t>
      </w:r>
      <w:r w:rsidR="00F209DA">
        <w:rPr>
          <w:rFonts w:cs="Arial"/>
        </w:rPr>
        <w:lastRenderedPageBreak/>
        <w:t>theory of change that better links the activities, outputs and outcomes to help track the efficiency of achieving results</w:t>
      </w:r>
      <w:r w:rsidR="00931FCD">
        <w:rPr>
          <w:rFonts w:cs="Arial"/>
        </w:rPr>
        <w:t>;</w:t>
      </w:r>
      <w:r w:rsidR="00F209DA">
        <w:rPr>
          <w:rFonts w:cs="Arial"/>
        </w:rPr>
        <w:t xml:space="preserve"> </w:t>
      </w:r>
      <w:r w:rsidR="00931FCD">
        <w:rPr>
          <w:rFonts w:cs="Arial"/>
        </w:rPr>
        <w:t>report more clearly at output level; c</w:t>
      </w:r>
      <w:r w:rsidR="00E763F2">
        <w:rPr>
          <w:rFonts w:cs="Arial"/>
        </w:rPr>
        <w:t>onsider ways to capture results that are not being captured such as empowerment of the poor beyond what is being measured already</w:t>
      </w:r>
      <w:r w:rsidR="001C53C6">
        <w:rPr>
          <w:rFonts w:cs="Arial"/>
        </w:rPr>
        <w:t xml:space="preserve"> and also consider any potential negative impacts such as stigma from not graduating</w:t>
      </w:r>
      <w:r w:rsidR="00E763F2">
        <w:rPr>
          <w:rFonts w:cs="Arial"/>
        </w:rPr>
        <w:t>.</w:t>
      </w:r>
    </w:p>
    <w:p w14:paraId="7FC48E8D" w14:textId="77777777" w:rsidR="00931FCD" w:rsidRPr="00931FCD" w:rsidRDefault="00931FCD" w:rsidP="006B0DDE">
      <w:pPr>
        <w:pStyle w:val="ListParagraph"/>
        <w:numPr>
          <w:ilvl w:val="0"/>
          <w:numId w:val="0"/>
        </w:numPr>
        <w:ind w:left="357"/>
        <w:rPr>
          <w:rFonts w:cs="Arial"/>
        </w:rPr>
      </w:pPr>
    </w:p>
    <w:p w14:paraId="7FC48E8E" w14:textId="77777777" w:rsidR="00931FCD" w:rsidRDefault="00931FCD" w:rsidP="006B0DDE">
      <w:pPr>
        <w:pStyle w:val="ListParagraph"/>
        <w:numPr>
          <w:ilvl w:val="0"/>
          <w:numId w:val="0"/>
        </w:numPr>
        <w:spacing w:after="240"/>
        <w:ind w:left="714"/>
        <w:rPr>
          <w:rFonts w:cs="Arial"/>
        </w:rPr>
      </w:pPr>
      <w:r>
        <w:rPr>
          <w:rFonts w:cs="Arial"/>
        </w:rPr>
        <w:t xml:space="preserve">The team should again learn from Burundi’s experience and should use the expertise available at head office level. </w:t>
      </w:r>
    </w:p>
    <w:p w14:paraId="7FC48E8F" w14:textId="77777777" w:rsidR="00267411" w:rsidRPr="00931FCD" w:rsidRDefault="00267411" w:rsidP="006B0DDE">
      <w:pPr>
        <w:pStyle w:val="ListParagraph"/>
        <w:numPr>
          <w:ilvl w:val="0"/>
          <w:numId w:val="0"/>
        </w:numPr>
        <w:spacing w:after="240"/>
        <w:ind w:left="714"/>
        <w:rPr>
          <w:rFonts w:cs="Arial"/>
        </w:rPr>
      </w:pPr>
    </w:p>
    <w:p w14:paraId="7FC48E90" w14:textId="77777777" w:rsidR="008539D3" w:rsidRDefault="00F45062" w:rsidP="006B0DDE">
      <w:pPr>
        <w:pStyle w:val="ListParagraph"/>
        <w:numPr>
          <w:ilvl w:val="0"/>
          <w:numId w:val="38"/>
        </w:numPr>
        <w:spacing w:after="240"/>
        <w:ind w:left="714" w:hanging="357"/>
        <w:rPr>
          <w:rFonts w:cs="Arial"/>
        </w:rPr>
      </w:pPr>
      <w:r w:rsidRPr="006B0DDE">
        <w:rPr>
          <w:rFonts w:cs="Arial"/>
          <w:b/>
        </w:rPr>
        <w:t>Tailoring to slow movers:</w:t>
      </w:r>
      <w:r>
        <w:rPr>
          <w:rFonts w:cs="Arial"/>
        </w:rPr>
        <w:t xml:space="preserve"> A lot of good quality qualitative research has been conducted by the CWR team with the support of the technical advisor indicating why some households have done better in the programme than others e.g. the slow movers report and life histories. The IDS research also looks at ‘enablers’ and ‘constrainers’</w:t>
      </w:r>
      <w:r w:rsidR="001C53C6">
        <w:rPr>
          <w:rFonts w:cs="Arial"/>
        </w:rPr>
        <w:t xml:space="preserve"> to graduation</w:t>
      </w:r>
      <w:r>
        <w:rPr>
          <w:rFonts w:cs="Arial"/>
        </w:rPr>
        <w:t>. While it is unlikely that 100% of programme participants will ever ‘graduate’, the evaluators thought it was important that efforts are made to tailor the programme where pos</w:t>
      </w:r>
      <w:r w:rsidR="001C53C6">
        <w:rPr>
          <w:rFonts w:cs="Arial"/>
        </w:rPr>
        <w:t>sible to the slow moving households</w:t>
      </w:r>
      <w:r>
        <w:rPr>
          <w:rFonts w:cs="Arial"/>
        </w:rPr>
        <w:t xml:space="preserve">. An example would be where domestic conflict is a characteristic of a slow moving household then the CDAs are equipped with sufficient training on conflict resolution or it could be that a group of CDAs receive extra training and support each other on certain topics. These strategies on how to adapt the programme would need to be further teased out. </w:t>
      </w:r>
    </w:p>
    <w:p w14:paraId="7FC48E91" w14:textId="77777777" w:rsidR="008539D3" w:rsidRDefault="008539D3" w:rsidP="006B0DDE">
      <w:pPr>
        <w:rPr>
          <w:rFonts w:cs="Arial"/>
        </w:rPr>
      </w:pPr>
    </w:p>
    <w:p w14:paraId="7FC48E92" w14:textId="77777777" w:rsidR="008539D3" w:rsidRDefault="008539D3" w:rsidP="006B0DDE">
      <w:pPr>
        <w:rPr>
          <w:rFonts w:cs="Arial"/>
        </w:rPr>
      </w:pPr>
    </w:p>
    <w:p w14:paraId="7FC48E93" w14:textId="77777777" w:rsidR="008539D3" w:rsidRDefault="008539D3" w:rsidP="006B0DDE">
      <w:pPr>
        <w:rPr>
          <w:rFonts w:cs="Arial"/>
        </w:rPr>
      </w:pPr>
    </w:p>
    <w:p w14:paraId="7FC48E94" w14:textId="77777777" w:rsidR="008539D3" w:rsidRDefault="008539D3" w:rsidP="006B0DDE">
      <w:pPr>
        <w:rPr>
          <w:rFonts w:cs="Arial"/>
        </w:rPr>
      </w:pPr>
    </w:p>
    <w:p w14:paraId="7FC48E95" w14:textId="77777777" w:rsidR="008539D3" w:rsidRDefault="008539D3" w:rsidP="006B0DDE">
      <w:pPr>
        <w:rPr>
          <w:rFonts w:cs="Arial"/>
        </w:rPr>
      </w:pPr>
    </w:p>
    <w:p w14:paraId="7FC48E96" w14:textId="77777777" w:rsidR="008539D3" w:rsidRDefault="008539D3" w:rsidP="006B0DDE">
      <w:pPr>
        <w:rPr>
          <w:rFonts w:cs="Arial"/>
        </w:rPr>
      </w:pPr>
    </w:p>
    <w:p w14:paraId="7FC48E97" w14:textId="77777777" w:rsidR="008539D3" w:rsidRDefault="008539D3" w:rsidP="006B0DDE">
      <w:pPr>
        <w:rPr>
          <w:rFonts w:cs="Arial"/>
        </w:rPr>
      </w:pPr>
    </w:p>
    <w:p w14:paraId="7FC48E98" w14:textId="77777777" w:rsidR="008539D3" w:rsidRDefault="008539D3" w:rsidP="006B0DDE">
      <w:pPr>
        <w:rPr>
          <w:rFonts w:cs="Arial"/>
        </w:rPr>
      </w:pPr>
    </w:p>
    <w:p w14:paraId="7FC48E99" w14:textId="77777777" w:rsidR="008539D3" w:rsidRDefault="008539D3" w:rsidP="006B0DDE">
      <w:pPr>
        <w:rPr>
          <w:rFonts w:cs="Arial"/>
        </w:rPr>
      </w:pPr>
    </w:p>
    <w:p w14:paraId="7FC48E9A" w14:textId="77777777" w:rsidR="008539D3" w:rsidRDefault="008539D3" w:rsidP="006B0DDE">
      <w:pPr>
        <w:rPr>
          <w:rFonts w:cs="Arial"/>
        </w:rPr>
      </w:pPr>
    </w:p>
    <w:p w14:paraId="7FC48E9B" w14:textId="77777777" w:rsidR="008539D3" w:rsidRDefault="008539D3" w:rsidP="006B0DDE">
      <w:pPr>
        <w:rPr>
          <w:rFonts w:cs="Arial"/>
        </w:rPr>
      </w:pPr>
    </w:p>
    <w:p w14:paraId="7FC48E9C" w14:textId="77777777" w:rsidR="008539D3" w:rsidRDefault="008539D3" w:rsidP="006B0DDE">
      <w:pPr>
        <w:rPr>
          <w:rFonts w:cs="Arial"/>
        </w:rPr>
      </w:pPr>
    </w:p>
    <w:p w14:paraId="7FC48E9D" w14:textId="77777777" w:rsidR="008539D3" w:rsidRDefault="008539D3" w:rsidP="006B0DDE">
      <w:pPr>
        <w:rPr>
          <w:rFonts w:cs="Arial"/>
        </w:rPr>
      </w:pPr>
    </w:p>
    <w:p w14:paraId="7FC48E9E" w14:textId="77777777" w:rsidR="008539D3" w:rsidRDefault="008539D3" w:rsidP="006B0DDE">
      <w:pPr>
        <w:rPr>
          <w:rFonts w:cs="Arial"/>
        </w:rPr>
      </w:pPr>
    </w:p>
    <w:p w14:paraId="7FC48E9F" w14:textId="77777777" w:rsidR="008539D3" w:rsidRDefault="008539D3" w:rsidP="006B0DDE">
      <w:pPr>
        <w:rPr>
          <w:rFonts w:cs="Arial"/>
        </w:rPr>
      </w:pPr>
    </w:p>
    <w:p w14:paraId="7FC48EA0" w14:textId="77777777" w:rsidR="008539D3" w:rsidRDefault="008539D3" w:rsidP="006B0DDE">
      <w:pPr>
        <w:rPr>
          <w:rFonts w:cs="Arial"/>
        </w:rPr>
      </w:pPr>
    </w:p>
    <w:p w14:paraId="7FC48EA1" w14:textId="77777777" w:rsidR="008539D3" w:rsidRDefault="008539D3" w:rsidP="006B0DDE">
      <w:pPr>
        <w:rPr>
          <w:rFonts w:cs="Arial"/>
        </w:rPr>
      </w:pPr>
    </w:p>
    <w:p w14:paraId="7FC48EA2" w14:textId="77777777" w:rsidR="008539D3" w:rsidRDefault="008539D3" w:rsidP="006B0DDE">
      <w:pPr>
        <w:rPr>
          <w:rFonts w:cs="Arial"/>
        </w:rPr>
      </w:pPr>
    </w:p>
    <w:p w14:paraId="7FC48EA3" w14:textId="77777777" w:rsidR="008539D3" w:rsidRDefault="008539D3" w:rsidP="006B0DDE">
      <w:pPr>
        <w:rPr>
          <w:rFonts w:cs="Arial"/>
        </w:rPr>
      </w:pPr>
    </w:p>
    <w:p w14:paraId="7FC48EA4" w14:textId="77777777" w:rsidR="008539D3" w:rsidRDefault="008539D3" w:rsidP="006B0DDE">
      <w:pPr>
        <w:rPr>
          <w:rFonts w:cs="Arial"/>
        </w:rPr>
      </w:pPr>
    </w:p>
    <w:p w14:paraId="7FC48EA5" w14:textId="77777777" w:rsidR="008539D3" w:rsidRDefault="008539D3" w:rsidP="006B0DDE">
      <w:pPr>
        <w:rPr>
          <w:rFonts w:cs="Arial"/>
        </w:rPr>
      </w:pPr>
    </w:p>
    <w:p w14:paraId="7FC48EA6" w14:textId="77777777" w:rsidR="008539D3" w:rsidRDefault="008539D3" w:rsidP="006B0DDE">
      <w:pPr>
        <w:rPr>
          <w:rFonts w:cs="Arial"/>
        </w:rPr>
      </w:pPr>
    </w:p>
    <w:p w14:paraId="7FC48EA7" w14:textId="77777777" w:rsidR="008539D3" w:rsidRDefault="008539D3" w:rsidP="006B0DDE">
      <w:pPr>
        <w:rPr>
          <w:rFonts w:cs="Arial"/>
        </w:rPr>
      </w:pPr>
    </w:p>
    <w:p w14:paraId="7FC48EA8" w14:textId="77777777" w:rsidR="008539D3" w:rsidRDefault="008539D3" w:rsidP="006B0DDE">
      <w:pPr>
        <w:rPr>
          <w:rFonts w:cs="Arial"/>
        </w:rPr>
      </w:pPr>
    </w:p>
    <w:p w14:paraId="7FC48EA9" w14:textId="77777777" w:rsidR="008539D3" w:rsidRDefault="008539D3" w:rsidP="006B0DDE">
      <w:pPr>
        <w:rPr>
          <w:rFonts w:cs="Arial"/>
        </w:rPr>
      </w:pPr>
    </w:p>
    <w:p w14:paraId="7FC48EAA" w14:textId="77777777" w:rsidR="008539D3" w:rsidRDefault="008539D3" w:rsidP="006B0DDE">
      <w:pPr>
        <w:rPr>
          <w:rFonts w:cs="Arial"/>
        </w:rPr>
      </w:pPr>
    </w:p>
    <w:p w14:paraId="7FC48EAB" w14:textId="77777777" w:rsidR="008539D3" w:rsidRDefault="008539D3" w:rsidP="006B0DDE">
      <w:pPr>
        <w:rPr>
          <w:rFonts w:cs="Arial"/>
        </w:rPr>
      </w:pPr>
    </w:p>
    <w:p w14:paraId="7FC48EAC" w14:textId="77777777" w:rsidR="008539D3" w:rsidRDefault="008539D3" w:rsidP="006B0DDE">
      <w:pPr>
        <w:rPr>
          <w:rFonts w:cs="Arial"/>
        </w:rPr>
      </w:pPr>
    </w:p>
    <w:p w14:paraId="7FC48EAD" w14:textId="77777777" w:rsidR="008539D3" w:rsidRDefault="008539D3" w:rsidP="006B0DDE">
      <w:pPr>
        <w:rPr>
          <w:rFonts w:cs="Arial"/>
        </w:rPr>
      </w:pPr>
    </w:p>
    <w:p w14:paraId="7FC48EAE" w14:textId="77777777" w:rsidR="008539D3" w:rsidRDefault="008539D3" w:rsidP="006B0DDE">
      <w:pPr>
        <w:rPr>
          <w:rFonts w:cs="Arial"/>
        </w:rPr>
      </w:pPr>
    </w:p>
    <w:p w14:paraId="7FC48EAF" w14:textId="77777777" w:rsidR="008539D3" w:rsidRDefault="008539D3" w:rsidP="006B0DDE">
      <w:pPr>
        <w:rPr>
          <w:rFonts w:cs="Arial"/>
        </w:rPr>
      </w:pPr>
    </w:p>
    <w:p w14:paraId="7FC48EB0" w14:textId="77777777" w:rsidR="008539D3" w:rsidRDefault="008539D3" w:rsidP="006B0DDE">
      <w:pPr>
        <w:rPr>
          <w:rFonts w:cs="Arial"/>
        </w:rPr>
      </w:pPr>
    </w:p>
    <w:p w14:paraId="7FC48EB1" w14:textId="77777777" w:rsidR="003A119F" w:rsidRDefault="003A119F" w:rsidP="006B0DDE">
      <w:bookmarkStart w:id="141" w:name="_Toc424725106"/>
      <w:bookmarkStart w:id="142" w:name="_Toc427152918"/>
      <w:bookmarkStart w:id="143" w:name="_Toc433640239"/>
    </w:p>
    <w:p w14:paraId="7FC48EB2" w14:textId="77777777" w:rsidR="00F64CEF" w:rsidRPr="002A1B1A" w:rsidRDefault="00F64CEF" w:rsidP="002A1B1A">
      <w:pPr>
        <w:pStyle w:val="Heading1"/>
      </w:pPr>
      <w:bookmarkStart w:id="144" w:name="_Toc435180497"/>
      <w:r w:rsidRPr="002A1B1A">
        <w:lastRenderedPageBreak/>
        <w:t>Management Response</w:t>
      </w:r>
      <w:bookmarkEnd w:id="140"/>
      <w:r w:rsidRPr="002A1B1A">
        <w:t xml:space="preserve"> to Key Recommendations</w:t>
      </w:r>
      <w:bookmarkEnd w:id="141"/>
      <w:bookmarkEnd w:id="142"/>
      <w:bookmarkEnd w:id="143"/>
      <w:bookmarkEnd w:id="144"/>
      <w:r w:rsidRPr="002A1B1A">
        <w:t xml:space="preserve"> </w:t>
      </w:r>
    </w:p>
    <w:tbl>
      <w:tblPr>
        <w:tblStyle w:val="TableGrid"/>
        <w:tblW w:w="5072" w:type="pct"/>
        <w:tblLook w:val="04A0" w:firstRow="1" w:lastRow="0" w:firstColumn="1" w:lastColumn="0" w:noHBand="0" w:noVBand="1"/>
      </w:tblPr>
      <w:tblGrid>
        <w:gridCol w:w="3077"/>
        <w:gridCol w:w="2164"/>
        <w:gridCol w:w="4137"/>
      </w:tblGrid>
      <w:tr w:rsidR="00F64CEF" w:rsidRPr="00316FFF" w14:paraId="7FC48EB6" w14:textId="77777777" w:rsidTr="00F64CEF">
        <w:trPr>
          <w:tblHeader/>
        </w:trPr>
        <w:tc>
          <w:tcPr>
            <w:tcW w:w="1786" w:type="pct"/>
            <w:shd w:val="clear" w:color="auto" w:fill="808080" w:themeFill="background1" w:themeFillShade="80"/>
          </w:tcPr>
          <w:p w14:paraId="7FC48EB3" w14:textId="77777777" w:rsidR="00F64CEF" w:rsidRPr="00316FFF" w:rsidRDefault="00F64CEF" w:rsidP="00F64CEF">
            <w:pPr>
              <w:spacing w:after="40"/>
              <w:jc w:val="center"/>
              <w:rPr>
                <w:rFonts w:cs="Arial"/>
                <w:b/>
                <w:sz w:val="20"/>
                <w:szCs w:val="20"/>
                <w:lang w:val="en-IE"/>
              </w:rPr>
            </w:pPr>
            <w:r w:rsidRPr="00316FFF">
              <w:rPr>
                <w:rFonts w:cs="Arial"/>
                <w:b/>
                <w:sz w:val="20"/>
                <w:szCs w:val="20"/>
                <w:lang w:val="en-IE"/>
              </w:rPr>
              <w:t>Issue</w:t>
            </w:r>
          </w:p>
        </w:tc>
        <w:tc>
          <w:tcPr>
            <w:tcW w:w="863" w:type="pct"/>
            <w:shd w:val="clear" w:color="auto" w:fill="808080" w:themeFill="background1" w:themeFillShade="80"/>
          </w:tcPr>
          <w:p w14:paraId="7FC48EB4" w14:textId="77777777" w:rsidR="00F64CEF" w:rsidRPr="00316FFF" w:rsidRDefault="00F64CEF" w:rsidP="00F64CEF">
            <w:pPr>
              <w:spacing w:after="40"/>
              <w:jc w:val="center"/>
              <w:rPr>
                <w:rFonts w:cs="Arial"/>
                <w:b/>
                <w:sz w:val="20"/>
                <w:szCs w:val="20"/>
                <w:lang w:val="en-IE"/>
              </w:rPr>
            </w:pPr>
            <w:r w:rsidRPr="00316FFF">
              <w:rPr>
                <w:rFonts w:cs="Arial"/>
                <w:b/>
                <w:sz w:val="20"/>
                <w:szCs w:val="20"/>
                <w:lang w:val="en-IE"/>
              </w:rPr>
              <w:t>Responsible Person</w:t>
            </w:r>
          </w:p>
        </w:tc>
        <w:tc>
          <w:tcPr>
            <w:tcW w:w="2351" w:type="pct"/>
            <w:shd w:val="clear" w:color="auto" w:fill="808080" w:themeFill="background1" w:themeFillShade="80"/>
          </w:tcPr>
          <w:p w14:paraId="7FC48EB5" w14:textId="77777777" w:rsidR="00F64CEF" w:rsidRPr="00316FFF" w:rsidRDefault="00F64CEF" w:rsidP="00F64CEF">
            <w:pPr>
              <w:spacing w:after="40"/>
              <w:jc w:val="center"/>
              <w:rPr>
                <w:rFonts w:cs="Arial"/>
                <w:b/>
                <w:sz w:val="20"/>
                <w:szCs w:val="20"/>
                <w:lang w:val="en-IE"/>
              </w:rPr>
            </w:pPr>
            <w:r w:rsidRPr="00316FFF">
              <w:rPr>
                <w:rFonts w:cs="Arial"/>
                <w:b/>
                <w:sz w:val="20"/>
                <w:szCs w:val="20"/>
                <w:lang w:val="en-IE"/>
              </w:rPr>
              <w:t>Response</w:t>
            </w:r>
          </w:p>
        </w:tc>
      </w:tr>
      <w:tr w:rsidR="00E763F2" w:rsidRPr="00316FFF" w14:paraId="7FC48EBB" w14:textId="77777777" w:rsidTr="00F64CEF">
        <w:trPr>
          <w:tblHeader/>
        </w:trPr>
        <w:tc>
          <w:tcPr>
            <w:tcW w:w="1786" w:type="pct"/>
          </w:tcPr>
          <w:p w14:paraId="7FC48EB7" w14:textId="77777777" w:rsidR="00E763F2" w:rsidRPr="00F45062" w:rsidRDefault="001C53C6" w:rsidP="00F45062">
            <w:pPr>
              <w:pStyle w:val="ListParagraph"/>
              <w:numPr>
                <w:ilvl w:val="0"/>
                <w:numId w:val="43"/>
              </w:numPr>
              <w:jc w:val="left"/>
              <w:rPr>
                <w:szCs w:val="21"/>
              </w:rPr>
            </w:pPr>
            <w:r>
              <w:rPr>
                <w:szCs w:val="21"/>
              </w:rPr>
              <w:t>Develop an a</w:t>
            </w:r>
            <w:r w:rsidR="00E763F2" w:rsidRPr="00F45062">
              <w:rPr>
                <w:szCs w:val="21"/>
              </w:rPr>
              <w:t>dvocacy</w:t>
            </w:r>
            <w:r>
              <w:rPr>
                <w:szCs w:val="21"/>
              </w:rPr>
              <w:t xml:space="preserve"> s</w:t>
            </w:r>
            <w:r w:rsidR="00F45062" w:rsidRPr="00F45062">
              <w:rPr>
                <w:szCs w:val="21"/>
              </w:rPr>
              <w:t>trategy</w:t>
            </w:r>
          </w:p>
        </w:tc>
        <w:tc>
          <w:tcPr>
            <w:tcW w:w="863" w:type="pct"/>
          </w:tcPr>
          <w:p w14:paraId="7FC48EB8" w14:textId="77777777" w:rsidR="00E763F2" w:rsidRPr="001C53C6" w:rsidRDefault="001C53C6" w:rsidP="00F64CEF">
            <w:pPr>
              <w:spacing w:after="40"/>
              <w:jc w:val="left"/>
              <w:rPr>
                <w:rFonts w:cs="Arial"/>
                <w:szCs w:val="21"/>
                <w:lang w:val="en-IE"/>
              </w:rPr>
            </w:pPr>
            <w:r w:rsidRPr="001C53C6">
              <w:rPr>
                <w:rFonts w:cs="Arial"/>
                <w:szCs w:val="21"/>
                <w:lang w:val="en-IE"/>
              </w:rPr>
              <w:t>Country Director/Country Manager</w:t>
            </w:r>
          </w:p>
          <w:p w14:paraId="7FC48EB9" w14:textId="77777777" w:rsidR="00F45062" w:rsidRPr="001C53C6" w:rsidRDefault="00F45062" w:rsidP="00F64CEF">
            <w:pPr>
              <w:spacing w:after="40"/>
              <w:jc w:val="left"/>
              <w:rPr>
                <w:rFonts w:cs="Arial"/>
                <w:szCs w:val="21"/>
                <w:lang w:val="en-IE"/>
              </w:rPr>
            </w:pPr>
          </w:p>
        </w:tc>
        <w:tc>
          <w:tcPr>
            <w:tcW w:w="2351" w:type="pct"/>
          </w:tcPr>
          <w:p w14:paraId="7FC48EBA" w14:textId="77777777" w:rsidR="00E763F2" w:rsidRPr="00316FFF" w:rsidRDefault="00E763F2" w:rsidP="00F64CEF">
            <w:pPr>
              <w:spacing w:after="40"/>
              <w:jc w:val="left"/>
              <w:rPr>
                <w:rFonts w:cs="Arial"/>
                <w:sz w:val="20"/>
                <w:szCs w:val="20"/>
                <w:lang w:val="en-IE"/>
              </w:rPr>
            </w:pPr>
          </w:p>
        </w:tc>
      </w:tr>
      <w:tr w:rsidR="00E763F2" w:rsidRPr="00316FFF" w14:paraId="7FC48EC0" w14:textId="77777777" w:rsidTr="00F64CEF">
        <w:trPr>
          <w:tblHeader/>
        </w:trPr>
        <w:tc>
          <w:tcPr>
            <w:tcW w:w="1786" w:type="pct"/>
          </w:tcPr>
          <w:p w14:paraId="7FC48EBC" w14:textId="77777777" w:rsidR="00E763F2" w:rsidRPr="00F45062" w:rsidRDefault="001C53C6" w:rsidP="00F45062">
            <w:pPr>
              <w:pStyle w:val="ListParagraph"/>
              <w:numPr>
                <w:ilvl w:val="0"/>
                <w:numId w:val="43"/>
              </w:numPr>
              <w:jc w:val="left"/>
              <w:rPr>
                <w:szCs w:val="21"/>
              </w:rPr>
            </w:pPr>
            <w:r>
              <w:rPr>
                <w:szCs w:val="21"/>
              </w:rPr>
              <w:t>Develop a f</w:t>
            </w:r>
            <w:r w:rsidR="00E763F2" w:rsidRPr="00F45062">
              <w:rPr>
                <w:szCs w:val="21"/>
              </w:rPr>
              <w:t xml:space="preserve">undraising </w:t>
            </w:r>
            <w:r>
              <w:rPr>
                <w:szCs w:val="21"/>
              </w:rPr>
              <w:t>s</w:t>
            </w:r>
            <w:r w:rsidR="00F45062" w:rsidRPr="00F45062">
              <w:rPr>
                <w:szCs w:val="21"/>
              </w:rPr>
              <w:t>trategy</w:t>
            </w:r>
          </w:p>
        </w:tc>
        <w:tc>
          <w:tcPr>
            <w:tcW w:w="863" w:type="pct"/>
          </w:tcPr>
          <w:p w14:paraId="7FC48EBD" w14:textId="77777777" w:rsidR="001C53C6" w:rsidRPr="001C53C6" w:rsidRDefault="001C53C6" w:rsidP="001C53C6">
            <w:pPr>
              <w:spacing w:after="40"/>
              <w:jc w:val="left"/>
              <w:rPr>
                <w:rFonts w:cs="Arial"/>
                <w:szCs w:val="21"/>
                <w:lang w:val="en-IE"/>
              </w:rPr>
            </w:pPr>
            <w:r w:rsidRPr="001C53C6">
              <w:rPr>
                <w:rFonts w:cs="Arial"/>
                <w:szCs w:val="21"/>
                <w:lang w:val="en-IE"/>
              </w:rPr>
              <w:t>Country Director/Country Manager</w:t>
            </w:r>
          </w:p>
          <w:p w14:paraId="7FC48EBE" w14:textId="77777777" w:rsidR="00F45062" w:rsidRPr="001C53C6" w:rsidRDefault="00F45062" w:rsidP="00F64CEF">
            <w:pPr>
              <w:spacing w:after="40"/>
              <w:jc w:val="left"/>
              <w:rPr>
                <w:rFonts w:cs="Arial"/>
                <w:szCs w:val="21"/>
                <w:lang w:val="en-IE"/>
              </w:rPr>
            </w:pPr>
          </w:p>
        </w:tc>
        <w:tc>
          <w:tcPr>
            <w:tcW w:w="2351" w:type="pct"/>
          </w:tcPr>
          <w:p w14:paraId="7FC48EBF" w14:textId="77777777" w:rsidR="00E763F2" w:rsidRPr="00316FFF" w:rsidRDefault="00E763F2" w:rsidP="002E5FDC">
            <w:pPr>
              <w:spacing w:after="40"/>
              <w:jc w:val="left"/>
              <w:rPr>
                <w:rFonts w:cs="Arial"/>
                <w:sz w:val="20"/>
                <w:szCs w:val="20"/>
                <w:lang w:val="en-IE"/>
              </w:rPr>
            </w:pPr>
          </w:p>
        </w:tc>
      </w:tr>
      <w:tr w:rsidR="00E763F2" w:rsidRPr="00316FFF" w14:paraId="7FC48EC5" w14:textId="77777777" w:rsidTr="00F64CEF">
        <w:trPr>
          <w:tblHeader/>
        </w:trPr>
        <w:tc>
          <w:tcPr>
            <w:tcW w:w="1786" w:type="pct"/>
          </w:tcPr>
          <w:p w14:paraId="7FC48EC1" w14:textId="77777777" w:rsidR="00E763F2" w:rsidRPr="00F45062" w:rsidRDefault="00F45062" w:rsidP="00F45062">
            <w:pPr>
              <w:pStyle w:val="ListParagraph"/>
              <w:numPr>
                <w:ilvl w:val="0"/>
                <w:numId w:val="43"/>
              </w:numPr>
              <w:jc w:val="left"/>
              <w:rPr>
                <w:szCs w:val="21"/>
              </w:rPr>
            </w:pPr>
            <w:r w:rsidRPr="00F45062">
              <w:rPr>
                <w:szCs w:val="21"/>
              </w:rPr>
              <w:t xml:space="preserve">Review the selection of </w:t>
            </w:r>
            <w:r w:rsidR="00E763F2" w:rsidRPr="00F45062">
              <w:rPr>
                <w:szCs w:val="21"/>
              </w:rPr>
              <w:t>IGAs</w:t>
            </w:r>
          </w:p>
        </w:tc>
        <w:tc>
          <w:tcPr>
            <w:tcW w:w="863" w:type="pct"/>
          </w:tcPr>
          <w:p w14:paraId="7FC48EC2" w14:textId="77777777" w:rsidR="00E763F2" w:rsidRPr="001C53C6" w:rsidRDefault="006F6CC1" w:rsidP="00F64CEF">
            <w:pPr>
              <w:spacing w:after="40"/>
              <w:jc w:val="left"/>
              <w:rPr>
                <w:rFonts w:cs="Arial"/>
                <w:szCs w:val="21"/>
                <w:lang w:val="en-IE"/>
              </w:rPr>
            </w:pPr>
            <w:r w:rsidRPr="001C53C6">
              <w:rPr>
                <w:rFonts w:cs="Arial"/>
                <w:szCs w:val="21"/>
                <w:lang w:val="en-IE"/>
              </w:rPr>
              <w:t>Programme Manager</w:t>
            </w:r>
            <w:r w:rsidR="001C53C6" w:rsidRPr="001C53C6">
              <w:rPr>
                <w:rFonts w:cs="Arial"/>
                <w:szCs w:val="21"/>
                <w:lang w:val="en-IE"/>
              </w:rPr>
              <w:t>/Country Manager</w:t>
            </w:r>
          </w:p>
          <w:p w14:paraId="7FC48EC3" w14:textId="77777777" w:rsidR="00F45062" w:rsidRPr="001C53C6" w:rsidRDefault="00F45062" w:rsidP="00F64CEF">
            <w:pPr>
              <w:spacing w:after="40"/>
              <w:jc w:val="left"/>
              <w:rPr>
                <w:rFonts w:cs="Arial"/>
                <w:szCs w:val="21"/>
                <w:lang w:val="en-IE"/>
              </w:rPr>
            </w:pPr>
          </w:p>
        </w:tc>
        <w:tc>
          <w:tcPr>
            <w:tcW w:w="2351" w:type="pct"/>
          </w:tcPr>
          <w:p w14:paraId="7FC48EC4" w14:textId="77777777" w:rsidR="00E763F2" w:rsidRPr="00316FFF" w:rsidRDefault="00E763F2" w:rsidP="00F64CEF">
            <w:pPr>
              <w:spacing w:after="40"/>
              <w:jc w:val="left"/>
              <w:rPr>
                <w:rFonts w:cs="Arial"/>
                <w:sz w:val="20"/>
                <w:szCs w:val="20"/>
                <w:lang w:val="en-IE"/>
              </w:rPr>
            </w:pPr>
          </w:p>
        </w:tc>
      </w:tr>
      <w:tr w:rsidR="00E763F2" w:rsidRPr="00316FFF" w14:paraId="7FC48ECA" w14:textId="77777777" w:rsidTr="00F64CEF">
        <w:trPr>
          <w:tblHeader/>
        </w:trPr>
        <w:tc>
          <w:tcPr>
            <w:tcW w:w="1786" w:type="pct"/>
          </w:tcPr>
          <w:p w14:paraId="7FC48EC6" w14:textId="77777777" w:rsidR="00E763F2" w:rsidRPr="00F45062" w:rsidRDefault="00F45062" w:rsidP="00F45062">
            <w:pPr>
              <w:pStyle w:val="ListParagraph"/>
              <w:numPr>
                <w:ilvl w:val="0"/>
                <w:numId w:val="43"/>
              </w:numPr>
              <w:jc w:val="left"/>
              <w:rPr>
                <w:szCs w:val="21"/>
              </w:rPr>
            </w:pPr>
            <w:r w:rsidRPr="00F45062">
              <w:rPr>
                <w:szCs w:val="21"/>
              </w:rPr>
              <w:t xml:space="preserve">Systematically compile the approach to </w:t>
            </w:r>
            <w:r w:rsidR="00E763F2" w:rsidRPr="00F45062">
              <w:rPr>
                <w:szCs w:val="21"/>
              </w:rPr>
              <w:t>CDAs</w:t>
            </w:r>
            <w:r w:rsidR="008539D3">
              <w:rPr>
                <w:szCs w:val="21"/>
              </w:rPr>
              <w:t xml:space="preserve"> and build engagement with sectors</w:t>
            </w:r>
          </w:p>
          <w:p w14:paraId="7FC48EC7" w14:textId="77777777" w:rsidR="00F45062" w:rsidRPr="00E763F2" w:rsidRDefault="00F45062" w:rsidP="00F45062">
            <w:pPr>
              <w:jc w:val="left"/>
              <w:rPr>
                <w:szCs w:val="21"/>
              </w:rPr>
            </w:pPr>
          </w:p>
        </w:tc>
        <w:tc>
          <w:tcPr>
            <w:tcW w:w="863" w:type="pct"/>
          </w:tcPr>
          <w:p w14:paraId="7FC48EC8" w14:textId="77777777" w:rsidR="00E763F2" w:rsidRPr="001C53C6" w:rsidRDefault="006F6CC1" w:rsidP="00F64CEF">
            <w:pPr>
              <w:spacing w:after="40"/>
              <w:jc w:val="left"/>
              <w:rPr>
                <w:rFonts w:cs="Arial"/>
                <w:szCs w:val="21"/>
                <w:lang w:val="en-IE"/>
              </w:rPr>
            </w:pPr>
            <w:r w:rsidRPr="001C53C6">
              <w:rPr>
                <w:rFonts w:cs="Arial"/>
                <w:szCs w:val="21"/>
                <w:lang w:val="en-IE"/>
              </w:rPr>
              <w:t>Programme Manager</w:t>
            </w:r>
            <w:r w:rsidR="001C53C6" w:rsidRPr="001C53C6">
              <w:rPr>
                <w:rFonts w:cs="Arial"/>
                <w:szCs w:val="21"/>
                <w:lang w:val="en-IE"/>
              </w:rPr>
              <w:t>/Country Manager</w:t>
            </w:r>
          </w:p>
        </w:tc>
        <w:tc>
          <w:tcPr>
            <w:tcW w:w="2351" w:type="pct"/>
          </w:tcPr>
          <w:p w14:paraId="7FC48EC9" w14:textId="77777777" w:rsidR="00E763F2" w:rsidRPr="00316FFF" w:rsidRDefault="00E763F2" w:rsidP="00F64CEF">
            <w:pPr>
              <w:spacing w:after="40"/>
              <w:jc w:val="left"/>
              <w:rPr>
                <w:rFonts w:cs="Arial"/>
                <w:sz w:val="20"/>
                <w:szCs w:val="20"/>
                <w:lang w:val="en-IE"/>
              </w:rPr>
            </w:pPr>
          </w:p>
        </w:tc>
      </w:tr>
      <w:tr w:rsidR="001C53C6" w:rsidRPr="00316FFF" w14:paraId="7FC48ECF" w14:textId="77777777" w:rsidTr="00F64CEF">
        <w:trPr>
          <w:tblHeader/>
        </w:trPr>
        <w:tc>
          <w:tcPr>
            <w:tcW w:w="1786" w:type="pct"/>
          </w:tcPr>
          <w:p w14:paraId="7FC48ECB" w14:textId="77777777" w:rsidR="001C53C6" w:rsidRPr="00F45062" w:rsidRDefault="001C53C6" w:rsidP="00F45062">
            <w:pPr>
              <w:pStyle w:val="ListParagraph"/>
              <w:numPr>
                <w:ilvl w:val="0"/>
                <w:numId w:val="43"/>
              </w:numPr>
              <w:jc w:val="left"/>
              <w:rPr>
                <w:szCs w:val="21"/>
              </w:rPr>
            </w:pPr>
            <w:r w:rsidRPr="00F45062">
              <w:rPr>
                <w:szCs w:val="21"/>
              </w:rPr>
              <w:t>Review the approach to saving and borrowing</w:t>
            </w:r>
          </w:p>
          <w:p w14:paraId="7FC48ECC" w14:textId="77777777" w:rsidR="001C53C6" w:rsidRPr="00E763F2" w:rsidRDefault="001C53C6" w:rsidP="00F45062">
            <w:pPr>
              <w:jc w:val="left"/>
              <w:rPr>
                <w:szCs w:val="21"/>
              </w:rPr>
            </w:pPr>
          </w:p>
        </w:tc>
        <w:tc>
          <w:tcPr>
            <w:tcW w:w="863" w:type="pct"/>
          </w:tcPr>
          <w:p w14:paraId="7FC48ECD" w14:textId="77777777" w:rsidR="001C53C6" w:rsidRPr="001C53C6" w:rsidRDefault="001C53C6">
            <w:pPr>
              <w:rPr>
                <w:szCs w:val="21"/>
              </w:rPr>
            </w:pPr>
            <w:r w:rsidRPr="001C53C6">
              <w:rPr>
                <w:rFonts w:cs="Arial"/>
                <w:szCs w:val="21"/>
                <w:lang w:val="en-IE"/>
              </w:rPr>
              <w:t>Programme Manager/Country Manager</w:t>
            </w:r>
          </w:p>
        </w:tc>
        <w:tc>
          <w:tcPr>
            <w:tcW w:w="2351" w:type="pct"/>
          </w:tcPr>
          <w:p w14:paraId="7FC48ECE" w14:textId="77777777" w:rsidR="001C53C6" w:rsidRPr="00316FFF" w:rsidRDefault="001C53C6" w:rsidP="00F64CEF">
            <w:pPr>
              <w:spacing w:after="40"/>
              <w:jc w:val="left"/>
              <w:rPr>
                <w:rFonts w:cs="Arial"/>
                <w:sz w:val="20"/>
                <w:szCs w:val="20"/>
                <w:lang w:val="en-IE"/>
              </w:rPr>
            </w:pPr>
          </w:p>
        </w:tc>
      </w:tr>
      <w:tr w:rsidR="001C53C6" w:rsidRPr="00316FFF" w14:paraId="7FC48ED4" w14:textId="77777777" w:rsidTr="00F64CEF">
        <w:trPr>
          <w:tblHeader/>
        </w:trPr>
        <w:tc>
          <w:tcPr>
            <w:tcW w:w="1786" w:type="pct"/>
          </w:tcPr>
          <w:p w14:paraId="7FC48ED0" w14:textId="77777777" w:rsidR="001C53C6" w:rsidRPr="00F45062" w:rsidRDefault="001C53C6" w:rsidP="00F45062">
            <w:pPr>
              <w:pStyle w:val="ListParagraph"/>
              <w:numPr>
                <w:ilvl w:val="0"/>
                <w:numId w:val="43"/>
              </w:numPr>
              <w:jc w:val="left"/>
              <w:rPr>
                <w:szCs w:val="21"/>
              </w:rPr>
            </w:pPr>
            <w:r w:rsidRPr="00F45062">
              <w:rPr>
                <w:szCs w:val="21"/>
              </w:rPr>
              <w:t>Review cash transfer mechanisms</w:t>
            </w:r>
          </w:p>
          <w:p w14:paraId="7FC48ED1" w14:textId="77777777" w:rsidR="001C53C6" w:rsidRPr="00E763F2" w:rsidRDefault="001C53C6" w:rsidP="00F45062">
            <w:pPr>
              <w:jc w:val="left"/>
              <w:rPr>
                <w:szCs w:val="21"/>
              </w:rPr>
            </w:pPr>
          </w:p>
        </w:tc>
        <w:tc>
          <w:tcPr>
            <w:tcW w:w="863" w:type="pct"/>
          </w:tcPr>
          <w:p w14:paraId="7FC48ED2" w14:textId="77777777" w:rsidR="001C53C6" w:rsidRPr="001C53C6" w:rsidRDefault="001C53C6" w:rsidP="001C53C6">
            <w:pPr>
              <w:jc w:val="left"/>
              <w:rPr>
                <w:szCs w:val="21"/>
              </w:rPr>
            </w:pPr>
            <w:r w:rsidRPr="001C53C6">
              <w:rPr>
                <w:rFonts w:cs="Arial"/>
                <w:szCs w:val="21"/>
                <w:lang w:val="en-IE"/>
              </w:rPr>
              <w:t>Country Financial Controller/Programme Manager</w:t>
            </w:r>
          </w:p>
        </w:tc>
        <w:tc>
          <w:tcPr>
            <w:tcW w:w="2351" w:type="pct"/>
          </w:tcPr>
          <w:p w14:paraId="7FC48ED3" w14:textId="77777777" w:rsidR="001C53C6" w:rsidRPr="00316FFF" w:rsidRDefault="001C53C6" w:rsidP="00F64CEF">
            <w:pPr>
              <w:spacing w:after="40"/>
              <w:jc w:val="left"/>
              <w:rPr>
                <w:rFonts w:cs="Arial"/>
                <w:sz w:val="20"/>
                <w:szCs w:val="20"/>
                <w:lang w:val="en-IE"/>
              </w:rPr>
            </w:pPr>
          </w:p>
        </w:tc>
      </w:tr>
      <w:tr w:rsidR="001C53C6" w:rsidRPr="00316FFF" w14:paraId="7FC48ED9" w14:textId="77777777" w:rsidTr="00F64CEF">
        <w:trPr>
          <w:tblHeader/>
        </w:trPr>
        <w:tc>
          <w:tcPr>
            <w:tcW w:w="1786" w:type="pct"/>
          </w:tcPr>
          <w:p w14:paraId="7FC48ED5" w14:textId="77777777" w:rsidR="001C53C6" w:rsidRPr="00F45062" w:rsidRDefault="001C53C6" w:rsidP="00F45062">
            <w:pPr>
              <w:pStyle w:val="ListParagraph"/>
              <w:numPr>
                <w:ilvl w:val="0"/>
                <w:numId w:val="43"/>
              </w:numPr>
              <w:jc w:val="left"/>
              <w:rPr>
                <w:szCs w:val="21"/>
              </w:rPr>
            </w:pPr>
            <w:r w:rsidRPr="00F45062">
              <w:rPr>
                <w:szCs w:val="21"/>
              </w:rPr>
              <w:t>Training and household coaching</w:t>
            </w:r>
          </w:p>
          <w:p w14:paraId="7FC48ED6" w14:textId="77777777" w:rsidR="001C53C6" w:rsidRPr="00E763F2" w:rsidRDefault="001C53C6" w:rsidP="00F45062">
            <w:pPr>
              <w:jc w:val="left"/>
              <w:rPr>
                <w:szCs w:val="21"/>
              </w:rPr>
            </w:pPr>
          </w:p>
        </w:tc>
        <w:tc>
          <w:tcPr>
            <w:tcW w:w="863" w:type="pct"/>
          </w:tcPr>
          <w:p w14:paraId="7FC48ED7" w14:textId="77777777" w:rsidR="001C53C6" w:rsidRPr="001C53C6" w:rsidRDefault="001C53C6">
            <w:pPr>
              <w:rPr>
                <w:szCs w:val="21"/>
              </w:rPr>
            </w:pPr>
            <w:r w:rsidRPr="001C53C6">
              <w:rPr>
                <w:rFonts w:cs="Arial"/>
                <w:szCs w:val="21"/>
                <w:lang w:val="en-IE"/>
              </w:rPr>
              <w:t>Programme Manager</w:t>
            </w:r>
          </w:p>
        </w:tc>
        <w:tc>
          <w:tcPr>
            <w:tcW w:w="2351" w:type="pct"/>
          </w:tcPr>
          <w:p w14:paraId="7FC48ED8" w14:textId="77777777" w:rsidR="001C53C6" w:rsidRPr="00316FFF" w:rsidRDefault="001C53C6" w:rsidP="00F64CEF">
            <w:pPr>
              <w:spacing w:after="40"/>
              <w:jc w:val="left"/>
              <w:rPr>
                <w:rFonts w:cs="Arial"/>
                <w:sz w:val="20"/>
                <w:szCs w:val="20"/>
                <w:lang w:val="en-IE"/>
              </w:rPr>
            </w:pPr>
          </w:p>
        </w:tc>
      </w:tr>
      <w:tr w:rsidR="001C53C6" w:rsidRPr="00316FFF" w14:paraId="7FC48EDE" w14:textId="77777777" w:rsidTr="00F64CEF">
        <w:trPr>
          <w:tblHeader/>
        </w:trPr>
        <w:tc>
          <w:tcPr>
            <w:tcW w:w="1786" w:type="pct"/>
          </w:tcPr>
          <w:p w14:paraId="7FC48EDA" w14:textId="77777777" w:rsidR="001C53C6" w:rsidRPr="00F45062" w:rsidRDefault="001C53C6" w:rsidP="00F45062">
            <w:pPr>
              <w:pStyle w:val="ListParagraph"/>
              <w:numPr>
                <w:ilvl w:val="0"/>
                <w:numId w:val="43"/>
              </w:numPr>
              <w:spacing w:after="40"/>
              <w:jc w:val="left"/>
              <w:rPr>
                <w:rFonts w:cs="Arial"/>
                <w:szCs w:val="21"/>
              </w:rPr>
            </w:pPr>
            <w:r>
              <w:rPr>
                <w:rFonts w:cs="Arial"/>
                <w:szCs w:val="21"/>
              </w:rPr>
              <w:t>Improve m</w:t>
            </w:r>
            <w:r w:rsidRPr="00F45062">
              <w:rPr>
                <w:rFonts w:cs="Arial"/>
                <w:szCs w:val="21"/>
              </w:rPr>
              <w:t xml:space="preserve">onitoring and evaluation </w:t>
            </w:r>
          </w:p>
          <w:p w14:paraId="7FC48EDB" w14:textId="77777777" w:rsidR="001C53C6" w:rsidRPr="00E763F2" w:rsidRDefault="001C53C6" w:rsidP="00F45062">
            <w:pPr>
              <w:spacing w:after="40"/>
              <w:jc w:val="left"/>
              <w:rPr>
                <w:rFonts w:cs="Arial"/>
                <w:szCs w:val="21"/>
                <w:lang w:val="en-IE"/>
              </w:rPr>
            </w:pPr>
          </w:p>
        </w:tc>
        <w:tc>
          <w:tcPr>
            <w:tcW w:w="863" w:type="pct"/>
          </w:tcPr>
          <w:p w14:paraId="7FC48EDC" w14:textId="77777777" w:rsidR="001C53C6" w:rsidRPr="001C53C6" w:rsidRDefault="001C53C6">
            <w:pPr>
              <w:rPr>
                <w:szCs w:val="21"/>
              </w:rPr>
            </w:pPr>
            <w:r w:rsidRPr="001C53C6">
              <w:rPr>
                <w:rFonts w:cs="Arial"/>
                <w:szCs w:val="21"/>
                <w:lang w:val="en-IE"/>
              </w:rPr>
              <w:t>Programme Manager/Country Manager</w:t>
            </w:r>
          </w:p>
        </w:tc>
        <w:tc>
          <w:tcPr>
            <w:tcW w:w="2351" w:type="pct"/>
          </w:tcPr>
          <w:p w14:paraId="7FC48EDD" w14:textId="77777777" w:rsidR="001C53C6" w:rsidRPr="00316FFF" w:rsidRDefault="001C53C6" w:rsidP="00F64CEF">
            <w:pPr>
              <w:spacing w:after="40"/>
              <w:jc w:val="left"/>
              <w:rPr>
                <w:rFonts w:cs="Arial"/>
                <w:sz w:val="20"/>
                <w:szCs w:val="20"/>
                <w:lang w:val="en-IE"/>
              </w:rPr>
            </w:pPr>
          </w:p>
        </w:tc>
      </w:tr>
      <w:tr w:rsidR="001C53C6" w:rsidRPr="00316FFF" w14:paraId="7FC48EE3" w14:textId="77777777" w:rsidTr="00F64CEF">
        <w:trPr>
          <w:tblHeader/>
        </w:trPr>
        <w:tc>
          <w:tcPr>
            <w:tcW w:w="1786" w:type="pct"/>
          </w:tcPr>
          <w:p w14:paraId="7FC48EDF" w14:textId="77777777" w:rsidR="001C53C6" w:rsidRPr="00F45062" w:rsidRDefault="001C53C6" w:rsidP="00F45062">
            <w:pPr>
              <w:pStyle w:val="ListParagraph"/>
              <w:numPr>
                <w:ilvl w:val="0"/>
                <w:numId w:val="43"/>
              </w:numPr>
              <w:spacing w:after="40"/>
              <w:jc w:val="left"/>
              <w:rPr>
                <w:rFonts w:cs="Arial"/>
                <w:szCs w:val="21"/>
              </w:rPr>
            </w:pPr>
            <w:r w:rsidRPr="00F45062">
              <w:rPr>
                <w:rFonts w:cs="Arial"/>
                <w:szCs w:val="21"/>
              </w:rPr>
              <w:t>Tailoring to Slow Movers</w:t>
            </w:r>
          </w:p>
          <w:p w14:paraId="7FC48EE0" w14:textId="77777777" w:rsidR="001C53C6" w:rsidRPr="00E763F2" w:rsidRDefault="001C53C6" w:rsidP="00F45062">
            <w:pPr>
              <w:spacing w:after="40"/>
              <w:jc w:val="left"/>
              <w:rPr>
                <w:rFonts w:cs="Arial"/>
                <w:szCs w:val="21"/>
                <w:lang w:val="en-IE"/>
              </w:rPr>
            </w:pPr>
          </w:p>
        </w:tc>
        <w:tc>
          <w:tcPr>
            <w:tcW w:w="863" w:type="pct"/>
          </w:tcPr>
          <w:p w14:paraId="7FC48EE1" w14:textId="77777777" w:rsidR="001C53C6" w:rsidRPr="001C53C6" w:rsidRDefault="001C53C6">
            <w:pPr>
              <w:rPr>
                <w:szCs w:val="21"/>
              </w:rPr>
            </w:pPr>
            <w:r w:rsidRPr="001C53C6">
              <w:rPr>
                <w:rFonts w:cs="Arial"/>
                <w:szCs w:val="21"/>
                <w:lang w:val="en-IE"/>
              </w:rPr>
              <w:t>Programme Manager/Country Manager</w:t>
            </w:r>
          </w:p>
        </w:tc>
        <w:tc>
          <w:tcPr>
            <w:tcW w:w="2351" w:type="pct"/>
          </w:tcPr>
          <w:p w14:paraId="7FC48EE2" w14:textId="77777777" w:rsidR="001C53C6" w:rsidRPr="00316FFF" w:rsidRDefault="001C53C6" w:rsidP="00F64CEF">
            <w:pPr>
              <w:spacing w:after="40"/>
              <w:jc w:val="left"/>
              <w:rPr>
                <w:rFonts w:cs="Arial"/>
                <w:sz w:val="20"/>
                <w:szCs w:val="20"/>
                <w:lang w:val="en-IE"/>
              </w:rPr>
            </w:pPr>
          </w:p>
        </w:tc>
      </w:tr>
    </w:tbl>
    <w:p w14:paraId="7FC48EE4" w14:textId="77777777" w:rsidR="003A119F" w:rsidRDefault="003A119F" w:rsidP="003A119F">
      <w:pPr>
        <w:pStyle w:val="Heading1"/>
        <w:rPr>
          <w:sz w:val="24"/>
        </w:rPr>
      </w:pPr>
    </w:p>
    <w:p w14:paraId="7FC48EE5" w14:textId="77777777" w:rsidR="003A119F" w:rsidRDefault="003A119F" w:rsidP="003A119F"/>
    <w:p w14:paraId="7FC48EE6" w14:textId="77777777" w:rsidR="008539D3" w:rsidRDefault="008539D3" w:rsidP="003A119F"/>
    <w:p w14:paraId="7FC48EE7" w14:textId="77777777" w:rsidR="008539D3" w:rsidRDefault="008539D3" w:rsidP="003A119F"/>
    <w:p w14:paraId="7FC48EE8" w14:textId="77777777" w:rsidR="008539D3" w:rsidRDefault="008539D3" w:rsidP="003A119F"/>
    <w:p w14:paraId="7FC48EE9" w14:textId="77777777" w:rsidR="008539D3" w:rsidRDefault="008539D3" w:rsidP="003A119F"/>
    <w:p w14:paraId="7FC48EEA" w14:textId="77777777" w:rsidR="008539D3" w:rsidRDefault="008539D3" w:rsidP="003A119F"/>
    <w:p w14:paraId="7FC48EEB" w14:textId="77777777" w:rsidR="008539D3" w:rsidRDefault="008539D3" w:rsidP="003A119F"/>
    <w:p w14:paraId="7FC48EEC" w14:textId="77777777" w:rsidR="008539D3" w:rsidRDefault="008539D3" w:rsidP="003A119F"/>
    <w:p w14:paraId="7FC48EED" w14:textId="77777777" w:rsidR="008539D3" w:rsidRDefault="008539D3" w:rsidP="003A119F"/>
    <w:p w14:paraId="7FC48EEE" w14:textId="77777777" w:rsidR="008539D3" w:rsidRDefault="008539D3" w:rsidP="003A119F"/>
    <w:p w14:paraId="7FC48EEF" w14:textId="77777777" w:rsidR="008539D3" w:rsidRPr="003A119F" w:rsidRDefault="008539D3" w:rsidP="003A119F"/>
    <w:p w14:paraId="7FC48EF0" w14:textId="77777777" w:rsidR="003A119F" w:rsidRPr="0056258F" w:rsidRDefault="003A119F" w:rsidP="003A119F">
      <w:pPr>
        <w:pStyle w:val="Heading1"/>
        <w:rPr>
          <w:sz w:val="24"/>
        </w:rPr>
      </w:pPr>
      <w:bookmarkStart w:id="145" w:name="_Toc435180498"/>
      <w:r>
        <w:rPr>
          <w:sz w:val="24"/>
        </w:rPr>
        <w:lastRenderedPageBreak/>
        <w:t xml:space="preserve">List of </w:t>
      </w:r>
      <w:r w:rsidRPr="0056258F">
        <w:rPr>
          <w:sz w:val="24"/>
        </w:rPr>
        <w:t>Additional Reports and References Utilized</w:t>
      </w:r>
      <w:bookmarkEnd w:id="145"/>
    </w:p>
    <w:p w14:paraId="7FC48EF1" w14:textId="77777777" w:rsidR="003A119F" w:rsidRPr="00AE43E4" w:rsidRDefault="003A119F" w:rsidP="003A119F">
      <w:pPr>
        <w:pStyle w:val="ListParagraph"/>
        <w:numPr>
          <w:ilvl w:val="0"/>
          <w:numId w:val="42"/>
        </w:numPr>
        <w:spacing w:line="276" w:lineRule="auto"/>
        <w:jc w:val="left"/>
        <w:rPr>
          <w:rFonts w:cs="Arial"/>
          <w:szCs w:val="21"/>
        </w:rPr>
      </w:pPr>
      <w:r w:rsidRPr="00AE43E4">
        <w:rPr>
          <w:rFonts w:cs="Arial"/>
          <w:szCs w:val="21"/>
        </w:rPr>
        <w:t>CGAP Focus Note No. 69, March 2011: Reaching the Poorest: Lessons from the Graduation Model, Syed Hashemi and Aude de Montesquiou</w:t>
      </w:r>
    </w:p>
    <w:p w14:paraId="7FC48EF2" w14:textId="77777777" w:rsidR="003A119F" w:rsidRPr="00AE43E4" w:rsidRDefault="003A119F" w:rsidP="003A119F">
      <w:pPr>
        <w:pStyle w:val="ListParagraph"/>
        <w:numPr>
          <w:ilvl w:val="0"/>
          <w:numId w:val="42"/>
        </w:numPr>
        <w:spacing w:line="276" w:lineRule="auto"/>
        <w:jc w:val="left"/>
        <w:rPr>
          <w:rFonts w:cs="Arial"/>
          <w:szCs w:val="21"/>
        </w:rPr>
      </w:pPr>
      <w:r w:rsidRPr="00AE43E4">
        <w:rPr>
          <w:rFonts w:cs="Arial"/>
          <w:szCs w:val="21"/>
        </w:rPr>
        <w:t>Concern Worldwide Rwanda (2015) Annual Report 2014</w:t>
      </w:r>
    </w:p>
    <w:p w14:paraId="7FC48EF3" w14:textId="77777777" w:rsidR="003A119F" w:rsidRPr="00AE43E4" w:rsidRDefault="003A119F" w:rsidP="003A119F">
      <w:pPr>
        <w:pStyle w:val="ListParagraph"/>
        <w:numPr>
          <w:ilvl w:val="0"/>
          <w:numId w:val="42"/>
        </w:numPr>
        <w:spacing w:line="276" w:lineRule="auto"/>
        <w:jc w:val="left"/>
        <w:rPr>
          <w:rFonts w:cs="Arial"/>
          <w:szCs w:val="21"/>
        </w:rPr>
      </w:pPr>
      <w:r w:rsidRPr="00AE43E4">
        <w:rPr>
          <w:rFonts w:cs="Arial"/>
          <w:szCs w:val="21"/>
        </w:rPr>
        <w:t>Concern Worldwide Rwanda (2014) Annual Report 2013</w:t>
      </w:r>
    </w:p>
    <w:p w14:paraId="7FC48EF4" w14:textId="77777777" w:rsidR="003A119F" w:rsidRPr="00AE43E4" w:rsidRDefault="003A119F" w:rsidP="003A119F">
      <w:pPr>
        <w:pStyle w:val="ListParagraph"/>
        <w:numPr>
          <w:ilvl w:val="0"/>
          <w:numId w:val="42"/>
        </w:numPr>
        <w:spacing w:line="276" w:lineRule="auto"/>
        <w:jc w:val="left"/>
        <w:rPr>
          <w:rFonts w:cs="Arial"/>
          <w:szCs w:val="21"/>
        </w:rPr>
      </w:pPr>
      <w:r w:rsidRPr="00AE43E4">
        <w:rPr>
          <w:rFonts w:cs="Arial"/>
          <w:szCs w:val="21"/>
        </w:rPr>
        <w:t>Concern Worldwide Rwanda (2013) Annual Report 2012</w:t>
      </w:r>
    </w:p>
    <w:p w14:paraId="7FC48EF5"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Contextual Analysis: Rwanda 2011</w:t>
      </w:r>
    </w:p>
    <w:p w14:paraId="7FC48EF6" w14:textId="77777777" w:rsidR="00310C5D" w:rsidRDefault="00310C5D" w:rsidP="00310C5D">
      <w:pPr>
        <w:pStyle w:val="ListParagraph"/>
        <w:numPr>
          <w:ilvl w:val="0"/>
          <w:numId w:val="42"/>
        </w:numPr>
        <w:autoSpaceDE w:val="0"/>
        <w:autoSpaceDN w:val="0"/>
        <w:adjustRightInd w:val="0"/>
        <w:spacing w:line="276" w:lineRule="auto"/>
        <w:jc w:val="left"/>
        <w:rPr>
          <w:rFonts w:eastAsiaTheme="minorHAnsi" w:cs="Arial"/>
          <w:szCs w:val="21"/>
        </w:rPr>
      </w:pPr>
      <w:r w:rsidRPr="00310C5D">
        <w:rPr>
          <w:rFonts w:eastAsiaTheme="minorHAnsi" w:cs="Arial"/>
          <w:szCs w:val="21"/>
        </w:rPr>
        <w:t xml:space="preserve">  Evolving Trends in the Implementation of the Graduation Programme 2011-2015, CWR</w:t>
      </w:r>
    </w:p>
    <w:p w14:paraId="7FC48EF7" w14:textId="77777777" w:rsidR="003A119F" w:rsidRPr="00AE43E4" w:rsidRDefault="003A119F" w:rsidP="00310C5D">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 xml:space="preserve">Graduation Proposal Rwanda Final Draft 2013.07. </w:t>
      </w:r>
    </w:p>
    <w:p w14:paraId="7FC48EF8"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IAPF Results Framework 2014 submitted 30.01.2015</w:t>
      </w:r>
    </w:p>
    <w:p w14:paraId="7FC48EF9"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 xml:space="preserve">IDS Baseline Report January 2013, </w:t>
      </w:r>
    </w:p>
    <w:p w14:paraId="7FC48EFA"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 xml:space="preserve">IDS Baseline Report 2nd Cohort May 2013. </w:t>
      </w:r>
    </w:p>
    <w:p w14:paraId="7FC48EFB" w14:textId="77777777" w:rsidR="003A119F"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 xml:space="preserve">IDS Reports: Consolidated </w:t>
      </w:r>
      <w:r>
        <w:rPr>
          <w:rFonts w:eastAsiaTheme="minorHAnsi" w:cs="Arial"/>
          <w:szCs w:val="21"/>
        </w:rPr>
        <w:t>12 Months Report Cohort 1 and 2; 36 Month Report (1st Cohort)</w:t>
      </w:r>
    </w:p>
    <w:p w14:paraId="7FC48EFC"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Pr>
          <w:rFonts w:eastAsiaTheme="minorHAnsi" w:cs="Arial"/>
          <w:szCs w:val="21"/>
        </w:rPr>
        <w:t xml:space="preserve">Technical </w:t>
      </w:r>
      <w:r w:rsidRPr="00AE43E4">
        <w:rPr>
          <w:rFonts w:eastAsiaTheme="minorHAnsi" w:cs="Arial"/>
          <w:szCs w:val="21"/>
        </w:rPr>
        <w:t>Advisor Reports: Gabby Smith</w:t>
      </w:r>
      <w:r>
        <w:rPr>
          <w:rFonts w:eastAsiaTheme="minorHAnsi" w:cs="Arial"/>
          <w:szCs w:val="21"/>
        </w:rPr>
        <w:t>’s</w:t>
      </w:r>
      <w:r w:rsidRPr="00AE43E4">
        <w:rPr>
          <w:rFonts w:eastAsiaTheme="minorHAnsi" w:cs="Arial"/>
          <w:szCs w:val="21"/>
        </w:rPr>
        <w:t xml:space="preserve"> Report 2012, Slow and Fast Movers, Life Histories (Donna’s report), Jenny’s Qualitative Research Strategy, Irina’s Microfinance </w:t>
      </w:r>
      <w:r>
        <w:rPr>
          <w:rFonts w:eastAsiaTheme="minorHAnsi" w:cs="Arial"/>
          <w:szCs w:val="21"/>
        </w:rPr>
        <w:t>Report 2015</w:t>
      </w:r>
    </w:p>
    <w:p w14:paraId="7FC48EFD"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Pr>
          <w:rFonts w:eastAsiaTheme="minorHAnsi" w:cs="Arial"/>
          <w:szCs w:val="21"/>
        </w:rPr>
        <w:t xml:space="preserve">Concern Rwanda </w:t>
      </w:r>
      <w:r w:rsidRPr="00AE43E4">
        <w:rPr>
          <w:rFonts w:eastAsiaTheme="minorHAnsi" w:cs="Arial"/>
          <w:szCs w:val="21"/>
        </w:rPr>
        <w:t>Strategic Plan (2011-2015) and 2016-2020</w:t>
      </w:r>
    </w:p>
    <w:p w14:paraId="7FC48EFE"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Concern Social Protection Policy</w:t>
      </w:r>
      <w:r>
        <w:rPr>
          <w:rFonts w:eastAsiaTheme="minorHAnsi" w:cs="Arial"/>
          <w:szCs w:val="21"/>
        </w:rPr>
        <w:t xml:space="preserve"> 2011</w:t>
      </w:r>
    </w:p>
    <w:p w14:paraId="7FC48EFF"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Government of Rwanda 2013-2018 Economic Development Poverty Re</w:t>
      </w:r>
      <w:r>
        <w:rPr>
          <w:rFonts w:eastAsiaTheme="minorHAnsi" w:cs="Arial"/>
          <w:szCs w:val="21"/>
        </w:rPr>
        <w:t>duction Strategy II (EDPRS II)</w:t>
      </w:r>
    </w:p>
    <w:p w14:paraId="7FC48F00"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Pr>
          <w:rFonts w:eastAsiaTheme="minorHAnsi" w:cs="Arial"/>
          <w:szCs w:val="21"/>
        </w:rPr>
        <w:t xml:space="preserve">Government of Rwanda’s </w:t>
      </w:r>
      <w:r w:rsidRPr="00AE43E4">
        <w:rPr>
          <w:rFonts w:eastAsiaTheme="minorHAnsi" w:cs="Arial"/>
          <w:szCs w:val="21"/>
        </w:rPr>
        <w:t>National Soc</w:t>
      </w:r>
      <w:r>
        <w:rPr>
          <w:rFonts w:eastAsiaTheme="minorHAnsi" w:cs="Arial"/>
          <w:szCs w:val="21"/>
        </w:rPr>
        <w:t>ial Protection Strategy (2011)</w:t>
      </w:r>
    </w:p>
    <w:p w14:paraId="7FC48F01"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lang w:val="fr-FR"/>
        </w:rPr>
      </w:pPr>
      <w:r w:rsidRPr="00AE43E4">
        <w:rPr>
          <w:rFonts w:eastAsiaTheme="minorHAnsi" w:cs="Arial"/>
          <w:szCs w:val="21"/>
          <w:lang w:val="fr-FR"/>
        </w:rPr>
        <w:t>Vision 2020 Umurenge Programme (VUP)</w:t>
      </w:r>
      <w:r>
        <w:rPr>
          <w:rFonts w:eastAsiaTheme="minorHAnsi" w:cs="Arial"/>
          <w:szCs w:val="21"/>
          <w:lang w:val="fr-FR"/>
        </w:rPr>
        <w:t xml:space="preserve"> (2007</w:t>
      </w:r>
      <w:r w:rsidRPr="00AE43E4">
        <w:rPr>
          <w:rFonts w:eastAsiaTheme="minorHAnsi" w:cs="Arial"/>
          <w:szCs w:val="21"/>
          <w:lang w:val="fr-FR"/>
        </w:rPr>
        <w:t>)</w:t>
      </w:r>
    </w:p>
    <w:p w14:paraId="7FC48F02"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Men Engage Training Manual</w:t>
      </w:r>
      <w:r>
        <w:rPr>
          <w:rFonts w:eastAsiaTheme="minorHAnsi" w:cs="Arial"/>
          <w:szCs w:val="21"/>
        </w:rPr>
        <w:t>, 2015</w:t>
      </w:r>
    </w:p>
    <w:p w14:paraId="7FC48F03" w14:textId="77777777" w:rsidR="003A119F" w:rsidRPr="00AE43E4" w:rsidRDefault="003A119F" w:rsidP="003A119F">
      <w:pPr>
        <w:pStyle w:val="ListParagraph"/>
        <w:numPr>
          <w:ilvl w:val="0"/>
          <w:numId w:val="42"/>
        </w:numPr>
        <w:autoSpaceDE w:val="0"/>
        <w:autoSpaceDN w:val="0"/>
        <w:adjustRightInd w:val="0"/>
        <w:spacing w:line="276" w:lineRule="auto"/>
        <w:jc w:val="left"/>
        <w:rPr>
          <w:rFonts w:eastAsiaTheme="minorHAnsi" w:cs="Arial"/>
          <w:szCs w:val="21"/>
        </w:rPr>
      </w:pPr>
      <w:r w:rsidRPr="00AE43E4">
        <w:rPr>
          <w:rFonts w:eastAsiaTheme="minorHAnsi" w:cs="Arial"/>
          <w:szCs w:val="21"/>
        </w:rPr>
        <w:t xml:space="preserve">Monitoring and Evaluation Plan </w:t>
      </w:r>
      <w:r>
        <w:rPr>
          <w:rFonts w:eastAsiaTheme="minorHAnsi" w:cs="Arial"/>
          <w:szCs w:val="21"/>
        </w:rPr>
        <w:t>2012-2015</w:t>
      </w:r>
    </w:p>
    <w:p w14:paraId="7FC48F04" w14:textId="77777777" w:rsidR="00F64CEF" w:rsidRPr="00316FFF" w:rsidRDefault="00F64CEF" w:rsidP="00F64CEF">
      <w:pPr>
        <w:spacing w:after="120"/>
        <w:rPr>
          <w:rFonts w:cs="Arial"/>
          <w:lang w:val="en-IE"/>
        </w:rPr>
        <w:sectPr w:rsidR="00F64CEF" w:rsidRPr="00316FFF" w:rsidSect="003E1C15">
          <w:pgSz w:w="11909" w:h="16834" w:code="9"/>
          <w:pgMar w:top="1440" w:right="1440" w:bottom="1440" w:left="1440" w:header="720" w:footer="720" w:gutter="0"/>
          <w:cols w:space="720"/>
          <w:docGrid w:linePitch="360"/>
        </w:sectPr>
      </w:pPr>
    </w:p>
    <w:p w14:paraId="7FC48F05" w14:textId="77777777" w:rsidR="003D0C82" w:rsidRPr="00AE43E4" w:rsidRDefault="003D0C82" w:rsidP="003D0C82">
      <w:pPr>
        <w:pStyle w:val="Heading1"/>
        <w:rPr>
          <w:sz w:val="24"/>
        </w:rPr>
      </w:pPr>
      <w:bookmarkStart w:id="146" w:name="_Toc435180499"/>
      <w:bookmarkStart w:id="147" w:name="_Toc424725117"/>
      <w:bookmarkStart w:id="148" w:name="_Toc424544546"/>
      <w:bookmarkStart w:id="149" w:name="_Toc424725107"/>
      <w:r w:rsidRPr="00AE43E4">
        <w:rPr>
          <w:sz w:val="24"/>
        </w:rPr>
        <w:lastRenderedPageBreak/>
        <w:t>Annex 1: Graduation Logical Framework (Logframe)</w:t>
      </w:r>
      <w:bookmarkEnd w:id="146"/>
      <w:r w:rsidRPr="00AE43E4">
        <w:rPr>
          <w:sz w:val="24"/>
        </w:rPr>
        <w:t xml:space="preserve"> </w:t>
      </w:r>
    </w:p>
    <w:tbl>
      <w:tblPr>
        <w:tblStyle w:val="MediumShading2-Accent3"/>
        <w:tblW w:w="13858" w:type="dxa"/>
        <w:tblLook w:val="04A0" w:firstRow="1" w:lastRow="0" w:firstColumn="1" w:lastColumn="0" w:noHBand="0" w:noVBand="1"/>
      </w:tblPr>
      <w:tblGrid>
        <w:gridCol w:w="3085"/>
        <w:gridCol w:w="5245"/>
        <w:gridCol w:w="2410"/>
        <w:gridCol w:w="3118"/>
      </w:tblGrid>
      <w:tr w:rsidR="003D0C82" w:rsidRPr="00316FFF" w14:paraId="7FC48F0A" w14:textId="77777777" w:rsidTr="00A461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tcPr>
          <w:p w14:paraId="7FC48F06" w14:textId="77777777" w:rsidR="003D0C82" w:rsidRPr="00316FFF" w:rsidRDefault="003D0C82" w:rsidP="00A4611A">
            <w:pPr>
              <w:spacing w:after="200" w:line="276" w:lineRule="auto"/>
              <w:rPr>
                <w:rStyle w:val="Heading1Char"/>
                <w:rFonts w:asciiTheme="minorHAnsi" w:hAnsiTheme="minorHAnsi"/>
                <w:sz w:val="20"/>
                <w:szCs w:val="20"/>
                <w:lang w:val="en-IE"/>
              </w:rPr>
            </w:pPr>
            <w:r w:rsidRPr="00316FFF">
              <w:rPr>
                <w:b w:val="0"/>
                <w:bCs w:val="0"/>
                <w:color w:val="auto"/>
                <w:sz w:val="20"/>
                <w:szCs w:val="20"/>
                <w:lang w:val="en-IE"/>
              </w:rPr>
              <w:t>Level</w:t>
            </w:r>
          </w:p>
        </w:tc>
        <w:tc>
          <w:tcPr>
            <w:tcW w:w="5245" w:type="dxa"/>
          </w:tcPr>
          <w:p w14:paraId="7FC48F07" w14:textId="77777777" w:rsidR="003D0C82" w:rsidRPr="00316FFF" w:rsidRDefault="003D0C82" w:rsidP="00A4611A">
            <w:pPr>
              <w:spacing w:after="200" w:line="276" w:lineRule="auto"/>
              <w:jc w:val="center"/>
              <w:cnfStyle w:val="100000000000" w:firstRow="1" w:lastRow="0" w:firstColumn="0" w:lastColumn="0" w:oddVBand="0" w:evenVBand="0" w:oddHBand="0" w:evenHBand="0" w:firstRowFirstColumn="0" w:firstRowLastColumn="0" w:lastRowFirstColumn="0" w:lastRowLastColumn="0"/>
              <w:rPr>
                <w:rStyle w:val="Heading1Char"/>
                <w:rFonts w:asciiTheme="minorHAnsi" w:hAnsiTheme="minorHAnsi"/>
                <w:sz w:val="20"/>
                <w:szCs w:val="20"/>
                <w:lang w:val="en-IE"/>
              </w:rPr>
            </w:pPr>
            <w:r w:rsidRPr="00316FFF">
              <w:rPr>
                <w:b w:val="0"/>
                <w:bCs w:val="0"/>
                <w:color w:val="auto"/>
                <w:sz w:val="20"/>
                <w:szCs w:val="20"/>
                <w:lang w:val="en-IE"/>
              </w:rPr>
              <w:t>Objectively verifiable indicators</w:t>
            </w:r>
          </w:p>
        </w:tc>
        <w:tc>
          <w:tcPr>
            <w:tcW w:w="2410" w:type="dxa"/>
          </w:tcPr>
          <w:p w14:paraId="7FC48F08" w14:textId="77777777" w:rsidR="003D0C82" w:rsidRPr="00316FFF" w:rsidRDefault="003D0C82" w:rsidP="00A4611A">
            <w:pPr>
              <w:spacing w:after="200" w:line="276" w:lineRule="auto"/>
              <w:jc w:val="center"/>
              <w:cnfStyle w:val="100000000000" w:firstRow="1" w:lastRow="0" w:firstColumn="0" w:lastColumn="0" w:oddVBand="0" w:evenVBand="0" w:oddHBand="0" w:evenHBand="0" w:firstRowFirstColumn="0" w:firstRowLastColumn="0" w:lastRowFirstColumn="0" w:lastRowLastColumn="0"/>
              <w:rPr>
                <w:rStyle w:val="Heading1Char"/>
                <w:rFonts w:asciiTheme="minorHAnsi" w:hAnsiTheme="minorHAnsi"/>
                <w:sz w:val="20"/>
                <w:szCs w:val="20"/>
                <w:lang w:val="en-IE"/>
              </w:rPr>
            </w:pPr>
            <w:r w:rsidRPr="00316FFF">
              <w:rPr>
                <w:b w:val="0"/>
                <w:bCs w:val="0"/>
                <w:color w:val="auto"/>
                <w:sz w:val="20"/>
                <w:szCs w:val="20"/>
                <w:lang w:val="en-IE"/>
              </w:rPr>
              <w:t>Means of Verification</w:t>
            </w:r>
          </w:p>
        </w:tc>
        <w:tc>
          <w:tcPr>
            <w:tcW w:w="3118" w:type="dxa"/>
          </w:tcPr>
          <w:p w14:paraId="7FC48F09" w14:textId="77777777" w:rsidR="003D0C82" w:rsidRPr="00316FFF" w:rsidRDefault="003D0C82" w:rsidP="00A4611A">
            <w:pPr>
              <w:spacing w:after="200" w:line="276" w:lineRule="auto"/>
              <w:jc w:val="center"/>
              <w:cnfStyle w:val="100000000000" w:firstRow="1" w:lastRow="0" w:firstColumn="0" w:lastColumn="0" w:oddVBand="0" w:evenVBand="0" w:oddHBand="0" w:evenHBand="0" w:firstRowFirstColumn="0" w:firstRowLastColumn="0" w:lastRowFirstColumn="0" w:lastRowLastColumn="0"/>
              <w:rPr>
                <w:rStyle w:val="Heading1Char"/>
                <w:rFonts w:asciiTheme="minorHAnsi" w:hAnsiTheme="minorHAnsi"/>
                <w:sz w:val="20"/>
                <w:szCs w:val="20"/>
                <w:lang w:val="en-IE"/>
              </w:rPr>
            </w:pPr>
            <w:r w:rsidRPr="00316FFF">
              <w:rPr>
                <w:b w:val="0"/>
                <w:bCs w:val="0"/>
                <w:color w:val="auto"/>
                <w:sz w:val="20"/>
                <w:szCs w:val="20"/>
                <w:lang w:val="en-IE"/>
              </w:rPr>
              <w:t>Risks &amp; assumptions</w:t>
            </w:r>
          </w:p>
        </w:tc>
      </w:tr>
      <w:tr w:rsidR="003D0C82" w:rsidRPr="00316FFF" w14:paraId="7FC48F0F" w14:textId="77777777" w:rsidTr="00A4611A">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3085" w:type="dxa"/>
          </w:tcPr>
          <w:p w14:paraId="7FC48F0B" w14:textId="77777777" w:rsidR="003D0C82" w:rsidRPr="00316FFF" w:rsidRDefault="003D0C82" w:rsidP="00A4611A">
            <w:pPr>
              <w:spacing w:after="200" w:line="276" w:lineRule="auto"/>
              <w:rPr>
                <w:rStyle w:val="Heading1Char"/>
                <w:rFonts w:asciiTheme="minorHAnsi" w:eastAsia="Times New Roman" w:hAnsiTheme="minorHAnsi" w:cs="Times New Roman"/>
                <w:b/>
                <w:bCs/>
                <w:sz w:val="20"/>
                <w:szCs w:val="20"/>
                <w:lang w:val="en-IE"/>
              </w:rPr>
            </w:pPr>
            <w:r w:rsidRPr="00316FFF">
              <w:rPr>
                <w:sz w:val="20"/>
                <w:szCs w:val="20"/>
                <w:lang w:val="en-IE"/>
              </w:rPr>
              <w:t>Intended Impact: Poverty Sustainably reduced in Rwanda</w:t>
            </w:r>
          </w:p>
        </w:tc>
        <w:tc>
          <w:tcPr>
            <w:tcW w:w="5245" w:type="dxa"/>
          </w:tcPr>
          <w:p w14:paraId="7FC48F0C"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sz w:val="20"/>
                <w:szCs w:val="20"/>
                <w:lang w:val="en-IE"/>
              </w:rPr>
            </w:pPr>
            <w:r w:rsidRPr="00316FFF">
              <w:rPr>
                <w:sz w:val="20"/>
                <w:szCs w:val="20"/>
                <w:lang w:val="en-IE"/>
              </w:rPr>
              <w:t>Reduced poverty levels among rural areas of Rwanda by 2022</w:t>
            </w:r>
          </w:p>
        </w:tc>
        <w:tc>
          <w:tcPr>
            <w:tcW w:w="2410" w:type="dxa"/>
          </w:tcPr>
          <w:p w14:paraId="7FC48F0D"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sz w:val="20"/>
                <w:szCs w:val="20"/>
                <w:lang w:val="en-IE"/>
              </w:rPr>
            </w:pPr>
            <w:r w:rsidRPr="00316FFF">
              <w:rPr>
                <w:sz w:val="20"/>
                <w:szCs w:val="20"/>
                <w:lang w:val="en-IE"/>
              </w:rPr>
              <w:t>VUP targeting and Poverty surveys, EICV, DHS</w:t>
            </w:r>
          </w:p>
        </w:tc>
        <w:tc>
          <w:tcPr>
            <w:tcW w:w="3118" w:type="dxa"/>
          </w:tcPr>
          <w:p w14:paraId="7FC48F0E"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sz w:val="20"/>
                <w:szCs w:val="20"/>
                <w:lang w:val="en-IE"/>
              </w:rPr>
            </w:pPr>
          </w:p>
        </w:tc>
      </w:tr>
      <w:tr w:rsidR="003D0C82" w:rsidRPr="00316FFF" w14:paraId="7FC48F1D" w14:textId="77777777" w:rsidTr="00A4611A">
        <w:tc>
          <w:tcPr>
            <w:cnfStyle w:val="001000000000" w:firstRow="0" w:lastRow="0" w:firstColumn="1" w:lastColumn="0" w:oddVBand="0" w:evenVBand="0" w:oddHBand="0" w:evenHBand="0" w:firstRowFirstColumn="0" w:firstRowLastColumn="0" w:lastRowFirstColumn="0" w:lastRowLastColumn="0"/>
            <w:tcW w:w="3085" w:type="dxa"/>
          </w:tcPr>
          <w:p w14:paraId="7FC48F10" w14:textId="77777777" w:rsidR="003D0C82" w:rsidRPr="00316FFF" w:rsidRDefault="003D0C82" w:rsidP="00A4611A">
            <w:pPr>
              <w:rPr>
                <w:bCs w:val="0"/>
                <w:sz w:val="20"/>
                <w:szCs w:val="20"/>
                <w:u w:val="single"/>
                <w:lang w:val="en-IE"/>
              </w:rPr>
            </w:pPr>
            <w:r w:rsidRPr="00316FFF">
              <w:rPr>
                <w:bCs w:val="0"/>
                <w:sz w:val="20"/>
                <w:szCs w:val="20"/>
                <w:u w:val="single"/>
                <w:lang w:val="en-IE"/>
              </w:rPr>
              <w:t>Specific Objective</w:t>
            </w:r>
          </w:p>
          <w:p w14:paraId="7FC48F11" w14:textId="77777777" w:rsidR="003D0C82" w:rsidRPr="00316FFF" w:rsidRDefault="003D0C82" w:rsidP="00A4611A">
            <w:pPr>
              <w:spacing w:after="200" w:line="276" w:lineRule="auto"/>
              <w:rPr>
                <w:sz w:val="20"/>
                <w:szCs w:val="20"/>
                <w:lang w:val="en-IE"/>
              </w:rPr>
            </w:pPr>
            <w:r w:rsidRPr="00316FFF">
              <w:rPr>
                <w:sz w:val="20"/>
                <w:szCs w:val="20"/>
                <w:lang w:val="en-IE"/>
              </w:rPr>
              <w:t>Improved returns on productive assets among (3200) extremely poor HH to increase resilience in the four districts of Southern province (Huye, Nyaruguru, Nyamagabe and Gisagara)</w:t>
            </w:r>
          </w:p>
          <w:p w14:paraId="7FC48F12" w14:textId="77777777" w:rsidR="003D0C82" w:rsidRPr="00316FFF" w:rsidRDefault="003D0C82" w:rsidP="00A4611A">
            <w:pPr>
              <w:rPr>
                <w:sz w:val="20"/>
                <w:szCs w:val="20"/>
                <w:lang w:val="en-IE"/>
              </w:rPr>
            </w:pPr>
          </w:p>
        </w:tc>
        <w:tc>
          <w:tcPr>
            <w:tcW w:w="5245" w:type="dxa"/>
          </w:tcPr>
          <w:p w14:paraId="7FC48F13"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 xml:space="preserve">% of beneficiaries able to meet their basic needs; (food; house; health insurance payment; school materials) </w:t>
            </w:r>
          </w:p>
          <w:p w14:paraId="7FC48F14"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 of beneficiaries having at least one income generating activity by the end of the programme</w:t>
            </w:r>
          </w:p>
          <w:p w14:paraId="7FC48F15"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 of people removed from list of poorest (</w:t>
            </w:r>
            <w:r w:rsidRPr="00316FFF">
              <w:rPr>
                <w:i/>
                <w:sz w:val="20"/>
                <w:szCs w:val="20"/>
              </w:rPr>
              <w:t>Ubudehe</w:t>
            </w:r>
            <w:r w:rsidRPr="00316FFF">
              <w:rPr>
                <w:sz w:val="20"/>
                <w:szCs w:val="20"/>
              </w:rPr>
              <w:t xml:space="preserve"> category 1&amp;2) in their village</w:t>
            </w:r>
          </w:p>
          <w:p w14:paraId="7FC48F16"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 of households increased level of savings and own assets</w:t>
            </w:r>
          </w:p>
        </w:tc>
        <w:tc>
          <w:tcPr>
            <w:tcW w:w="2410" w:type="dxa"/>
          </w:tcPr>
          <w:p w14:paraId="7FC48F17"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Comprehensive  food security and vulnerability assessments, quarterly and annual reports</w:t>
            </w:r>
          </w:p>
          <w:p w14:paraId="7FC48F18"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Baseline report</w:t>
            </w:r>
          </w:p>
          <w:p w14:paraId="7FC48F19"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MTR</w:t>
            </w:r>
          </w:p>
          <w:p w14:paraId="7FC48F1A"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Final evaluation</w:t>
            </w:r>
          </w:p>
        </w:tc>
        <w:tc>
          <w:tcPr>
            <w:tcW w:w="3118" w:type="dxa"/>
          </w:tcPr>
          <w:p w14:paraId="7FC48F1B" w14:textId="77777777" w:rsidR="003D0C82" w:rsidRPr="00316FFF" w:rsidRDefault="003D0C82" w:rsidP="00A4611A">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Systems /capacities established or strengthened by the programme are sustained beyond the programme life.</w:t>
            </w:r>
          </w:p>
          <w:p w14:paraId="7FC48F1C"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rStyle w:val="Heading1Char"/>
                <w:rFonts w:asciiTheme="minorHAnsi" w:hAnsiTheme="minorHAnsi"/>
                <w:sz w:val="20"/>
                <w:szCs w:val="20"/>
                <w:lang w:val="en-IE"/>
              </w:rPr>
            </w:pPr>
            <w:r w:rsidRPr="00316FFF">
              <w:rPr>
                <w:sz w:val="20"/>
                <w:szCs w:val="20"/>
                <w:lang w:val="en-IE"/>
              </w:rPr>
              <w:t>GOR commitment &amp; funding for Social protection sustained</w:t>
            </w:r>
          </w:p>
        </w:tc>
      </w:tr>
      <w:tr w:rsidR="003D0C82" w:rsidRPr="00316FFF" w14:paraId="7FC48F2A" w14:textId="77777777" w:rsidTr="00A4611A">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7FC48F1E"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Outcome 1</w:t>
            </w:r>
          </w:p>
          <w:p w14:paraId="7FC48F1F" w14:textId="77777777" w:rsidR="003D0C82" w:rsidRPr="00316FFF" w:rsidRDefault="003D0C82" w:rsidP="00A4611A">
            <w:pPr>
              <w:spacing w:after="200" w:line="276" w:lineRule="auto"/>
              <w:rPr>
                <w:rStyle w:val="Heading1Char"/>
                <w:rFonts w:asciiTheme="minorHAnsi" w:hAnsiTheme="minorHAnsi"/>
                <w:sz w:val="20"/>
                <w:szCs w:val="20"/>
                <w:lang w:val="en-IE"/>
              </w:rPr>
            </w:pPr>
            <w:r w:rsidRPr="00316FFF">
              <w:rPr>
                <w:bCs w:val="0"/>
                <w:sz w:val="20"/>
                <w:szCs w:val="20"/>
                <w:lang w:val="en-IE"/>
              </w:rPr>
              <w:t xml:space="preserve">Increased income to meet basic needs including access to food, education and health services </w:t>
            </w:r>
            <w:r w:rsidRPr="00316FFF">
              <w:rPr>
                <w:bCs w:val="0"/>
                <w:i/>
                <w:sz w:val="20"/>
                <w:szCs w:val="20"/>
                <w:lang w:val="en-IE"/>
              </w:rPr>
              <w:t>(Assets and Return on Assets)</w:t>
            </w:r>
          </w:p>
        </w:tc>
        <w:tc>
          <w:tcPr>
            <w:tcW w:w="5245" w:type="dxa"/>
          </w:tcPr>
          <w:p w14:paraId="7FC48F20"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1 Indicators</w:t>
            </w:r>
          </w:p>
          <w:p w14:paraId="7FC48F21" w14:textId="77777777" w:rsidR="003D0C82" w:rsidRPr="00316FFF" w:rsidRDefault="003D0C82" w:rsidP="00A4611A">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increase in MHH and FHH income</w:t>
            </w:r>
          </w:p>
          <w:p w14:paraId="7FC48F22" w14:textId="77777777" w:rsidR="003D0C82" w:rsidRPr="00316FFF" w:rsidRDefault="003D0C82" w:rsidP="00A4611A">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increase in number of children (boys and girls) attending school</w:t>
            </w:r>
          </w:p>
          <w:p w14:paraId="7FC48F23" w14:textId="77777777" w:rsidR="003D0C82" w:rsidRPr="00316FFF" w:rsidRDefault="003D0C82" w:rsidP="00A4611A">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increase in number of meals consumed by MHH and FMM per day</w:t>
            </w:r>
          </w:p>
          <w:p w14:paraId="7FC48F24" w14:textId="77777777" w:rsidR="003D0C82" w:rsidRPr="00316FFF" w:rsidRDefault="003D0C82" w:rsidP="00A4611A">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rStyle w:val="Heading1Char"/>
                <w:rFonts w:asciiTheme="minorHAnsi" w:eastAsia="Calibri" w:hAnsiTheme="minorHAnsi" w:cs="Times New Roman"/>
                <w:b w:val="0"/>
                <w:bCs w:val="0"/>
                <w:sz w:val="20"/>
                <w:szCs w:val="20"/>
                <w:lang w:val="en-IE"/>
              </w:rPr>
            </w:pPr>
            <w:r w:rsidRPr="00316FFF">
              <w:rPr>
                <w:sz w:val="20"/>
                <w:szCs w:val="20"/>
              </w:rPr>
              <w:t>Change in Asset index (MHH + FHH)</w:t>
            </w:r>
          </w:p>
        </w:tc>
        <w:tc>
          <w:tcPr>
            <w:tcW w:w="2410" w:type="dxa"/>
          </w:tcPr>
          <w:p w14:paraId="7FC48F25" w14:textId="77777777" w:rsidR="003D0C82" w:rsidRPr="00316FFF" w:rsidRDefault="003D0C82" w:rsidP="00A4611A">
            <w:pPr>
              <w:numPr>
                <w:ilvl w:val="0"/>
                <w:numId w:val="17"/>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Annual reports</w:t>
            </w:r>
          </w:p>
          <w:p w14:paraId="7FC48F26" w14:textId="77777777" w:rsidR="003D0C82" w:rsidRPr="00316FFF" w:rsidRDefault="003D0C82" w:rsidP="00A4611A">
            <w:pPr>
              <w:numPr>
                <w:ilvl w:val="0"/>
                <w:numId w:val="17"/>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Baseline survey</w:t>
            </w:r>
          </w:p>
          <w:p w14:paraId="7FC48F27" w14:textId="77777777" w:rsidR="003D0C82" w:rsidRPr="00316FFF" w:rsidRDefault="003D0C82" w:rsidP="00A4611A">
            <w:pPr>
              <w:numPr>
                <w:ilvl w:val="0"/>
                <w:numId w:val="17"/>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Mid-term and</w:t>
            </w:r>
          </w:p>
          <w:p w14:paraId="7FC48F28" w14:textId="77777777" w:rsidR="003D0C82" w:rsidRPr="00316FFF" w:rsidRDefault="003D0C82" w:rsidP="00A4611A">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i/>
                <w:sz w:val="20"/>
                <w:szCs w:val="20"/>
              </w:rPr>
            </w:pPr>
            <w:r w:rsidRPr="00316FFF">
              <w:rPr>
                <w:sz w:val="20"/>
                <w:szCs w:val="20"/>
              </w:rPr>
              <w:t>Final evaluation</w:t>
            </w:r>
          </w:p>
        </w:tc>
        <w:tc>
          <w:tcPr>
            <w:tcW w:w="3118" w:type="dxa"/>
          </w:tcPr>
          <w:p w14:paraId="7FC48F29"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Capacities, inputs, and sensitisations provided to beneficiaries will be put to proper use</w:t>
            </w:r>
          </w:p>
        </w:tc>
      </w:tr>
      <w:tr w:rsidR="003D0C82" w:rsidRPr="00316FFF" w14:paraId="7FC48F32" w14:textId="77777777" w:rsidTr="00A4611A">
        <w:tc>
          <w:tcPr>
            <w:cnfStyle w:val="001000000000" w:firstRow="0" w:lastRow="0" w:firstColumn="1" w:lastColumn="0" w:oddVBand="0" w:evenVBand="0" w:oddHBand="0" w:evenHBand="0" w:firstRowFirstColumn="0" w:firstRowLastColumn="0" w:lastRowFirstColumn="0" w:lastRowLastColumn="0"/>
            <w:tcW w:w="3085" w:type="dxa"/>
            <w:vMerge/>
          </w:tcPr>
          <w:p w14:paraId="7FC48F2B" w14:textId="77777777" w:rsidR="003D0C82" w:rsidRPr="00316FFF" w:rsidRDefault="003D0C82" w:rsidP="00A4611A">
            <w:pPr>
              <w:rPr>
                <w:sz w:val="20"/>
                <w:szCs w:val="20"/>
                <w:u w:val="single"/>
                <w:lang w:val="en-IE"/>
              </w:rPr>
            </w:pPr>
          </w:p>
        </w:tc>
        <w:tc>
          <w:tcPr>
            <w:tcW w:w="5245" w:type="dxa"/>
          </w:tcPr>
          <w:p w14:paraId="7FC48F2C"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1 Indicators</w:t>
            </w:r>
          </w:p>
          <w:p w14:paraId="7FC48F2D"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MHH and FHH with improved shelter</w:t>
            </w:r>
          </w:p>
          <w:p w14:paraId="7FC48F2E"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MHH and FHH  affording to subscribe to health insurance</w:t>
            </w:r>
          </w:p>
          <w:p w14:paraId="7FC48F2F" w14:textId="77777777" w:rsidR="003D0C82" w:rsidRPr="00316FFF" w:rsidRDefault="003D0C82" w:rsidP="00A4611A">
            <w:pPr>
              <w:pStyle w:val="ListParagraph"/>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HH with performance plan</w:t>
            </w:r>
          </w:p>
        </w:tc>
        <w:tc>
          <w:tcPr>
            <w:tcW w:w="2410" w:type="dxa"/>
          </w:tcPr>
          <w:p w14:paraId="7FC48F30" w14:textId="77777777" w:rsidR="003D0C82" w:rsidRPr="00316FFF" w:rsidRDefault="003D0C82" w:rsidP="00A4611A">
            <w:pPr>
              <w:numPr>
                <w:ilvl w:val="0"/>
                <w:numId w:val="17"/>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Quarterly Reports</w:t>
            </w:r>
          </w:p>
        </w:tc>
        <w:tc>
          <w:tcPr>
            <w:tcW w:w="3118" w:type="dxa"/>
          </w:tcPr>
          <w:p w14:paraId="7FC48F31"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3E"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7FC48F33"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Outcome 2</w:t>
            </w:r>
          </w:p>
          <w:p w14:paraId="7FC48F34" w14:textId="77777777" w:rsidR="003D0C82" w:rsidRPr="00316FFF" w:rsidRDefault="003D0C82" w:rsidP="00A4611A">
            <w:pPr>
              <w:spacing w:after="200" w:line="276" w:lineRule="auto"/>
              <w:rPr>
                <w:rStyle w:val="Heading1Char"/>
                <w:rFonts w:asciiTheme="minorHAnsi" w:eastAsia="Calibri" w:hAnsiTheme="minorHAnsi" w:cs="Times New Roman"/>
                <w:b/>
                <w:bCs/>
                <w:sz w:val="20"/>
                <w:szCs w:val="20"/>
                <w:lang w:val="en-IE"/>
              </w:rPr>
            </w:pPr>
            <w:r w:rsidRPr="00316FFF">
              <w:rPr>
                <w:sz w:val="20"/>
                <w:szCs w:val="20"/>
                <w:lang w:val="en-IE"/>
              </w:rPr>
              <w:t xml:space="preserve">Improved skills and access to productive assets to sustainably </w:t>
            </w:r>
            <w:r w:rsidRPr="00316FFF">
              <w:rPr>
                <w:sz w:val="20"/>
                <w:szCs w:val="20"/>
                <w:lang w:val="en-IE"/>
              </w:rPr>
              <w:lastRenderedPageBreak/>
              <w:t xml:space="preserve">generate income. </w:t>
            </w:r>
            <w:r w:rsidRPr="00316FFF">
              <w:rPr>
                <w:i/>
                <w:sz w:val="20"/>
                <w:szCs w:val="20"/>
                <w:lang w:val="en-IE"/>
              </w:rPr>
              <w:t>(Assets and return on assets)</w:t>
            </w:r>
          </w:p>
        </w:tc>
        <w:tc>
          <w:tcPr>
            <w:tcW w:w="5245" w:type="dxa"/>
          </w:tcPr>
          <w:p w14:paraId="7FC48F35"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lastRenderedPageBreak/>
              <w:t>Outcome 2 Indicators</w:t>
            </w:r>
          </w:p>
          <w:p w14:paraId="7FC48F36" w14:textId="77777777" w:rsidR="003D0C82" w:rsidRPr="00316FFF" w:rsidRDefault="003D0C82" w:rsidP="00A4611A">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increase in average monthly household income MHH and FHH</w:t>
            </w:r>
          </w:p>
          <w:p w14:paraId="7FC48F37" w14:textId="77777777" w:rsidR="003D0C82" w:rsidRPr="00316FFF" w:rsidRDefault="003D0C82" w:rsidP="00A4611A">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of SMG’s (Self-managed groups) operating profitably</w:t>
            </w:r>
          </w:p>
          <w:p w14:paraId="7FC48F38" w14:textId="77777777" w:rsidR="003D0C82" w:rsidRPr="00316FFF" w:rsidRDefault="003D0C82" w:rsidP="00A4611A">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rPr>
                <w:rStyle w:val="Heading1Char"/>
                <w:rFonts w:asciiTheme="minorHAnsi" w:eastAsia="Times New Roman" w:hAnsiTheme="minorHAnsi" w:cs="Times New Roman"/>
                <w:b w:val="0"/>
                <w:bCs w:val="0"/>
                <w:sz w:val="20"/>
                <w:szCs w:val="20"/>
                <w:lang w:val="en-IE"/>
              </w:rPr>
            </w:pPr>
            <w:r w:rsidRPr="00316FFF">
              <w:rPr>
                <w:sz w:val="20"/>
                <w:szCs w:val="20"/>
              </w:rPr>
              <w:t xml:space="preserve">% increase in average ownership of productive assets </w:t>
            </w:r>
            <w:r w:rsidRPr="00316FFF">
              <w:rPr>
                <w:sz w:val="20"/>
                <w:szCs w:val="20"/>
              </w:rPr>
              <w:lastRenderedPageBreak/>
              <w:t xml:space="preserve">amongst MHH and FHH </w:t>
            </w:r>
          </w:p>
        </w:tc>
        <w:tc>
          <w:tcPr>
            <w:tcW w:w="2410" w:type="dxa"/>
          </w:tcPr>
          <w:p w14:paraId="7FC48F39"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lastRenderedPageBreak/>
              <w:t>Baseline,</w:t>
            </w:r>
          </w:p>
          <w:p w14:paraId="7FC48F3A"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Annual reports</w:t>
            </w:r>
          </w:p>
          <w:p w14:paraId="7FC48F3B"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Mid-term </w:t>
            </w:r>
          </w:p>
          <w:p w14:paraId="7FC48F3C"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b w:val="0"/>
                <w:sz w:val="20"/>
                <w:szCs w:val="20"/>
                <w:lang w:val="en-IE"/>
              </w:rPr>
            </w:pPr>
            <w:r w:rsidRPr="00316FFF">
              <w:rPr>
                <w:sz w:val="20"/>
                <w:szCs w:val="20"/>
                <w:lang w:val="en-IE"/>
              </w:rPr>
              <w:t>end of program</w:t>
            </w:r>
          </w:p>
        </w:tc>
        <w:tc>
          <w:tcPr>
            <w:tcW w:w="3118" w:type="dxa"/>
          </w:tcPr>
          <w:p w14:paraId="7FC48F3D"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sz w:val="20"/>
                <w:szCs w:val="20"/>
                <w:lang w:val="en-IE"/>
              </w:rPr>
            </w:pPr>
            <w:r w:rsidRPr="00316FFF">
              <w:rPr>
                <w:sz w:val="20"/>
                <w:szCs w:val="20"/>
                <w:lang w:val="en-IE"/>
              </w:rPr>
              <w:t>Limited motivation of CDA resulting poor quality work</w:t>
            </w:r>
          </w:p>
        </w:tc>
      </w:tr>
      <w:tr w:rsidR="003D0C82" w:rsidRPr="00316FFF" w14:paraId="7FC48F47" w14:textId="77777777" w:rsidTr="00A4611A">
        <w:tc>
          <w:tcPr>
            <w:cnfStyle w:val="001000000000" w:firstRow="0" w:lastRow="0" w:firstColumn="1" w:lastColumn="0" w:oddVBand="0" w:evenVBand="0" w:oddHBand="0" w:evenHBand="0" w:firstRowFirstColumn="0" w:firstRowLastColumn="0" w:lastRowFirstColumn="0" w:lastRowLastColumn="0"/>
            <w:tcW w:w="3085" w:type="dxa"/>
            <w:vMerge/>
          </w:tcPr>
          <w:p w14:paraId="7FC48F3F" w14:textId="77777777" w:rsidR="003D0C82" w:rsidRPr="00316FFF" w:rsidRDefault="003D0C82" w:rsidP="00A4611A">
            <w:pPr>
              <w:rPr>
                <w:sz w:val="20"/>
                <w:szCs w:val="20"/>
                <w:u w:val="single"/>
                <w:lang w:val="en-IE"/>
              </w:rPr>
            </w:pPr>
          </w:p>
        </w:tc>
        <w:tc>
          <w:tcPr>
            <w:tcW w:w="5245" w:type="dxa"/>
          </w:tcPr>
          <w:p w14:paraId="7FC48F40"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2 Indicators</w:t>
            </w:r>
          </w:p>
          <w:p w14:paraId="7FC48F41" w14:textId="77777777" w:rsidR="003D0C82" w:rsidRPr="00316FFF" w:rsidRDefault="003D0C82" w:rsidP="00A4611A">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MHH and FHH engaging in IGA</w:t>
            </w:r>
          </w:p>
          <w:p w14:paraId="7FC48F42" w14:textId="77777777" w:rsidR="003D0C82" w:rsidRPr="00316FFF" w:rsidRDefault="003D0C82" w:rsidP="00A4611A">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SMG’s formed and operational</w:t>
            </w:r>
          </w:p>
          <w:p w14:paraId="7FC48F43" w14:textId="77777777" w:rsidR="003D0C82" w:rsidRPr="00316FFF" w:rsidRDefault="003D0C82" w:rsidP="00A4611A">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MHH and FHH trained in enterprise development</w:t>
            </w:r>
          </w:p>
          <w:p w14:paraId="7FC48F44" w14:textId="77777777" w:rsidR="003D0C82" w:rsidRPr="00316FFF" w:rsidRDefault="003D0C82" w:rsidP="00A4611A">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MHH and FHH trained in selected IGAs</w:t>
            </w:r>
          </w:p>
        </w:tc>
        <w:tc>
          <w:tcPr>
            <w:tcW w:w="2410" w:type="dxa"/>
          </w:tcPr>
          <w:p w14:paraId="7FC48F45"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Quarterly Reports</w:t>
            </w:r>
          </w:p>
        </w:tc>
        <w:tc>
          <w:tcPr>
            <w:tcW w:w="3118" w:type="dxa"/>
          </w:tcPr>
          <w:p w14:paraId="7FC48F46"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51"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7FC48F48"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 xml:space="preserve">Outcome3 </w:t>
            </w:r>
          </w:p>
          <w:p w14:paraId="7FC48F49" w14:textId="77777777" w:rsidR="003D0C82" w:rsidRPr="00316FFF" w:rsidRDefault="003D0C82" w:rsidP="00A4611A">
            <w:pPr>
              <w:spacing w:after="200" w:line="276" w:lineRule="auto"/>
              <w:rPr>
                <w:rStyle w:val="Heading1Char"/>
                <w:rFonts w:asciiTheme="minorHAnsi" w:hAnsiTheme="minorHAnsi"/>
                <w:sz w:val="20"/>
                <w:szCs w:val="20"/>
                <w:lang w:val="en-IE"/>
              </w:rPr>
            </w:pPr>
            <w:r w:rsidRPr="00316FFF">
              <w:rPr>
                <w:bCs w:val="0"/>
                <w:sz w:val="20"/>
                <w:szCs w:val="20"/>
                <w:lang w:val="en-IE"/>
              </w:rPr>
              <w:t xml:space="preserve">Improved engagement in formal and informal financial services </w:t>
            </w:r>
            <w:r w:rsidRPr="00316FFF">
              <w:rPr>
                <w:bCs w:val="0"/>
                <w:i/>
                <w:sz w:val="20"/>
                <w:szCs w:val="20"/>
                <w:lang w:val="en-IE"/>
              </w:rPr>
              <w:t>(Assets and return on assets)</w:t>
            </w:r>
          </w:p>
        </w:tc>
        <w:tc>
          <w:tcPr>
            <w:tcW w:w="5245" w:type="dxa"/>
          </w:tcPr>
          <w:p w14:paraId="7FC48F4A"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3 Indicators</w:t>
            </w:r>
          </w:p>
          <w:p w14:paraId="7FC48F4B" w14:textId="77777777" w:rsidR="003D0C82" w:rsidRPr="00316FFF" w:rsidRDefault="003D0C82" w:rsidP="00A4611A">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xml:space="preserve">% increase in formal and informal savings </w:t>
            </w:r>
          </w:p>
          <w:p w14:paraId="7FC48F4C" w14:textId="77777777" w:rsidR="003D0C82" w:rsidRPr="00316FFF" w:rsidRDefault="003D0C82" w:rsidP="00A4611A">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b w:val="0"/>
                <w:sz w:val="20"/>
                <w:szCs w:val="20"/>
                <w:lang w:val="en-IE"/>
              </w:rPr>
            </w:pPr>
            <w:r w:rsidRPr="00316FFF">
              <w:rPr>
                <w:sz w:val="20"/>
                <w:szCs w:val="20"/>
              </w:rPr>
              <w:t>Number of MHH and FHH accessing formal or informal credit</w:t>
            </w:r>
          </w:p>
        </w:tc>
        <w:tc>
          <w:tcPr>
            <w:tcW w:w="2410" w:type="dxa"/>
          </w:tcPr>
          <w:p w14:paraId="7FC48F4D" w14:textId="77777777" w:rsidR="003D0C82" w:rsidRPr="00316FFF" w:rsidRDefault="003D0C82" w:rsidP="00A4611A">
            <w:pPr>
              <w:numPr>
                <w:ilvl w:val="0"/>
                <w:numId w:val="18"/>
              </w:numPr>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Baseline survey</w:t>
            </w:r>
          </w:p>
          <w:p w14:paraId="7FC48F4E" w14:textId="77777777" w:rsidR="003D0C82" w:rsidRPr="00316FFF" w:rsidRDefault="003D0C82" w:rsidP="00A4611A">
            <w:pPr>
              <w:numPr>
                <w:ilvl w:val="0"/>
                <w:numId w:val="18"/>
              </w:numPr>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Mid-term end</w:t>
            </w:r>
          </w:p>
          <w:p w14:paraId="7FC48F4F" w14:textId="77777777" w:rsidR="003D0C82" w:rsidRPr="00316FFF" w:rsidRDefault="003D0C82" w:rsidP="00A4611A">
            <w:pPr>
              <w:numPr>
                <w:ilvl w:val="0"/>
                <w:numId w:val="18"/>
              </w:numPr>
              <w:ind w:left="357" w:hanging="357"/>
              <w:jc w:val="left"/>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b w:val="0"/>
                <w:sz w:val="20"/>
                <w:szCs w:val="20"/>
                <w:lang w:val="en-IE"/>
              </w:rPr>
            </w:pPr>
            <w:r w:rsidRPr="00316FFF">
              <w:rPr>
                <w:sz w:val="20"/>
                <w:szCs w:val="20"/>
                <w:lang w:val="en-IE"/>
              </w:rPr>
              <w:t>End of program</w:t>
            </w:r>
          </w:p>
        </w:tc>
        <w:tc>
          <w:tcPr>
            <w:tcW w:w="3118" w:type="dxa"/>
          </w:tcPr>
          <w:p w14:paraId="7FC48F50"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rStyle w:val="Heading1Char"/>
                <w:rFonts w:asciiTheme="minorHAnsi" w:hAnsiTheme="minorHAnsi"/>
                <w:sz w:val="20"/>
                <w:szCs w:val="20"/>
                <w:lang w:val="en-IE"/>
              </w:rPr>
            </w:pPr>
            <w:r w:rsidRPr="00316FFF">
              <w:rPr>
                <w:sz w:val="20"/>
                <w:szCs w:val="20"/>
                <w:lang w:val="en-IE"/>
              </w:rPr>
              <w:t>GOR support to institutions in rural areas sustained</w:t>
            </w:r>
          </w:p>
        </w:tc>
      </w:tr>
      <w:tr w:rsidR="003D0C82" w:rsidRPr="00316FFF" w14:paraId="7FC48F58" w14:textId="77777777" w:rsidTr="00A4611A">
        <w:tc>
          <w:tcPr>
            <w:cnfStyle w:val="001000000000" w:firstRow="0" w:lastRow="0" w:firstColumn="1" w:lastColumn="0" w:oddVBand="0" w:evenVBand="0" w:oddHBand="0" w:evenHBand="0" w:firstRowFirstColumn="0" w:firstRowLastColumn="0" w:lastRowFirstColumn="0" w:lastRowLastColumn="0"/>
            <w:tcW w:w="3085" w:type="dxa"/>
            <w:vMerge/>
          </w:tcPr>
          <w:p w14:paraId="7FC48F52" w14:textId="77777777" w:rsidR="003D0C82" w:rsidRPr="00316FFF" w:rsidRDefault="003D0C82" w:rsidP="00A4611A">
            <w:pPr>
              <w:rPr>
                <w:sz w:val="20"/>
                <w:szCs w:val="20"/>
                <w:u w:val="single"/>
                <w:lang w:val="en-IE"/>
              </w:rPr>
            </w:pPr>
          </w:p>
        </w:tc>
        <w:tc>
          <w:tcPr>
            <w:tcW w:w="5245" w:type="dxa"/>
          </w:tcPr>
          <w:p w14:paraId="7FC48F53"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3 Indicators</w:t>
            </w:r>
          </w:p>
          <w:p w14:paraId="7FC48F54" w14:textId="77777777" w:rsidR="003D0C82" w:rsidRPr="00316FFF" w:rsidRDefault="003D0C82" w:rsidP="00A4611A">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 xml:space="preserve">No. of MHH and FHH maintaining SACCOs account </w:t>
            </w:r>
          </w:p>
          <w:p w14:paraId="7FC48F55" w14:textId="77777777" w:rsidR="003D0C82" w:rsidRPr="00316FFF" w:rsidRDefault="003D0C82" w:rsidP="00A4611A">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MHH and FHH maintaining membership of informal savings groups</w:t>
            </w:r>
          </w:p>
        </w:tc>
        <w:tc>
          <w:tcPr>
            <w:tcW w:w="2410" w:type="dxa"/>
          </w:tcPr>
          <w:p w14:paraId="7FC48F56" w14:textId="77777777" w:rsidR="003D0C82" w:rsidRPr="00316FFF" w:rsidRDefault="003D0C82" w:rsidP="00A4611A">
            <w:pPr>
              <w:numPr>
                <w:ilvl w:val="0"/>
                <w:numId w:val="18"/>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Quarterly Reports</w:t>
            </w:r>
          </w:p>
        </w:tc>
        <w:tc>
          <w:tcPr>
            <w:tcW w:w="3118" w:type="dxa"/>
          </w:tcPr>
          <w:p w14:paraId="7FC48F57"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64"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7FC48F59" w14:textId="77777777" w:rsidR="003D0C82" w:rsidRPr="00316FFF" w:rsidRDefault="003D0C82" w:rsidP="00A4611A">
            <w:pPr>
              <w:spacing w:after="200" w:line="276" w:lineRule="auto"/>
              <w:rPr>
                <w:sz w:val="20"/>
                <w:szCs w:val="20"/>
                <w:u w:val="single"/>
                <w:lang w:val="en-IE"/>
              </w:rPr>
            </w:pPr>
          </w:p>
          <w:p w14:paraId="7FC48F5A"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 xml:space="preserve">Outcome 4 </w:t>
            </w:r>
          </w:p>
          <w:p w14:paraId="7FC48F5B" w14:textId="77777777" w:rsidR="003D0C82" w:rsidRPr="00316FFF" w:rsidRDefault="003D0C82" w:rsidP="00A4611A">
            <w:pPr>
              <w:spacing w:after="200" w:line="276" w:lineRule="auto"/>
              <w:rPr>
                <w:sz w:val="20"/>
                <w:szCs w:val="20"/>
                <w:lang w:val="en-IE"/>
              </w:rPr>
            </w:pPr>
            <w:r w:rsidRPr="00316FFF">
              <w:rPr>
                <w:sz w:val="20"/>
                <w:szCs w:val="20"/>
                <w:lang w:val="en-IE"/>
              </w:rPr>
              <w:t xml:space="preserve">Equitable impact between male and female headed households </w:t>
            </w:r>
            <w:r w:rsidRPr="00316FFF">
              <w:rPr>
                <w:i/>
                <w:sz w:val="20"/>
                <w:szCs w:val="20"/>
                <w:lang w:val="en-IE"/>
              </w:rPr>
              <w:t>(Inequality)</w:t>
            </w:r>
          </w:p>
        </w:tc>
        <w:tc>
          <w:tcPr>
            <w:tcW w:w="5245" w:type="dxa"/>
          </w:tcPr>
          <w:p w14:paraId="7FC48F5C"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4 Indicators</w:t>
            </w:r>
          </w:p>
          <w:p w14:paraId="7FC48F5D" w14:textId="77777777" w:rsidR="003D0C82" w:rsidRPr="00316FFF" w:rsidRDefault="003D0C82" w:rsidP="00A4611A">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difference in level of satisfaction in the programme among MHH and FHH</w:t>
            </w:r>
          </w:p>
          <w:p w14:paraId="7FC48F5E" w14:textId="77777777" w:rsidR="003D0C82" w:rsidRPr="00316FFF" w:rsidRDefault="003D0C82" w:rsidP="00A4611A">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difference in shared decision making amongst relevant HH</w:t>
            </w:r>
          </w:p>
          <w:p w14:paraId="7FC48F5F" w14:textId="77777777" w:rsidR="003D0C82" w:rsidRPr="00316FFF" w:rsidRDefault="003D0C82" w:rsidP="00A4611A">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difference in poverty score level between MHH and FHH</w:t>
            </w:r>
          </w:p>
        </w:tc>
        <w:tc>
          <w:tcPr>
            <w:tcW w:w="2410" w:type="dxa"/>
          </w:tcPr>
          <w:p w14:paraId="7FC48F60"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Baseline,</w:t>
            </w:r>
          </w:p>
          <w:p w14:paraId="7FC48F61"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Annual reports</w:t>
            </w:r>
          </w:p>
          <w:p w14:paraId="7FC48F62"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Mid-term end of program  </w:t>
            </w:r>
          </w:p>
        </w:tc>
        <w:tc>
          <w:tcPr>
            <w:tcW w:w="3118" w:type="dxa"/>
          </w:tcPr>
          <w:p w14:paraId="7FC48F63"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Partners’ support and coaching sustained</w:t>
            </w:r>
          </w:p>
        </w:tc>
      </w:tr>
      <w:tr w:rsidR="003D0C82" w:rsidRPr="00316FFF" w14:paraId="7FC48F6D" w14:textId="77777777" w:rsidTr="00A4611A">
        <w:tc>
          <w:tcPr>
            <w:cnfStyle w:val="001000000000" w:firstRow="0" w:lastRow="0" w:firstColumn="1" w:lastColumn="0" w:oddVBand="0" w:evenVBand="0" w:oddHBand="0" w:evenHBand="0" w:firstRowFirstColumn="0" w:firstRowLastColumn="0" w:lastRowFirstColumn="0" w:lastRowLastColumn="0"/>
            <w:tcW w:w="3085" w:type="dxa"/>
            <w:vMerge/>
          </w:tcPr>
          <w:p w14:paraId="7FC48F65" w14:textId="77777777" w:rsidR="003D0C82" w:rsidRPr="00316FFF" w:rsidRDefault="003D0C82" w:rsidP="00A4611A">
            <w:pPr>
              <w:rPr>
                <w:sz w:val="20"/>
                <w:szCs w:val="20"/>
                <w:u w:val="single"/>
                <w:lang w:val="en-IE"/>
              </w:rPr>
            </w:pPr>
          </w:p>
        </w:tc>
        <w:tc>
          <w:tcPr>
            <w:tcW w:w="5245" w:type="dxa"/>
          </w:tcPr>
          <w:p w14:paraId="7FC48F66"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4 Indicators</w:t>
            </w:r>
          </w:p>
          <w:p w14:paraId="7FC48F67" w14:textId="77777777" w:rsidR="003D0C82" w:rsidRPr="00316FFF" w:rsidRDefault="003D0C82" w:rsidP="00A4611A">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HH reporting joint decisions on management of cash and resources</w:t>
            </w:r>
          </w:p>
          <w:p w14:paraId="7FC48F68" w14:textId="77777777" w:rsidR="003D0C82" w:rsidRPr="00316FFF" w:rsidRDefault="003D0C82" w:rsidP="00A4611A">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MHH and FHH reporting programme satisfaction</w:t>
            </w:r>
          </w:p>
        </w:tc>
        <w:tc>
          <w:tcPr>
            <w:tcW w:w="2410" w:type="dxa"/>
          </w:tcPr>
          <w:p w14:paraId="7FC48F69"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FGD</w:t>
            </w:r>
          </w:p>
          <w:p w14:paraId="7FC48F6A"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Quarterly Reports</w:t>
            </w:r>
          </w:p>
          <w:p w14:paraId="7FC48F6B"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Survey Reports</w:t>
            </w:r>
          </w:p>
        </w:tc>
        <w:tc>
          <w:tcPr>
            <w:tcW w:w="3118" w:type="dxa"/>
          </w:tcPr>
          <w:p w14:paraId="7FC48F6C"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76"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7FC48F6E" w14:textId="77777777" w:rsidR="003D0C82" w:rsidRPr="00316FFF" w:rsidRDefault="003D0C82" w:rsidP="00A4611A">
            <w:pPr>
              <w:spacing w:after="200" w:line="276" w:lineRule="auto"/>
              <w:rPr>
                <w:sz w:val="20"/>
                <w:szCs w:val="20"/>
                <w:u w:val="single"/>
                <w:lang w:val="en-IE"/>
              </w:rPr>
            </w:pPr>
          </w:p>
          <w:p w14:paraId="7FC48F6F"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Outcome 5</w:t>
            </w:r>
          </w:p>
          <w:p w14:paraId="7FC48F70" w14:textId="77777777" w:rsidR="003D0C82" w:rsidRPr="00316FFF" w:rsidRDefault="003D0C82" w:rsidP="00A4611A">
            <w:pPr>
              <w:spacing w:after="200" w:line="276" w:lineRule="auto"/>
              <w:rPr>
                <w:sz w:val="20"/>
                <w:szCs w:val="20"/>
                <w:lang w:val="en-IE"/>
              </w:rPr>
            </w:pPr>
            <w:r w:rsidRPr="00316FFF">
              <w:rPr>
                <w:sz w:val="20"/>
                <w:szCs w:val="20"/>
                <w:lang w:val="en-IE"/>
              </w:rPr>
              <w:t xml:space="preserve">Effective policy development and implementation on issues related to sustainable graduation in </w:t>
            </w:r>
            <w:r w:rsidRPr="00316FFF">
              <w:rPr>
                <w:sz w:val="20"/>
                <w:szCs w:val="20"/>
                <w:lang w:val="en-IE"/>
              </w:rPr>
              <w:lastRenderedPageBreak/>
              <w:t>Rwanda (</w:t>
            </w:r>
            <w:r w:rsidRPr="00316FFF">
              <w:rPr>
                <w:i/>
                <w:sz w:val="20"/>
                <w:szCs w:val="20"/>
                <w:lang w:val="en-IE"/>
              </w:rPr>
              <w:t>Inequality)</w:t>
            </w:r>
          </w:p>
        </w:tc>
        <w:tc>
          <w:tcPr>
            <w:tcW w:w="5245" w:type="dxa"/>
          </w:tcPr>
          <w:p w14:paraId="7FC48F71"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lastRenderedPageBreak/>
              <w:t>Outcome 5 Indicators</w:t>
            </w:r>
          </w:p>
          <w:p w14:paraId="7FC48F72"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Lessons learnt from the CWR Graduation  model are incorporated in the National Social Protection Strategy</w:t>
            </w:r>
          </w:p>
          <w:p w14:paraId="7FC48F73" w14:textId="77777777" w:rsidR="003D0C82" w:rsidRPr="00316FFF" w:rsidRDefault="003D0C82" w:rsidP="00A4611A">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tc>
        <w:tc>
          <w:tcPr>
            <w:tcW w:w="2410" w:type="dxa"/>
          </w:tcPr>
          <w:p w14:paraId="7FC48F74" w14:textId="77777777" w:rsidR="003D0C82" w:rsidRPr="00316FFF" w:rsidRDefault="003D0C82" w:rsidP="00A4611A">
            <w:pPr>
              <w:numPr>
                <w:ilvl w:val="0"/>
                <w:numId w:val="20"/>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End of programme </w:t>
            </w:r>
          </w:p>
        </w:tc>
        <w:tc>
          <w:tcPr>
            <w:tcW w:w="3118" w:type="dxa"/>
          </w:tcPr>
          <w:p w14:paraId="7FC48F75"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SWG willing to adopt lessons from the CWR funded research work and Incorporated in national strategies</w:t>
            </w:r>
          </w:p>
        </w:tc>
      </w:tr>
      <w:tr w:rsidR="003D0C82" w:rsidRPr="00316FFF" w14:paraId="7FC48F7E" w14:textId="77777777" w:rsidTr="00A4611A">
        <w:tc>
          <w:tcPr>
            <w:cnfStyle w:val="001000000000" w:firstRow="0" w:lastRow="0" w:firstColumn="1" w:lastColumn="0" w:oddVBand="0" w:evenVBand="0" w:oddHBand="0" w:evenHBand="0" w:firstRowFirstColumn="0" w:firstRowLastColumn="0" w:lastRowFirstColumn="0" w:lastRowLastColumn="0"/>
            <w:tcW w:w="3085" w:type="dxa"/>
            <w:vMerge/>
          </w:tcPr>
          <w:p w14:paraId="7FC48F77" w14:textId="77777777" w:rsidR="003D0C82" w:rsidRPr="00316FFF" w:rsidRDefault="003D0C82" w:rsidP="00A4611A">
            <w:pPr>
              <w:rPr>
                <w:sz w:val="20"/>
                <w:szCs w:val="20"/>
                <w:u w:val="single"/>
                <w:lang w:val="en-IE"/>
              </w:rPr>
            </w:pPr>
          </w:p>
        </w:tc>
        <w:tc>
          <w:tcPr>
            <w:tcW w:w="5245" w:type="dxa"/>
          </w:tcPr>
          <w:p w14:paraId="7FC48F78"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5 Indicators</w:t>
            </w:r>
          </w:p>
          <w:p w14:paraId="7FC48F79" w14:textId="77777777" w:rsidR="003D0C82" w:rsidRPr="00316FFF" w:rsidRDefault="003D0C82" w:rsidP="00A4611A">
            <w:pPr>
              <w:pStyle w:val="ListParagraph"/>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research impact report and briefing papers published</w:t>
            </w:r>
          </w:p>
          <w:p w14:paraId="7FC48F7A" w14:textId="77777777" w:rsidR="003D0C82" w:rsidRPr="00316FFF" w:rsidRDefault="003D0C82" w:rsidP="00A4611A">
            <w:pPr>
              <w:pStyle w:val="ListParagraph"/>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lastRenderedPageBreak/>
              <w:t>No. of research impact reports and briefing papers disseminated in national SPP fora</w:t>
            </w:r>
          </w:p>
        </w:tc>
        <w:tc>
          <w:tcPr>
            <w:tcW w:w="2410" w:type="dxa"/>
          </w:tcPr>
          <w:p w14:paraId="7FC48F7B" w14:textId="77777777" w:rsidR="003D0C82" w:rsidRPr="00316FFF" w:rsidRDefault="003D0C82" w:rsidP="00A4611A">
            <w:pPr>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lastRenderedPageBreak/>
              <w:t>Impact Reports</w:t>
            </w:r>
          </w:p>
          <w:p w14:paraId="7FC48F7C" w14:textId="77777777" w:rsidR="003D0C82" w:rsidRPr="00316FFF" w:rsidRDefault="003D0C82" w:rsidP="00A4611A">
            <w:pPr>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Launch Report</w:t>
            </w:r>
          </w:p>
        </w:tc>
        <w:tc>
          <w:tcPr>
            <w:tcW w:w="3118" w:type="dxa"/>
          </w:tcPr>
          <w:p w14:paraId="7FC48F7D"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8C"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7FC48F7F" w14:textId="77777777" w:rsidR="003D0C82" w:rsidRPr="00316FFF" w:rsidRDefault="003D0C82" w:rsidP="00A4611A">
            <w:pPr>
              <w:spacing w:after="200" w:line="276" w:lineRule="auto"/>
              <w:rPr>
                <w:sz w:val="20"/>
                <w:szCs w:val="20"/>
                <w:lang w:val="en-IE"/>
              </w:rPr>
            </w:pPr>
          </w:p>
          <w:p w14:paraId="7FC48F80"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Outcome 6</w:t>
            </w:r>
          </w:p>
          <w:p w14:paraId="7FC48F81" w14:textId="77777777" w:rsidR="003D0C82" w:rsidRPr="00316FFF" w:rsidRDefault="003D0C82" w:rsidP="00A4611A">
            <w:pPr>
              <w:spacing w:after="200" w:line="276" w:lineRule="auto"/>
              <w:rPr>
                <w:sz w:val="20"/>
                <w:szCs w:val="20"/>
                <w:lang w:val="en-IE"/>
              </w:rPr>
            </w:pPr>
            <w:r w:rsidRPr="00316FFF">
              <w:rPr>
                <w:sz w:val="20"/>
                <w:szCs w:val="20"/>
                <w:lang w:val="en-IE"/>
              </w:rPr>
              <w:t>Reduced isolation of extreme poor and improved social cohesion (</w:t>
            </w:r>
            <w:r w:rsidRPr="00316FFF">
              <w:rPr>
                <w:i/>
                <w:sz w:val="20"/>
                <w:szCs w:val="20"/>
                <w:lang w:val="en-IE"/>
              </w:rPr>
              <w:t>Inequality)</w:t>
            </w:r>
          </w:p>
          <w:p w14:paraId="7FC48F82" w14:textId="77777777" w:rsidR="003D0C82" w:rsidRPr="00316FFF" w:rsidRDefault="003D0C82" w:rsidP="00A4611A">
            <w:pPr>
              <w:spacing w:after="200" w:line="276" w:lineRule="auto"/>
              <w:rPr>
                <w:sz w:val="20"/>
                <w:szCs w:val="20"/>
                <w:lang w:val="en-IE"/>
              </w:rPr>
            </w:pPr>
          </w:p>
        </w:tc>
        <w:tc>
          <w:tcPr>
            <w:tcW w:w="5245" w:type="dxa"/>
          </w:tcPr>
          <w:p w14:paraId="7FC48F83"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6 Indicators</w:t>
            </w:r>
          </w:p>
          <w:p w14:paraId="7FC48F84"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reported increase in perception by FHH and MHH members of respect given by other people</w:t>
            </w:r>
          </w:p>
          <w:p w14:paraId="7FC48F85"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increase in engagement by poor FHH and MHH in community activities</w:t>
            </w:r>
          </w:p>
          <w:p w14:paraId="7FC48F86"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i/>
                <w:sz w:val="20"/>
                <w:szCs w:val="20"/>
              </w:rPr>
            </w:pPr>
            <w:r w:rsidRPr="00316FFF">
              <w:rPr>
                <w:sz w:val="20"/>
                <w:szCs w:val="20"/>
              </w:rPr>
              <w:t>% of HIV affected/infected households, individuals (sample) reporting positive changes in their lives as a result of mainstreamed programme</w:t>
            </w:r>
            <w:r w:rsidRPr="00316FFF">
              <w:rPr>
                <w:i/>
                <w:sz w:val="20"/>
                <w:szCs w:val="20"/>
              </w:rPr>
              <w:t xml:space="preserve"> </w:t>
            </w:r>
          </w:p>
        </w:tc>
        <w:tc>
          <w:tcPr>
            <w:tcW w:w="2410" w:type="dxa"/>
          </w:tcPr>
          <w:p w14:paraId="7FC48F87"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Baseline,</w:t>
            </w:r>
          </w:p>
          <w:p w14:paraId="7FC48F88"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Annual reports</w:t>
            </w:r>
          </w:p>
          <w:p w14:paraId="7FC48F89"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Mid-term </w:t>
            </w:r>
          </w:p>
          <w:p w14:paraId="7FC48F8A" w14:textId="77777777" w:rsidR="003D0C82" w:rsidRPr="00316FFF" w:rsidRDefault="003D0C82" w:rsidP="00A4611A">
            <w:pPr>
              <w:numPr>
                <w:ilvl w:val="0"/>
                <w:numId w:val="21"/>
              </w:numPr>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end of program  </w:t>
            </w:r>
          </w:p>
        </w:tc>
        <w:tc>
          <w:tcPr>
            <w:tcW w:w="3118" w:type="dxa"/>
          </w:tcPr>
          <w:p w14:paraId="7FC48F8B"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lang w:val="en-IE"/>
              </w:rPr>
            </w:pPr>
          </w:p>
        </w:tc>
      </w:tr>
      <w:tr w:rsidR="003D0C82" w:rsidRPr="00316FFF" w14:paraId="7FC48F96" w14:textId="77777777" w:rsidTr="00A4611A">
        <w:tc>
          <w:tcPr>
            <w:cnfStyle w:val="001000000000" w:firstRow="0" w:lastRow="0" w:firstColumn="1" w:lastColumn="0" w:oddVBand="0" w:evenVBand="0" w:oddHBand="0" w:evenHBand="0" w:firstRowFirstColumn="0" w:firstRowLastColumn="0" w:lastRowFirstColumn="0" w:lastRowLastColumn="0"/>
            <w:tcW w:w="3085" w:type="dxa"/>
            <w:vMerge/>
          </w:tcPr>
          <w:p w14:paraId="7FC48F8D" w14:textId="77777777" w:rsidR="003D0C82" w:rsidRPr="00316FFF" w:rsidRDefault="003D0C82" w:rsidP="00A4611A">
            <w:pPr>
              <w:rPr>
                <w:sz w:val="20"/>
                <w:szCs w:val="20"/>
                <w:lang w:val="en-IE"/>
              </w:rPr>
            </w:pPr>
          </w:p>
        </w:tc>
        <w:tc>
          <w:tcPr>
            <w:tcW w:w="5245" w:type="dxa"/>
          </w:tcPr>
          <w:p w14:paraId="7FC48F8E"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6 Indicators</w:t>
            </w:r>
          </w:p>
          <w:p w14:paraId="7FC48F8F" w14:textId="77777777" w:rsidR="003D0C82" w:rsidRPr="00316FFF" w:rsidRDefault="003D0C82" w:rsidP="00A4611A">
            <w:pPr>
              <w:pStyle w:val="ListParagraph"/>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village development (</w:t>
            </w:r>
            <w:r w:rsidRPr="00316FFF">
              <w:rPr>
                <w:i/>
                <w:sz w:val="20"/>
                <w:szCs w:val="20"/>
              </w:rPr>
              <w:t xml:space="preserve">Amajambere) </w:t>
            </w:r>
            <w:r w:rsidRPr="00316FFF">
              <w:rPr>
                <w:sz w:val="20"/>
                <w:szCs w:val="20"/>
              </w:rPr>
              <w:t>committees functioning</w:t>
            </w:r>
          </w:p>
          <w:p w14:paraId="7FC48F90" w14:textId="77777777" w:rsidR="003D0C82" w:rsidRPr="00316FFF" w:rsidRDefault="003D0C82" w:rsidP="00A4611A">
            <w:pPr>
              <w:pStyle w:val="ListParagraph"/>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FHH and MHH members of informal and formal groups</w:t>
            </w:r>
          </w:p>
          <w:p w14:paraId="7FC48F91" w14:textId="77777777" w:rsidR="003D0C82" w:rsidRPr="00316FFF" w:rsidRDefault="003D0C82" w:rsidP="00A4611A">
            <w:pPr>
              <w:pStyle w:val="ListParagraph"/>
              <w:numPr>
                <w:ilvl w:val="0"/>
                <w:numId w:val="20"/>
              </w:numPr>
              <w:jc w:val="left"/>
              <w:cnfStyle w:val="000000000000" w:firstRow="0" w:lastRow="0" w:firstColumn="0" w:lastColumn="0" w:oddVBand="0" w:evenVBand="0" w:oddHBand="0" w:evenHBand="0" w:firstRowFirstColumn="0" w:firstRowLastColumn="0" w:lastRowFirstColumn="0" w:lastRowLastColumn="0"/>
              <w:rPr>
                <w:color w:val="C00000"/>
                <w:sz w:val="20"/>
                <w:szCs w:val="20"/>
              </w:rPr>
            </w:pPr>
            <w:r w:rsidRPr="00316FFF">
              <w:rPr>
                <w:sz w:val="20"/>
                <w:szCs w:val="20"/>
              </w:rPr>
              <w:t>No. of FHH and MHH participating in community meetings</w:t>
            </w:r>
          </w:p>
        </w:tc>
        <w:tc>
          <w:tcPr>
            <w:tcW w:w="2410" w:type="dxa"/>
          </w:tcPr>
          <w:p w14:paraId="7FC48F92"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Annual Reports</w:t>
            </w:r>
          </w:p>
          <w:p w14:paraId="7FC48F93"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FGD</w:t>
            </w:r>
          </w:p>
          <w:p w14:paraId="7FC48F94" w14:textId="77777777" w:rsidR="003D0C82" w:rsidRPr="00316FFF" w:rsidRDefault="003D0C82" w:rsidP="00A4611A">
            <w:pPr>
              <w:numPr>
                <w:ilvl w:val="0"/>
                <w:numId w:val="21"/>
              </w:numPr>
              <w:jc w:val="left"/>
              <w:cnfStyle w:val="000000000000" w:firstRow="0" w:lastRow="0" w:firstColumn="0" w:lastColumn="0" w:oddVBand="0" w:evenVBand="0" w:oddHBand="0" w:evenHBand="0" w:firstRowFirstColumn="0" w:firstRowLastColumn="0" w:lastRowFirstColumn="0" w:lastRowLastColumn="0"/>
              <w:rPr>
                <w:sz w:val="20"/>
                <w:szCs w:val="20"/>
                <w:lang w:val="en-IE"/>
              </w:rPr>
            </w:pPr>
            <w:r w:rsidRPr="00316FFF">
              <w:rPr>
                <w:sz w:val="20"/>
                <w:szCs w:val="20"/>
                <w:lang w:val="en-IE"/>
              </w:rPr>
              <w:t>Quarterly Reports</w:t>
            </w:r>
          </w:p>
        </w:tc>
        <w:tc>
          <w:tcPr>
            <w:tcW w:w="3118" w:type="dxa"/>
          </w:tcPr>
          <w:p w14:paraId="7FC48F95"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A4"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FC48F97" w14:textId="77777777" w:rsidR="003D0C82" w:rsidRPr="00316FFF" w:rsidRDefault="003D0C82" w:rsidP="00A4611A">
            <w:pPr>
              <w:spacing w:after="200" w:line="276" w:lineRule="auto"/>
              <w:rPr>
                <w:sz w:val="20"/>
                <w:szCs w:val="20"/>
                <w:u w:val="single"/>
                <w:lang w:val="en-IE"/>
              </w:rPr>
            </w:pPr>
            <w:r w:rsidRPr="00316FFF">
              <w:rPr>
                <w:sz w:val="20"/>
                <w:szCs w:val="20"/>
                <w:u w:val="single"/>
                <w:lang w:val="en-IE"/>
              </w:rPr>
              <w:t>Outcome 7</w:t>
            </w:r>
          </w:p>
          <w:p w14:paraId="7FC48F98" w14:textId="77777777" w:rsidR="003D0C82" w:rsidRPr="00316FFF" w:rsidRDefault="003D0C82" w:rsidP="00A4611A">
            <w:pPr>
              <w:spacing w:after="200" w:line="276" w:lineRule="auto"/>
              <w:rPr>
                <w:sz w:val="20"/>
                <w:szCs w:val="20"/>
                <w:lang w:val="en-IE"/>
              </w:rPr>
            </w:pPr>
            <w:r w:rsidRPr="00316FFF">
              <w:rPr>
                <w:sz w:val="20"/>
                <w:szCs w:val="20"/>
                <w:lang w:val="en-IE"/>
              </w:rPr>
              <w:t xml:space="preserve">Improved diversity of effective livelihood options to improve resilience to shocks </w:t>
            </w:r>
            <w:r w:rsidRPr="00316FFF">
              <w:rPr>
                <w:i/>
                <w:sz w:val="20"/>
                <w:szCs w:val="20"/>
                <w:lang w:val="en-IE"/>
              </w:rPr>
              <w:t>(Risk and Vulnerability)</w:t>
            </w:r>
          </w:p>
        </w:tc>
        <w:tc>
          <w:tcPr>
            <w:tcW w:w="5245" w:type="dxa"/>
          </w:tcPr>
          <w:p w14:paraId="7FC48F99" w14:textId="77777777" w:rsidR="003D0C82" w:rsidRPr="00316FFF" w:rsidRDefault="003D0C82" w:rsidP="00A4611A">
            <w:pPr>
              <w:contextualSpacing/>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7 Indicators</w:t>
            </w:r>
          </w:p>
          <w:p w14:paraId="7FC48F9A"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change in no of MHH and FHH with more than one livelihood option</w:t>
            </w:r>
          </w:p>
          <w:p w14:paraId="7FC48F9B"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Change in coping strategies index (MHH and FHH)</w:t>
            </w:r>
          </w:p>
          <w:p w14:paraId="7FC48F9C"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xml:space="preserve">% beneficiaries aware of and accessing HIV and AIDS related services (VCT, </w:t>
            </w:r>
          </w:p>
          <w:p w14:paraId="7FC48F9D" w14:textId="77777777" w:rsidR="003D0C82" w:rsidRPr="00316FFF" w:rsidRDefault="003D0C82" w:rsidP="00A4611A">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rPr>
                <w:i/>
                <w:sz w:val="20"/>
                <w:szCs w:val="20"/>
              </w:rPr>
            </w:pPr>
            <w:r w:rsidRPr="00316FFF">
              <w:rPr>
                <w:sz w:val="20"/>
                <w:szCs w:val="20"/>
              </w:rPr>
              <w:t>PMTCT, ARVs)</w:t>
            </w:r>
          </w:p>
          <w:p w14:paraId="7FC48F9E" w14:textId="77777777" w:rsidR="003D0C82" w:rsidRPr="00316FFF" w:rsidRDefault="003D0C82" w:rsidP="00A4611A">
            <w:pPr>
              <w:pStyle w:val="Default"/>
              <w:numPr>
                <w:ilvl w:val="0"/>
                <w:numId w:val="2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16FFF">
              <w:rPr>
                <w:rFonts w:asciiTheme="minorHAnsi" w:hAnsiTheme="minorHAnsi" w:cstheme="minorHAnsi"/>
                <w:color w:val="auto"/>
                <w:sz w:val="20"/>
                <w:szCs w:val="20"/>
              </w:rPr>
              <w:t xml:space="preserve">% of women and men (aged 15-49) among beneficiaries who received an HIV test in the past 12 months and know their results. </w:t>
            </w:r>
          </w:p>
        </w:tc>
        <w:tc>
          <w:tcPr>
            <w:tcW w:w="2410" w:type="dxa"/>
          </w:tcPr>
          <w:p w14:paraId="7FC48F9F"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Baseline,</w:t>
            </w:r>
          </w:p>
          <w:p w14:paraId="7FC48FA0"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Annual reports</w:t>
            </w:r>
          </w:p>
          <w:p w14:paraId="7FC48FA1"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Mid-term </w:t>
            </w:r>
          </w:p>
          <w:p w14:paraId="7FC48FA2" w14:textId="77777777" w:rsidR="003D0C82" w:rsidRPr="00316FFF" w:rsidRDefault="003D0C82" w:rsidP="00A4611A">
            <w:pPr>
              <w:numPr>
                <w:ilvl w:val="0"/>
                <w:numId w:val="21"/>
              </w:numPr>
              <w:spacing w:after="200" w:line="276" w:lineRule="auto"/>
              <w:jc w:val="left"/>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end of program  </w:t>
            </w:r>
          </w:p>
        </w:tc>
        <w:tc>
          <w:tcPr>
            <w:tcW w:w="3118" w:type="dxa"/>
          </w:tcPr>
          <w:p w14:paraId="7FC48FA3" w14:textId="77777777" w:rsidR="003D0C82" w:rsidRPr="00316FFF" w:rsidRDefault="003D0C82" w:rsidP="00A4611A">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lang w:val="en-IE"/>
              </w:rPr>
            </w:pPr>
          </w:p>
        </w:tc>
      </w:tr>
      <w:tr w:rsidR="003D0C82" w:rsidRPr="00316FFF" w14:paraId="7FC48FAA" w14:textId="77777777" w:rsidTr="00A4611A">
        <w:tc>
          <w:tcPr>
            <w:cnfStyle w:val="001000000000" w:firstRow="0" w:lastRow="0" w:firstColumn="1" w:lastColumn="0" w:oddVBand="0" w:evenVBand="0" w:oddHBand="0" w:evenHBand="0" w:firstRowFirstColumn="0" w:firstRowLastColumn="0" w:lastRowFirstColumn="0" w:lastRowLastColumn="0"/>
            <w:tcW w:w="3085" w:type="dxa"/>
          </w:tcPr>
          <w:p w14:paraId="7FC48FA5" w14:textId="77777777" w:rsidR="003D0C82" w:rsidRPr="00316FFF" w:rsidRDefault="003D0C82" w:rsidP="00A4611A">
            <w:pPr>
              <w:rPr>
                <w:sz w:val="20"/>
                <w:szCs w:val="20"/>
                <w:u w:val="single"/>
                <w:lang w:val="en-IE"/>
              </w:rPr>
            </w:pPr>
          </w:p>
        </w:tc>
        <w:tc>
          <w:tcPr>
            <w:tcW w:w="5245" w:type="dxa"/>
          </w:tcPr>
          <w:p w14:paraId="7FC48FA6" w14:textId="77777777" w:rsidR="003D0C82" w:rsidRPr="00316FFF" w:rsidRDefault="003D0C82" w:rsidP="00A4611A">
            <w:pPr>
              <w:contextualSpacing/>
              <w:cnfStyle w:val="000000000000" w:firstRow="0" w:lastRow="0" w:firstColumn="0" w:lastColumn="0" w:oddVBand="0" w:evenVBand="0" w:oddHBand="0" w:evenHBand="0" w:firstRowFirstColumn="0" w:firstRowLastColumn="0" w:lastRowFirstColumn="0" w:lastRowLastColumn="0"/>
              <w:rPr>
                <w:b/>
                <w:sz w:val="20"/>
                <w:szCs w:val="20"/>
                <w:lang w:val="en-IE"/>
              </w:rPr>
            </w:pPr>
            <w:r w:rsidRPr="00316FFF">
              <w:rPr>
                <w:b/>
                <w:sz w:val="20"/>
                <w:szCs w:val="20"/>
                <w:lang w:val="en-IE"/>
              </w:rPr>
              <w:t>Output 7 Indicators</w:t>
            </w:r>
          </w:p>
          <w:p w14:paraId="7FC48FA7" w14:textId="77777777" w:rsidR="003D0C82" w:rsidRPr="00316FFF" w:rsidRDefault="003D0C82" w:rsidP="00A4611A">
            <w:pPr>
              <w:pStyle w:val="ListParagraph"/>
              <w:numPr>
                <w:ilvl w:val="0"/>
                <w:numId w:val="2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16FFF">
              <w:rPr>
                <w:sz w:val="20"/>
                <w:szCs w:val="20"/>
              </w:rPr>
              <w:t>No. of FHH and MHH with more than one productive asset</w:t>
            </w:r>
          </w:p>
        </w:tc>
        <w:tc>
          <w:tcPr>
            <w:tcW w:w="2410" w:type="dxa"/>
          </w:tcPr>
          <w:p w14:paraId="7FC48FA8"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c>
          <w:tcPr>
            <w:tcW w:w="3118" w:type="dxa"/>
          </w:tcPr>
          <w:p w14:paraId="7FC48FA9" w14:textId="77777777" w:rsidR="003D0C82" w:rsidRPr="00316FFF" w:rsidRDefault="003D0C82" w:rsidP="00A4611A">
            <w:pPr>
              <w:cnfStyle w:val="000000000000" w:firstRow="0" w:lastRow="0" w:firstColumn="0" w:lastColumn="0" w:oddVBand="0" w:evenVBand="0" w:oddHBand="0" w:evenHBand="0" w:firstRowFirstColumn="0" w:firstRowLastColumn="0" w:lastRowFirstColumn="0" w:lastRowLastColumn="0"/>
              <w:rPr>
                <w:sz w:val="20"/>
                <w:szCs w:val="20"/>
                <w:lang w:val="en-IE"/>
              </w:rPr>
            </w:pPr>
          </w:p>
        </w:tc>
      </w:tr>
      <w:tr w:rsidR="003D0C82" w:rsidRPr="00316FFF" w14:paraId="7FC48FCD" w14:textId="77777777" w:rsidTr="00A46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FC48FAB" w14:textId="77777777" w:rsidR="003D0C82" w:rsidRPr="00316FFF" w:rsidRDefault="003D0C82" w:rsidP="00A4611A">
            <w:pPr>
              <w:rPr>
                <w:sz w:val="20"/>
                <w:szCs w:val="20"/>
                <w:u w:val="single"/>
                <w:lang w:val="en-IE"/>
              </w:rPr>
            </w:pPr>
            <w:r w:rsidRPr="00316FFF">
              <w:rPr>
                <w:sz w:val="20"/>
                <w:szCs w:val="20"/>
                <w:u w:val="single"/>
                <w:lang w:val="en-IE"/>
              </w:rPr>
              <w:t>ACTIVITIES</w:t>
            </w:r>
          </w:p>
        </w:tc>
        <w:tc>
          <w:tcPr>
            <w:tcW w:w="10773" w:type="dxa"/>
            <w:gridSpan w:val="3"/>
          </w:tcPr>
          <w:p w14:paraId="7FC48FAC"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b/>
                <w:sz w:val="20"/>
                <w:szCs w:val="20"/>
                <w:lang w:val="en-IE"/>
              </w:rPr>
              <w:t>Outcome 1</w:t>
            </w:r>
          </w:p>
          <w:p w14:paraId="7FC48FAD"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lang w:val="en-IE"/>
              </w:rPr>
              <w:t xml:space="preserve">Activity 1.1 </w:t>
            </w:r>
            <w:r w:rsidRPr="00316FFF">
              <w:rPr>
                <w:sz w:val="20"/>
                <w:szCs w:val="20"/>
              </w:rPr>
              <w:t>Introduce Graduation programme to comm</w:t>
            </w:r>
            <w:r w:rsidRPr="00316FFF">
              <w:rPr>
                <w:sz w:val="20"/>
                <w:szCs w:val="20"/>
                <w:lang w:val="en-IE"/>
              </w:rPr>
              <w:t>unities and Local authorities, identify</w:t>
            </w:r>
            <w:r w:rsidRPr="00316FFF">
              <w:rPr>
                <w:sz w:val="20"/>
                <w:szCs w:val="20"/>
              </w:rPr>
              <w:t xml:space="preserve"> eligible beneficiary households for targeting and establish a complaints response mechanism to deal with any oversight</w:t>
            </w:r>
          </w:p>
          <w:p w14:paraId="7FC48FAE"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lang w:val="en-IE"/>
              </w:rPr>
              <w:lastRenderedPageBreak/>
              <w:t>1.2</w:t>
            </w:r>
            <w:r w:rsidRPr="00316FFF">
              <w:rPr>
                <w:sz w:val="20"/>
                <w:szCs w:val="20"/>
              </w:rPr>
              <w:t xml:space="preserve"> Assist beneficiaries in identifying, planning and priority setting of HH basic needs to use cash transfer and set household targets</w:t>
            </w:r>
          </w:p>
          <w:p w14:paraId="7FC48FAF"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lang w:val="en-IE"/>
              </w:rPr>
              <w:t>1.3</w:t>
            </w:r>
            <w:r w:rsidRPr="00316FFF">
              <w:rPr>
                <w:sz w:val="20"/>
                <w:szCs w:val="20"/>
              </w:rPr>
              <w:t xml:space="preserve"> Facilitate beneficiaries </w:t>
            </w:r>
            <w:r w:rsidRPr="00316FFF">
              <w:rPr>
                <w:sz w:val="20"/>
                <w:szCs w:val="20"/>
                <w:lang w:val="en-IE"/>
              </w:rPr>
              <w:t xml:space="preserve">to </w:t>
            </w:r>
            <w:r w:rsidRPr="00316FFF">
              <w:rPr>
                <w:sz w:val="20"/>
                <w:szCs w:val="20"/>
              </w:rPr>
              <w:t>open accounts in SACCO, transfer funds and train them on Bank account management for effectiveness and efficiency</w:t>
            </w:r>
          </w:p>
          <w:p w14:paraId="7FC48FB0"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p>
          <w:p w14:paraId="7FC48FB1"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b/>
                <w:sz w:val="20"/>
                <w:szCs w:val="20"/>
              </w:rPr>
            </w:pPr>
            <w:r w:rsidRPr="00316FFF">
              <w:rPr>
                <w:b/>
                <w:sz w:val="20"/>
                <w:szCs w:val="20"/>
              </w:rPr>
              <w:t>Outcome 2</w:t>
            </w:r>
          </w:p>
          <w:p w14:paraId="7FC48FB2"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rPr>
              <w:t>2.1 Conduct market assessment and value chain analysis to inform and guide the IGA selection process with emphasis on</w:t>
            </w:r>
            <w:r w:rsidRPr="00316FFF">
              <w:rPr>
                <w:sz w:val="20"/>
                <w:szCs w:val="20"/>
                <w:lang w:val="en-IE"/>
              </w:rPr>
              <w:t xml:space="preserve"> feasibility and profitability </w:t>
            </w:r>
          </w:p>
          <w:p w14:paraId="7FC48FB3"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rPr>
              <w:t>2.2</w:t>
            </w:r>
            <w:r w:rsidRPr="00316FFF">
              <w:rPr>
                <w:sz w:val="20"/>
                <w:szCs w:val="20"/>
                <w:lang w:val="en-IE"/>
              </w:rPr>
              <w:t xml:space="preserve"> Conduct capacity assessment, provide skills in business planning, enterprise development and provide relevant training in the selected IGA for capacity strengthening.</w:t>
            </w:r>
          </w:p>
          <w:p w14:paraId="7FC48FB4"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2.3 Provide inputs to beneficiaries for the selected activities</w:t>
            </w:r>
          </w:p>
          <w:p w14:paraId="7FC48FB5"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 xml:space="preserve">2.4 Encourage </w:t>
            </w:r>
            <w:r w:rsidRPr="00316FFF">
              <w:rPr>
                <w:sz w:val="20"/>
                <w:szCs w:val="20"/>
                <w:lang w:val="en-IE"/>
              </w:rPr>
              <w:t xml:space="preserve">the </w:t>
            </w:r>
            <w:r w:rsidRPr="00316FFF">
              <w:rPr>
                <w:sz w:val="20"/>
                <w:szCs w:val="20"/>
              </w:rPr>
              <w:t xml:space="preserve">formation of co-operatives and establish linkages with local markets for </w:t>
            </w:r>
            <w:r w:rsidRPr="00316FFF">
              <w:rPr>
                <w:sz w:val="20"/>
                <w:szCs w:val="20"/>
                <w:lang w:val="en-IE"/>
              </w:rPr>
              <w:t>households</w:t>
            </w:r>
            <w:r w:rsidRPr="00316FFF">
              <w:rPr>
                <w:sz w:val="20"/>
                <w:szCs w:val="20"/>
              </w:rPr>
              <w:t xml:space="preserve"> undertaking similar activities     </w:t>
            </w:r>
          </w:p>
          <w:p w14:paraId="7FC48FB6"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p>
          <w:p w14:paraId="7FC48FB7"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b/>
                <w:sz w:val="20"/>
                <w:szCs w:val="20"/>
              </w:rPr>
            </w:pPr>
            <w:r w:rsidRPr="00316FFF">
              <w:rPr>
                <w:b/>
                <w:sz w:val="20"/>
                <w:szCs w:val="20"/>
              </w:rPr>
              <w:t>Outcome 3</w:t>
            </w:r>
          </w:p>
          <w:p w14:paraId="7FC48FB8"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rPr>
              <w:t>3.1 Sensitize beneficiaries in financial services use, benefits of savings and risks involved (</w:t>
            </w:r>
            <w:r w:rsidRPr="00316FFF">
              <w:rPr>
                <w:sz w:val="20"/>
                <w:szCs w:val="20"/>
                <w:lang w:val="en-IE"/>
              </w:rPr>
              <w:t>including credit conditionality)</w:t>
            </w:r>
          </w:p>
          <w:p w14:paraId="7FC48FB9"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rPr>
              <w:t>3.2 Encourage beneficiaries to become members of informal saving groups, and provide guidance on basic operation and link them to formal financial institutions for credit</w:t>
            </w:r>
          </w:p>
          <w:p w14:paraId="7FC48FBA"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p>
          <w:p w14:paraId="7FC48FBB"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b/>
                <w:sz w:val="20"/>
                <w:szCs w:val="20"/>
              </w:rPr>
            </w:pPr>
            <w:r w:rsidRPr="00316FFF">
              <w:rPr>
                <w:b/>
                <w:sz w:val="20"/>
                <w:szCs w:val="20"/>
              </w:rPr>
              <w:t>Outcome 4</w:t>
            </w:r>
          </w:p>
          <w:p w14:paraId="7FC48FBC"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4.1. Select and equip CDAs with skills in psycho-social support, confidence building and development for target households</w:t>
            </w:r>
          </w:p>
          <w:p w14:paraId="7FC48FBD"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4.2 Conduct a gender analysis in operational areas, and ensure all programme activities are tailored for men, women, girls and boys and all data is disaggregated</w:t>
            </w:r>
          </w:p>
          <w:p w14:paraId="7FC48FBE"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4.3 Conduct a barrier analysis related to equality</w:t>
            </w:r>
          </w:p>
          <w:p w14:paraId="7FC48FBF"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p>
          <w:p w14:paraId="7FC48FC0"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5</w:t>
            </w:r>
          </w:p>
          <w:p w14:paraId="7FC48FC1"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lang w:val="en-IE"/>
              </w:rPr>
              <w:t>5</w:t>
            </w:r>
            <w:r w:rsidRPr="00316FFF">
              <w:rPr>
                <w:sz w:val="20"/>
                <w:szCs w:val="20"/>
              </w:rPr>
              <w:t>.1 Design the M&amp;E tools including baseline, monitoring &amp;</w:t>
            </w:r>
            <w:r w:rsidRPr="00316FFF">
              <w:rPr>
                <w:sz w:val="20"/>
                <w:szCs w:val="20"/>
                <w:lang w:val="en-IE"/>
              </w:rPr>
              <w:t xml:space="preserve"> </w:t>
            </w:r>
            <w:r w:rsidRPr="00316FFF">
              <w:rPr>
                <w:sz w:val="20"/>
                <w:szCs w:val="20"/>
              </w:rPr>
              <w:t>reporting framework and evaluation tools</w:t>
            </w:r>
          </w:p>
          <w:p w14:paraId="7FC48FC2"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rPr>
            </w:pPr>
            <w:r w:rsidRPr="00316FFF">
              <w:rPr>
                <w:sz w:val="20"/>
                <w:szCs w:val="20"/>
                <w:lang w:val="en-IE"/>
              </w:rPr>
              <w:t>5</w:t>
            </w:r>
            <w:r w:rsidRPr="00316FFF">
              <w:rPr>
                <w:sz w:val="20"/>
                <w:szCs w:val="20"/>
              </w:rPr>
              <w:t xml:space="preserve">.2 </w:t>
            </w:r>
            <w:r w:rsidRPr="00316FFF">
              <w:rPr>
                <w:sz w:val="20"/>
                <w:szCs w:val="20"/>
                <w:lang w:val="en-IE"/>
              </w:rPr>
              <w:t xml:space="preserve"> </w:t>
            </w:r>
            <w:r w:rsidRPr="00316FFF">
              <w:rPr>
                <w:sz w:val="20"/>
                <w:szCs w:val="20"/>
              </w:rPr>
              <w:t>Conduct baseline, midterm and end-line surveys</w:t>
            </w:r>
            <w:r w:rsidRPr="00316FFF">
              <w:rPr>
                <w:sz w:val="20"/>
                <w:szCs w:val="20"/>
                <w:lang w:val="en-IE"/>
              </w:rPr>
              <w:t>; document and disseminate findings to stakeholders</w:t>
            </w:r>
          </w:p>
          <w:p w14:paraId="7FC48FC3"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5.3. Develop indicators that will enable the programme to measure different pathways to graduation including enablers and constraints</w:t>
            </w:r>
          </w:p>
          <w:p w14:paraId="7FC48FC4"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p>
          <w:p w14:paraId="7FC48FC5"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6</w:t>
            </w:r>
          </w:p>
          <w:p w14:paraId="7FC48FC6"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6.1 Initiate participatory learning and interaction within common IGA/tontine and encourage beneficiary attendance in community meetings</w:t>
            </w:r>
          </w:p>
          <w:p w14:paraId="7FC48FC7"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6.2. Advocate for and support the establishment of Village Assistance Committees or use the existing Community/Social Affairs structures to support the CDAs accelerate the graduation process</w:t>
            </w:r>
          </w:p>
          <w:p w14:paraId="7FC48FC8"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lastRenderedPageBreak/>
              <w:t>6.3. Develop linkages and collaboration with other structures and promote regular, joint HH visits by CDA, SDA, CWR staff to provide psycho-social support for confidence building and development of social capital</w:t>
            </w:r>
          </w:p>
          <w:p w14:paraId="7FC48FC9"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p>
          <w:p w14:paraId="7FC48FCA"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b/>
                <w:sz w:val="20"/>
                <w:szCs w:val="20"/>
                <w:lang w:val="en-IE"/>
              </w:rPr>
            </w:pPr>
            <w:r w:rsidRPr="00316FFF">
              <w:rPr>
                <w:b/>
                <w:sz w:val="20"/>
                <w:szCs w:val="20"/>
                <w:lang w:val="en-IE"/>
              </w:rPr>
              <w:t>Outcome 7</w:t>
            </w:r>
          </w:p>
          <w:p w14:paraId="7FC48FCB"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7.1. HIV and AIDS Risk and Vulnerability Analysis/Impact Analysis and Response Action Plan</w:t>
            </w:r>
          </w:p>
          <w:p w14:paraId="7FC48FCC" w14:textId="77777777" w:rsidR="003D0C82" w:rsidRPr="00316FFF" w:rsidRDefault="003D0C82" w:rsidP="00A4611A">
            <w:pPr>
              <w:cnfStyle w:val="000000100000" w:firstRow="0" w:lastRow="0" w:firstColumn="0" w:lastColumn="0" w:oddVBand="0" w:evenVBand="0" w:oddHBand="1" w:evenHBand="0" w:firstRowFirstColumn="0" w:firstRowLastColumn="0" w:lastRowFirstColumn="0" w:lastRowLastColumn="0"/>
              <w:rPr>
                <w:sz w:val="20"/>
                <w:szCs w:val="20"/>
                <w:lang w:val="en-IE"/>
              </w:rPr>
            </w:pPr>
            <w:r w:rsidRPr="00316FFF">
              <w:rPr>
                <w:sz w:val="20"/>
                <w:szCs w:val="20"/>
                <w:lang w:val="en-IE"/>
              </w:rPr>
              <w:t xml:space="preserve">7.2 Barrier Analysis for Behaviour Change BCC Messages Developed </w:t>
            </w:r>
          </w:p>
        </w:tc>
      </w:tr>
    </w:tbl>
    <w:p w14:paraId="7FC48FCE" w14:textId="77777777" w:rsidR="003D0C82" w:rsidRDefault="003D0C82" w:rsidP="003D0C82">
      <w:pPr>
        <w:spacing w:after="200" w:line="276" w:lineRule="auto"/>
        <w:jc w:val="left"/>
        <w:rPr>
          <w:rFonts w:eastAsiaTheme="minorHAnsi" w:cs="Arial"/>
          <w:sz w:val="20"/>
          <w:szCs w:val="20"/>
        </w:rPr>
        <w:sectPr w:rsidR="003D0C82" w:rsidSect="00495282">
          <w:pgSz w:w="16834" w:h="11909" w:orient="landscape" w:code="9"/>
          <w:pgMar w:top="1440" w:right="1440" w:bottom="1440" w:left="1440" w:header="720" w:footer="720" w:gutter="0"/>
          <w:cols w:space="720"/>
          <w:docGrid w:linePitch="360"/>
        </w:sectPr>
      </w:pPr>
    </w:p>
    <w:p w14:paraId="7FC48FCF" w14:textId="77777777" w:rsidR="003D0C82" w:rsidRDefault="003D0C82" w:rsidP="003D0C82"/>
    <w:p w14:paraId="7FC48FD0" w14:textId="77777777" w:rsidR="003D0C82" w:rsidRPr="00AE43E4" w:rsidRDefault="003D0C82" w:rsidP="005D1B96">
      <w:pPr>
        <w:pStyle w:val="Heading1"/>
        <w:rPr>
          <w:sz w:val="24"/>
        </w:rPr>
      </w:pPr>
      <w:bookmarkStart w:id="150" w:name="_Toc435180500"/>
      <w:bookmarkStart w:id="151" w:name="_Toc433640241"/>
      <w:bookmarkStart w:id="152" w:name="_Toc433641501"/>
      <w:r w:rsidRPr="00AE43E4">
        <w:rPr>
          <w:sz w:val="24"/>
        </w:rPr>
        <w:t xml:space="preserve">Annex </w:t>
      </w:r>
      <w:r w:rsidR="00AE43E4" w:rsidRPr="00AE43E4">
        <w:rPr>
          <w:sz w:val="24"/>
        </w:rPr>
        <w:t>2</w:t>
      </w:r>
      <w:r w:rsidRPr="00AE43E4">
        <w:rPr>
          <w:sz w:val="24"/>
        </w:rPr>
        <w:t>: Overview of Working Areas</w:t>
      </w:r>
      <w:bookmarkEnd w:id="150"/>
      <w:r w:rsidRPr="00AE43E4">
        <w:rPr>
          <w:sz w:val="24"/>
        </w:rPr>
        <w:t xml:space="preserve"> </w:t>
      </w:r>
    </w:p>
    <w:bookmarkEnd w:id="151"/>
    <w:bookmarkEnd w:id="152"/>
    <w:p w14:paraId="7FC48FD1" w14:textId="77777777" w:rsidR="002C2087" w:rsidRPr="00316FFF" w:rsidRDefault="002C2087" w:rsidP="005D1B96">
      <w:pPr>
        <w:pStyle w:val="Heading1"/>
        <w:rPr>
          <w:rFonts w:asciiTheme="minorHAnsi" w:hAnsiTheme="minorHAnsi"/>
          <w:lang w:val="en-IE"/>
        </w:rPr>
        <w:sectPr w:rsidR="002C2087" w:rsidRPr="00316FFF" w:rsidSect="00F64CEF">
          <w:pgSz w:w="11909" w:h="16834" w:code="9"/>
          <w:pgMar w:top="1440" w:right="720" w:bottom="1440" w:left="720" w:header="720" w:footer="720" w:gutter="0"/>
          <w:cols w:space="720"/>
          <w:docGrid w:linePitch="360"/>
        </w:sectPr>
      </w:pPr>
    </w:p>
    <w:p w14:paraId="7FC48FD2" w14:textId="77777777" w:rsidR="005D1B96" w:rsidRDefault="00AE43E4" w:rsidP="005D1B96">
      <w:pPr>
        <w:rPr>
          <w:b/>
          <w:lang w:val="en-IE"/>
        </w:rPr>
      </w:pPr>
      <w:bookmarkStart w:id="153" w:name="_Toc424725109"/>
      <w:bookmarkEnd w:id="147"/>
      <w:r w:rsidRPr="00316FFF">
        <w:rPr>
          <w:rFonts w:cs="Arial"/>
          <w:noProof/>
          <w:lang w:val="en-IE" w:eastAsia="en-IE"/>
        </w:rPr>
        <w:lastRenderedPageBreak/>
        <mc:AlternateContent>
          <mc:Choice Requires="wpg">
            <w:drawing>
              <wp:anchor distT="0" distB="0" distL="114300" distR="114300" simplePos="0" relativeHeight="251659264" behindDoc="0" locked="0" layoutInCell="1" allowOverlap="1" wp14:anchorId="7FC493B9" wp14:editId="7FC493BA">
                <wp:simplePos x="0" y="0"/>
                <wp:positionH relativeFrom="column">
                  <wp:posOffset>38100</wp:posOffset>
                </wp:positionH>
                <wp:positionV relativeFrom="paragraph">
                  <wp:posOffset>58420</wp:posOffset>
                </wp:positionV>
                <wp:extent cx="6095365" cy="5490210"/>
                <wp:effectExtent l="0" t="0" r="635" b="0"/>
                <wp:wrapNone/>
                <wp:docPr id="2"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95365" cy="5490210"/>
                          <a:chOff x="400014" y="10522"/>
                          <a:chExt cx="6734211" cy="6065005"/>
                        </a:xfrm>
                      </wpg:grpSpPr>
                      <pic:pic xmlns:pic="http://schemas.openxmlformats.org/drawingml/2006/picture">
                        <pic:nvPicPr>
                          <pic:cNvPr id="6"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15594" t="1602" r="1459" b="2243"/>
                          <a:stretch/>
                        </pic:blipFill>
                        <pic:spPr bwMode="auto">
                          <a:xfrm>
                            <a:off x="400014" y="804065"/>
                            <a:ext cx="6734211" cy="527146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 name="5-Point Star 11"/>
                        <wps:cNvSpPr/>
                        <wps:spPr>
                          <a:xfrm>
                            <a:off x="2428965" y="5433548"/>
                            <a:ext cx="216024" cy="237138"/>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5-Point Star 13"/>
                        <wps:cNvSpPr/>
                        <wps:spPr>
                          <a:xfrm>
                            <a:off x="1836204" y="5109512"/>
                            <a:ext cx="216024" cy="21602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5-Point Star 16"/>
                        <wps:cNvSpPr/>
                        <wps:spPr>
                          <a:xfrm>
                            <a:off x="1628210" y="5644041"/>
                            <a:ext cx="216024" cy="21602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5-Point Star 17"/>
                        <wps:cNvSpPr/>
                        <wps:spPr>
                          <a:xfrm>
                            <a:off x="2926688" y="5374908"/>
                            <a:ext cx="216024" cy="21602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raight Arrow Connector 18"/>
                        <wps:cNvCnPr/>
                        <wps:spPr>
                          <a:xfrm flipH="1">
                            <a:off x="2523277" y="3785651"/>
                            <a:ext cx="1224136" cy="1697269"/>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TextBox 1"/>
                        <wps:cNvSpPr txBox="1"/>
                        <wps:spPr>
                          <a:xfrm>
                            <a:off x="5190009" y="10522"/>
                            <a:ext cx="1944216" cy="400109"/>
                          </a:xfrm>
                          <a:prstGeom prst="rect">
                            <a:avLst/>
                          </a:prstGeom>
                          <a:noFill/>
                        </wps:spPr>
                        <wps:txbx>
                          <w:txbxContent>
                            <w:p w14:paraId="7FC49413" w14:textId="77777777" w:rsidR="001D1C80" w:rsidRDefault="001D1C80" w:rsidP="002C2087">
                              <w:pPr>
                                <w:pStyle w:val="NormalWeb"/>
                                <w:spacing w:before="0" w:beforeAutospacing="0" w:after="0" w:afterAutospacing="0"/>
                              </w:pPr>
                              <w:r>
                                <w:rPr>
                                  <w:rFonts w:hAnsi="Calibri" w:cstheme="minorBidi"/>
                                  <w:b/>
                                  <w:bCs/>
                                  <w:color w:val="000000" w:themeColor="text1"/>
                                  <w:kern w:val="24"/>
                                  <w:sz w:val="40"/>
                                  <w:szCs w:val="40"/>
                                </w:rPr>
                                <w:t xml:space="preserve">Rwanda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8" style="position:absolute;left:0;text-align:left;margin-left:3pt;margin-top:4.6pt;width:479.95pt;height:432.3pt;z-index:251659264;mso-width-relative:margin;mso-height-relative:margin" coordorigin="4000,105" coordsize="67342,6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4000;top:8040;width:67342;height:5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jfuPCAAAA2gAAAA8AAABkcnMvZG93bnJldi54bWxEj92KwjAUhO8XfIdwBG8WTZVFtBpFF8Sl&#10;d/48wKE5NtXmpDTZ2vXpN4Lg5TAz3zDLdWcr0VLjS8cKxqMEBHHudMmFgvNpN5yB8AFZY+WYFPyR&#10;h/Wq97HEVLs7H6g9hkJECPsUFZgQ6lRKnxuy6EeuJo7exTUWQ5RNIXWD9wi3lZwkyVRaLDkuGKzp&#10;21B+O/5aBZjt2uT6mZlbtcfHfrOdZ18PrdSg320WIAJ14R1+tX+0gik8r8Qb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37jwgAAANoAAAAPAAAAAAAAAAAAAAAAAJ8C&#10;AABkcnMvZG93bnJldi54bWxQSwUGAAAAAAQABAD3AAAAjgMAAAAA&#10;" fillcolor="#4f81bd [3204]" strokecolor="black [3213]">
                  <v:imagedata r:id="rId28" o:title="" croptop="1050f" cropbottom="1470f" cropleft="10220f" cropright="956f"/>
                </v:shape>
                <v:shape id="5-Point Star 11" o:spid="_x0000_s1030" style="position:absolute;left:24289;top:54335;width:2160;height:2371;visibility:visible;mso-wrap-style:square;v-text-anchor:middle" coordsize="216024,23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5tMEA&#10;AADbAAAADwAAAGRycy9kb3ducmV2LnhtbERPy2rCQBTdF/yH4Qru6iQuYo2OIoJFChXqe3nJXJNg&#10;5k6aGTX+vVMQujuH8+JMZq2pxI0aV1pWEPcjEMSZ1SXnCnbb5fsHCOeRNVaWScGDHMymnbcJptre&#10;+YduG5+LUMIuRQWF93UqpcsKMuj6tiYO2tk2Bn2gTS51g/dQbio5iKJEGiw5LBRY06Kg7LK5GgWn&#10;QXLca/l5SOa/w9V39TVa25VWqtdt52MQnlr/b36lgw5xDH9fAg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V+bTBAAAA2wAAAA8AAAAAAAAAAAAAAAAAmAIAAGRycy9kb3du&#10;cmV2LnhtbFBLBQYAAAAABAAEAPUAAACGAwAAAAA=&#10;" path="m,90578r82514,1l108012,r25498,90579l216024,90578r-66756,55981l174767,237137,108012,181156,41257,237137,66756,146559,,90578xe" fillcolor="red" strokecolor="#243f60 [1604]" strokeweight="2pt">
                  <v:path arrowok="t" o:connecttype="custom" o:connectlocs="0,90578;82514,90579;108012,0;133510,90579;216024,90578;149268,146559;174767,237137;108012,181156;41257,237137;66756,146559;0,90578" o:connectangles="0,0,0,0,0,0,0,0,0,0,0"/>
                </v:shape>
                <v:shape id="5-Point Star 13" o:spid="_x0000_s1031" style="position:absolute;left:18362;top:51095;width:2160;height:2160;visibility:visible;mso-wrap-style:square;v-text-anchor:middle" coordsize="216024,2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Jy8IA&#10;AADbAAAADwAAAGRycy9kb3ducmV2LnhtbERPS4vCMBC+L/gfwgje1lSFVapRVPCB4MHHQW9DM7bV&#10;ZlKaWLv++s3Cwt7m43vOZNaYQtRUudyygl43AkGcWJ1zquB8Wn2OQDiPrLGwTAq+ycFs2vqYYKzt&#10;iw9UH30qQgi7GBVk3pexlC7JyKDr2pI4cDdbGfQBVqnUFb5CuClkP4q+pMGcQ0OGJS0zSh7Hp1Fw&#10;uRabHOsDLXbz8xr3t9P7Mbwr1Wk38zEIT43/F/+5tzrMH8DvL+EA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cnLwgAAANsAAAAPAAAAAAAAAAAAAAAAAJgCAABkcnMvZG93&#10;bnJldi54bWxQSwUGAAAAAAQABAD1AAAAhwMAAAAA&#10;" path="m,82514r82514,l108012,r25498,82514l216024,82514r-66756,50996l174767,216023,108012,165027,41257,216023,66756,133510,,82514xe" fillcolor="red" strokecolor="#243f60 [1604]" strokeweight="2pt">
                  <v:path arrowok="t" o:connecttype="custom" o:connectlocs="0,82514;82514,82514;108012,0;133510,82514;216024,82514;149268,133510;174767,216023;108012,165027;41257,216023;66756,133510;0,82514" o:connectangles="0,0,0,0,0,0,0,0,0,0,0"/>
                </v:shape>
                <v:shape id="5-Point Star 16" o:spid="_x0000_s1032" style="position:absolute;left:16282;top:56440;width:2160;height:2160;visibility:visible;mso-wrap-style:square;v-text-anchor:middle" coordsize="216024,2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qU8MA&#10;AADbAAAADwAAAGRycy9kb3ducmV2LnhtbERPS2vCQBC+C/0PyxR60409pBJdJRb6oNCDxoPehuyY&#10;xGRnQ3abpP31XUHwNh/fc1ab0TSip85VlhXMZxEI4tzqigsFh+xtugDhPLLGxjIp+CUHm/XDZIWJ&#10;tgPvqN/7QoQQdgkqKL1vEyldXpJBN7MtceDOtjPoA+wKqTscQrhp5HMUxdJgxaGhxJZeS8rr/Y9R&#10;cDw1HxX2O9p+pYd3/D5nf/XLRamnxzFdgvA0+rv45v7UYX4M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ZqU8MAAADbAAAADwAAAAAAAAAAAAAAAACYAgAAZHJzL2Rv&#10;d25yZXYueG1sUEsFBgAAAAAEAAQA9QAAAIgDAAAAAA==&#10;" path="m,82514r82514,l108012,r25498,82514l216024,82514r-66756,50996l174767,216023,108012,165027,41257,216023,66756,133510,,82514xe" fillcolor="red" strokecolor="#243f60 [1604]" strokeweight="2pt">
                  <v:path arrowok="t" o:connecttype="custom" o:connectlocs="0,82514;82514,82514;108012,0;133510,82514;216024,82514;149268,133510;174767,216023;108012,165027;41257,216023;66756,133510;0,82514" o:connectangles="0,0,0,0,0,0,0,0,0,0,0"/>
                </v:shape>
                <v:shape id="5-Point Star 17" o:spid="_x0000_s1033" style="position:absolute;left:29266;top:53749;width:2161;height:2160;visibility:visible;mso-wrap-style:square;v-text-anchor:middle" coordsize="216024,2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PyMMA&#10;AADbAAAADwAAAGRycy9kb3ducmV2LnhtbERPTWvCQBC9F/wPywi91U17aCR1lVSwLYIHjYd6G7Jj&#10;EpOdDdltkvrrXaHQ2zze5yxWo2lET52rLCt4nkUgiHOrKy4UHLPN0xyE88gaG8uk4JccrJaThwUm&#10;2g68p/7gCxFC2CWooPS+TaR0eUkG3cy2xIE7286gD7ArpO5wCOGmkS9R9CoNVhwaSmxpXVJeH36M&#10;gu9T81lhv6f3bXr8wN05u9bxRanH6Zi+gfA0+n/xn/tLh/kx3H8J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rPyMMAAADbAAAADwAAAAAAAAAAAAAAAACYAgAAZHJzL2Rv&#10;d25yZXYueG1sUEsFBgAAAAAEAAQA9QAAAIgDAAAAAA==&#10;" path="m,82514r82514,l108012,r25498,82514l216024,82514r-66756,50996l174767,216023,108012,165027,41257,216023,66756,133510,,82514xe" fillcolor="red" strokecolor="#243f60 [1604]" strokeweight="2pt">
                  <v:path arrowok="t" o:connecttype="custom" o:connectlocs="0,82514;82514,82514;108012,0;133510,82514;216024,82514;149268,133510;174767,216023;108012,165027;41257,216023;66756,133510;0,82514" o:connectangles="0,0,0,0,0,0,0,0,0,0,0"/>
                </v:shape>
                <v:shapetype id="_x0000_t32" coordsize="21600,21600" o:spt="32" o:oned="t" path="m,l21600,21600e" filled="f">
                  <v:path arrowok="t" fillok="f" o:connecttype="none"/>
                  <o:lock v:ext="edit" shapetype="t"/>
                </v:shapetype>
                <v:shape id="Straight Arrow Connector 18" o:spid="_x0000_s1034" type="#_x0000_t32" style="position:absolute;left:25232;top:37856;width:12242;height:169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veu8QAAADbAAAADwAAAGRycy9kb3ducmV2LnhtbESPQU8CQQyF7yb+h0lNuMksHlAXBmJM&#10;JHAwRFTOzU7Z2bDT2ewUWPz19mDirc17fe/rfDnE1pypz01iB5NxAYa4Sr7h2sHX59v9E5gsyB7b&#10;xOTgShmWi9ubOZY+XfiDzjupjYZwLtFBEOlKa3MVKGIep45YtUPqI4qufW19jxcNj619KIqpjdiw&#10;NgTs6DVQddydooNT2Mhjtb8+I/9s43qykuF7++7c6G54mYERGuTf/He99oqvsPqLDm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967xAAAANsAAAAPAAAAAAAAAAAA&#10;AAAAAKECAABkcnMvZG93bnJldi54bWxQSwUGAAAAAAQABAD5AAAAkgMAAAAA&#10;" strokecolor="red" strokeweight="2.25pt">
                  <v:stroke endarrow="open"/>
                </v:shape>
                <v:shape id="TextBox 1" o:spid="_x0000_s1035" type="#_x0000_t202" style="position:absolute;left:51900;top:105;width:19442;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FC49413" w14:textId="77777777" w:rsidR="001D1C80" w:rsidRDefault="001D1C80" w:rsidP="002C2087">
                        <w:pPr>
                          <w:pStyle w:val="NormalWeb"/>
                          <w:spacing w:before="0" w:beforeAutospacing="0" w:after="0" w:afterAutospacing="0"/>
                        </w:pPr>
                        <w:r>
                          <w:rPr>
                            <w:rFonts w:hAnsi="Calibri" w:cstheme="minorBidi"/>
                            <w:b/>
                            <w:bCs/>
                            <w:color w:val="000000" w:themeColor="text1"/>
                            <w:kern w:val="24"/>
                            <w:sz w:val="40"/>
                            <w:szCs w:val="40"/>
                          </w:rPr>
                          <w:t xml:space="preserve">Rwanda </w:t>
                        </w:r>
                      </w:p>
                    </w:txbxContent>
                  </v:textbox>
                </v:shape>
              </v:group>
            </w:pict>
          </mc:Fallback>
        </mc:AlternateContent>
      </w:r>
    </w:p>
    <w:p w14:paraId="7FC48FD3" w14:textId="77777777" w:rsidR="003D0C82" w:rsidRPr="00316FFF" w:rsidRDefault="003D0C82" w:rsidP="005D1B96">
      <w:pPr>
        <w:rPr>
          <w:b/>
          <w:lang w:val="en-IE"/>
        </w:rPr>
      </w:pPr>
    </w:p>
    <w:p w14:paraId="7FC48FD4" w14:textId="77777777" w:rsidR="005D1B96" w:rsidRPr="00316FFF" w:rsidRDefault="005D1B96" w:rsidP="005D1B96">
      <w:pPr>
        <w:rPr>
          <w:b/>
          <w:lang w:val="en-IE"/>
        </w:rPr>
      </w:pPr>
    </w:p>
    <w:p w14:paraId="7FC48FD5" w14:textId="77777777" w:rsidR="005D1B96" w:rsidRPr="00316FFF" w:rsidRDefault="005D1B96" w:rsidP="005D1B96">
      <w:pPr>
        <w:rPr>
          <w:b/>
          <w:lang w:val="en-IE"/>
        </w:rPr>
      </w:pPr>
    </w:p>
    <w:p w14:paraId="7FC48FD6" w14:textId="77777777" w:rsidR="005D1B96" w:rsidRPr="00316FFF" w:rsidRDefault="005D1B96" w:rsidP="005D1B96">
      <w:pPr>
        <w:rPr>
          <w:b/>
          <w:lang w:val="en-IE"/>
        </w:rPr>
      </w:pPr>
    </w:p>
    <w:p w14:paraId="7FC48FD7" w14:textId="77777777" w:rsidR="005D1B96" w:rsidRPr="00316FFF" w:rsidRDefault="005D1B96" w:rsidP="005D1B96">
      <w:pPr>
        <w:rPr>
          <w:b/>
          <w:lang w:val="en-IE"/>
        </w:rPr>
      </w:pPr>
    </w:p>
    <w:p w14:paraId="7FC48FD8" w14:textId="77777777" w:rsidR="005D1B96" w:rsidRPr="00316FFF" w:rsidRDefault="005D1B96" w:rsidP="005D1B96">
      <w:pPr>
        <w:rPr>
          <w:b/>
          <w:lang w:val="en-IE"/>
        </w:rPr>
      </w:pPr>
    </w:p>
    <w:p w14:paraId="7FC48FD9" w14:textId="77777777" w:rsidR="005D1B96" w:rsidRPr="00316FFF" w:rsidRDefault="005D1B96" w:rsidP="005D1B96">
      <w:pPr>
        <w:rPr>
          <w:b/>
          <w:lang w:val="en-IE"/>
        </w:rPr>
      </w:pPr>
    </w:p>
    <w:p w14:paraId="7FC48FDA" w14:textId="77777777" w:rsidR="005D1B96" w:rsidRPr="00316FFF" w:rsidRDefault="005D1B96" w:rsidP="005D1B96">
      <w:pPr>
        <w:rPr>
          <w:b/>
          <w:lang w:val="en-IE"/>
        </w:rPr>
      </w:pPr>
    </w:p>
    <w:p w14:paraId="7FC48FDB" w14:textId="77777777" w:rsidR="005D1B96" w:rsidRPr="00316FFF" w:rsidRDefault="005D1B96" w:rsidP="005D1B96">
      <w:pPr>
        <w:rPr>
          <w:b/>
          <w:lang w:val="en-IE"/>
        </w:rPr>
      </w:pPr>
    </w:p>
    <w:p w14:paraId="7FC48FDC" w14:textId="77777777" w:rsidR="005D1B96" w:rsidRPr="00316FFF" w:rsidRDefault="005D1B96" w:rsidP="005D1B96">
      <w:pPr>
        <w:rPr>
          <w:b/>
          <w:lang w:val="en-IE"/>
        </w:rPr>
      </w:pPr>
    </w:p>
    <w:p w14:paraId="7FC48FDD" w14:textId="77777777" w:rsidR="005D1B96" w:rsidRPr="00316FFF" w:rsidRDefault="005D1B96" w:rsidP="005D1B96">
      <w:pPr>
        <w:rPr>
          <w:b/>
          <w:lang w:val="en-IE"/>
        </w:rPr>
      </w:pPr>
    </w:p>
    <w:p w14:paraId="7FC48FDE" w14:textId="77777777" w:rsidR="005D1B96" w:rsidRPr="00316FFF" w:rsidRDefault="005D1B96" w:rsidP="005D1B96">
      <w:pPr>
        <w:rPr>
          <w:b/>
          <w:lang w:val="en-IE"/>
        </w:rPr>
      </w:pPr>
    </w:p>
    <w:p w14:paraId="7FC48FDF" w14:textId="77777777" w:rsidR="005D1B96" w:rsidRPr="00316FFF" w:rsidRDefault="005D1B96" w:rsidP="005D1B96">
      <w:pPr>
        <w:rPr>
          <w:b/>
          <w:lang w:val="en-IE"/>
        </w:rPr>
      </w:pPr>
    </w:p>
    <w:p w14:paraId="7FC48FE0" w14:textId="77777777" w:rsidR="005D1B96" w:rsidRPr="00316FFF" w:rsidRDefault="005D1B96" w:rsidP="005D1B96">
      <w:pPr>
        <w:rPr>
          <w:b/>
          <w:lang w:val="en-IE"/>
        </w:rPr>
      </w:pPr>
    </w:p>
    <w:p w14:paraId="7FC48FE1" w14:textId="77777777" w:rsidR="005D1B96" w:rsidRPr="00316FFF" w:rsidRDefault="005D1B96" w:rsidP="005D1B96">
      <w:pPr>
        <w:rPr>
          <w:b/>
          <w:lang w:val="en-IE"/>
        </w:rPr>
      </w:pPr>
    </w:p>
    <w:p w14:paraId="7FC48FE2" w14:textId="77777777" w:rsidR="005D1B96" w:rsidRPr="00316FFF" w:rsidRDefault="005D1B96" w:rsidP="005D1B96">
      <w:pPr>
        <w:rPr>
          <w:b/>
          <w:lang w:val="en-IE"/>
        </w:rPr>
      </w:pPr>
    </w:p>
    <w:p w14:paraId="7FC48FE3" w14:textId="77777777" w:rsidR="005D1B96" w:rsidRPr="00316FFF" w:rsidRDefault="005D1B96" w:rsidP="005D1B96">
      <w:pPr>
        <w:rPr>
          <w:b/>
          <w:lang w:val="en-IE"/>
        </w:rPr>
      </w:pPr>
    </w:p>
    <w:p w14:paraId="7FC48FE4" w14:textId="77777777" w:rsidR="005D1B96" w:rsidRPr="00316FFF" w:rsidRDefault="005D1B96" w:rsidP="005D1B96">
      <w:pPr>
        <w:rPr>
          <w:b/>
          <w:lang w:val="en-IE"/>
        </w:rPr>
      </w:pPr>
    </w:p>
    <w:p w14:paraId="7FC48FE5" w14:textId="77777777" w:rsidR="005D1B96" w:rsidRPr="00316FFF" w:rsidRDefault="005D1B96" w:rsidP="005D1B96">
      <w:pPr>
        <w:rPr>
          <w:b/>
          <w:lang w:val="en-IE"/>
        </w:rPr>
      </w:pPr>
    </w:p>
    <w:p w14:paraId="7FC48FE6" w14:textId="77777777" w:rsidR="005D1B96" w:rsidRPr="00316FFF" w:rsidRDefault="005D1B96" w:rsidP="005D1B96">
      <w:pPr>
        <w:rPr>
          <w:b/>
          <w:lang w:val="en-IE"/>
        </w:rPr>
      </w:pPr>
    </w:p>
    <w:p w14:paraId="7FC48FE7" w14:textId="77777777" w:rsidR="005D1B96" w:rsidRPr="00316FFF" w:rsidRDefault="005D1B96" w:rsidP="005D1B96">
      <w:pPr>
        <w:rPr>
          <w:b/>
          <w:lang w:val="en-IE"/>
        </w:rPr>
      </w:pPr>
    </w:p>
    <w:p w14:paraId="7FC48FE8" w14:textId="77777777" w:rsidR="005D1B96" w:rsidRPr="00316FFF" w:rsidRDefault="005D1B96" w:rsidP="005D1B96">
      <w:pPr>
        <w:rPr>
          <w:b/>
          <w:lang w:val="en-IE"/>
        </w:rPr>
      </w:pPr>
    </w:p>
    <w:p w14:paraId="7FC48FE9" w14:textId="77777777" w:rsidR="005D1B96" w:rsidRPr="00316FFF" w:rsidRDefault="005D1B96" w:rsidP="005D1B96">
      <w:pPr>
        <w:rPr>
          <w:b/>
          <w:lang w:val="en-IE"/>
        </w:rPr>
      </w:pPr>
    </w:p>
    <w:p w14:paraId="7FC48FEA" w14:textId="77777777" w:rsidR="005D1B96" w:rsidRPr="00316FFF" w:rsidRDefault="005D1B96" w:rsidP="005D1B96">
      <w:pPr>
        <w:rPr>
          <w:b/>
          <w:lang w:val="en-IE"/>
        </w:rPr>
      </w:pPr>
    </w:p>
    <w:p w14:paraId="7FC48FEB" w14:textId="77777777" w:rsidR="005D1B96" w:rsidRPr="00316FFF" w:rsidRDefault="005D1B96" w:rsidP="005D1B96">
      <w:pPr>
        <w:rPr>
          <w:b/>
          <w:lang w:val="en-IE"/>
        </w:rPr>
      </w:pPr>
    </w:p>
    <w:p w14:paraId="7FC48FEC" w14:textId="77777777" w:rsidR="005D1B96" w:rsidRPr="00316FFF" w:rsidRDefault="005D1B96" w:rsidP="005D1B96">
      <w:pPr>
        <w:rPr>
          <w:b/>
          <w:lang w:val="en-IE"/>
        </w:rPr>
      </w:pPr>
    </w:p>
    <w:p w14:paraId="7FC48FED" w14:textId="77777777" w:rsidR="005D1B96" w:rsidRPr="00316FFF" w:rsidRDefault="005D1B96" w:rsidP="005D1B96">
      <w:pPr>
        <w:rPr>
          <w:b/>
          <w:lang w:val="en-IE"/>
        </w:rPr>
      </w:pPr>
    </w:p>
    <w:p w14:paraId="7FC48FEE" w14:textId="77777777" w:rsidR="005D1B96" w:rsidRPr="00316FFF" w:rsidRDefault="005D1B96" w:rsidP="005D1B96">
      <w:pPr>
        <w:rPr>
          <w:b/>
          <w:lang w:val="en-IE"/>
        </w:rPr>
      </w:pPr>
    </w:p>
    <w:p w14:paraId="7FC48FEF" w14:textId="77777777" w:rsidR="005D1B96" w:rsidRPr="00316FFF" w:rsidRDefault="005D1B96" w:rsidP="005D1B96">
      <w:pPr>
        <w:rPr>
          <w:b/>
          <w:lang w:val="en-IE"/>
        </w:rPr>
      </w:pPr>
    </w:p>
    <w:p w14:paraId="7FC48FF0" w14:textId="77777777" w:rsidR="005D1B96" w:rsidRPr="00316FFF" w:rsidRDefault="005D1B96" w:rsidP="005D1B96">
      <w:pPr>
        <w:rPr>
          <w:b/>
          <w:lang w:val="en-IE"/>
        </w:rPr>
      </w:pPr>
    </w:p>
    <w:p w14:paraId="7FC48FF1" w14:textId="77777777" w:rsidR="005D1B96" w:rsidRPr="00316FFF" w:rsidRDefault="005D1B96" w:rsidP="005D1B96">
      <w:pPr>
        <w:rPr>
          <w:b/>
          <w:lang w:val="en-IE"/>
        </w:rPr>
      </w:pPr>
    </w:p>
    <w:p w14:paraId="7FC48FF2" w14:textId="77777777" w:rsidR="005D1B96" w:rsidRPr="00316FFF" w:rsidRDefault="005D1B96" w:rsidP="005D1B96">
      <w:pPr>
        <w:rPr>
          <w:b/>
          <w:lang w:val="en-IE"/>
        </w:rPr>
      </w:pPr>
    </w:p>
    <w:p w14:paraId="7FC48FF3" w14:textId="77777777" w:rsidR="005D1B96" w:rsidRPr="00316FFF" w:rsidRDefault="005D1B96" w:rsidP="005D1B96">
      <w:pPr>
        <w:rPr>
          <w:b/>
          <w:lang w:val="en-IE"/>
        </w:rPr>
      </w:pPr>
    </w:p>
    <w:p w14:paraId="7FC48FF4" w14:textId="77777777" w:rsidR="005D1B96" w:rsidRPr="00316FFF" w:rsidRDefault="005D1B96" w:rsidP="005D1B96">
      <w:pPr>
        <w:rPr>
          <w:b/>
          <w:lang w:val="en-IE"/>
        </w:rPr>
      </w:pPr>
    </w:p>
    <w:p w14:paraId="7FC48FF5" w14:textId="77777777" w:rsidR="005D1B96" w:rsidRPr="00316FFF" w:rsidRDefault="005D1B96" w:rsidP="005D1B96">
      <w:pPr>
        <w:rPr>
          <w:b/>
          <w:lang w:val="en-IE"/>
        </w:rPr>
      </w:pPr>
    </w:p>
    <w:p w14:paraId="7FC48FF6" w14:textId="77777777" w:rsidR="005D1B96" w:rsidRPr="00316FFF" w:rsidRDefault="005D1B96" w:rsidP="005D1B96">
      <w:pPr>
        <w:rPr>
          <w:b/>
          <w:lang w:val="en-IE"/>
        </w:rPr>
      </w:pPr>
    </w:p>
    <w:p w14:paraId="7FC48FF7" w14:textId="77777777" w:rsidR="005D1B96" w:rsidRPr="00316FFF" w:rsidRDefault="005D1B96" w:rsidP="005D1B96">
      <w:pPr>
        <w:rPr>
          <w:b/>
          <w:lang w:val="en-IE"/>
        </w:rPr>
      </w:pPr>
    </w:p>
    <w:p w14:paraId="7FC48FF8" w14:textId="77777777" w:rsidR="005D1B96" w:rsidRPr="00316FFF" w:rsidRDefault="005D1B96" w:rsidP="005D1B96">
      <w:pPr>
        <w:rPr>
          <w:b/>
          <w:lang w:val="en-IE"/>
        </w:rPr>
      </w:pPr>
    </w:p>
    <w:p w14:paraId="7FC48FF9" w14:textId="77777777" w:rsidR="005D1B96" w:rsidRPr="00316FFF" w:rsidRDefault="005D1B96" w:rsidP="005D1B96">
      <w:pPr>
        <w:rPr>
          <w:b/>
          <w:lang w:val="en-IE"/>
        </w:rPr>
      </w:pPr>
    </w:p>
    <w:p w14:paraId="7FC48FFA" w14:textId="77777777" w:rsidR="005D1B96" w:rsidRPr="00316FFF" w:rsidRDefault="005D1B96" w:rsidP="005D1B96">
      <w:pPr>
        <w:rPr>
          <w:b/>
          <w:lang w:val="en-IE"/>
        </w:rPr>
      </w:pPr>
    </w:p>
    <w:p w14:paraId="7FC48FFB" w14:textId="77777777" w:rsidR="005D1B96" w:rsidRPr="00316FFF" w:rsidRDefault="005D1B96" w:rsidP="005D1B96">
      <w:pPr>
        <w:rPr>
          <w:b/>
          <w:lang w:val="en-IE"/>
        </w:rPr>
      </w:pPr>
    </w:p>
    <w:p w14:paraId="7FC48FFC" w14:textId="77777777" w:rsidR="00D852A2" w:rsidRDefault="00D852A2" w:rsidP="005D1B96">
      <w:pPr>
        <w:rPr>
          <w:b/>
          <w:lang w:val="en-IE"/>
        </w:rPr>
        <w:sectPr w:rsidR="00D852A2" w:rsidSect="00F64CEF">
          <w:type w:val="continuous"/>
          <w:pgSz w:w="11909" w:h="16834" w:code="9"/>
          <w:pgMar w:top="1440" w:right="1440" w:bottom="1440" w:left="1440" w:header="720" w:footer="720" w:gutter="0"/>
          <w:cols w:space="720"/>
          <w:docGrid w:linePitch="360"/>
        </w:sectPr>
      </w:pPr>
    </w:p>
    <w:p w14:paraId="7FC48FFD" w14:textId="77777777" w:rsidR="002164EB" w:rsidRPr="00AE43E4" w:rsidRDefault="00D852A2" w:rsidP="00D852A2">
      <w:pPr>
        <w:pStyle w:val="Heading1"/>
        <w:rPr>
          <w:sz w:val="24"/>
        </w:rPr>
      </w:pPr>
      <w:bookmarkStart w:id="154" w:name="_Toc435180501"/>
      <w:bookmarkStart w:id="155" w:name="_Toc433640242"/>
      <w:r w:rsidRPr="00AE43E4">
        <w:rPr>
          <w:sz w:val="24"/>
        </w:rPr>
        <w:lastRenderedPageBreak/>
        <w:t xml:space="preserve">Annex </w:t>
      </w:r>
      <w:r w:rsidR="00AE43E4" w:rsidRPr="00AE43E4">
        <w:rPr>
          <w:sz w:val="24"/>
        </w:rPr>
        <w:t>3</w:t>
      </w:r>
      <w:r w:rsidRPr="00AE43E4">
        <w:rPr>
          <w:sz w:val="24"/>
        </w:rPr>
        <w:t>: Income Generating Activities S</w:t>
      </w:r>
      <w:bookmarkStart w:id="156" w:name="_Toc433640246"/>
      <w:r w:rsidRPr="00AE43E4">
        <w:rPr>
          <w:sz w:val="24"/>
        </w:rPr>
        <w:t>upported</w:t>
      </w:r>
      <w:bookmarkEnd w:id="154"/>
    </w:p>
    <w:p w14:paraId="7FC48FFE" w14:textId="77777777" w:rsidR="00495282" w:rsidRDefault="00D852A2" w:rsidP="00D852A2">
      <w:pPr>
        <w:pStyle w:val="Heading1"/>
        <w:sectPr w:rsidR="00495282" w:rsidSect="00D852A2">
          <w:pgSz w:w="16834" w:h="11909" w:orient="landscape" w:code="9"/>
          <w:pgMar w:top="1440" w:right="1440" w:bottom="1440" w:left="1440" w:header="720" w:footer="720" w:gutter="0"/>
          <w:cols w:space="720"/>
          <w:docGrid w:linePitch="360"/>
        </w:sectPr>
      </w:pPr>
      <w:bookmarkStart w:id="157" w:name="_Toc435180502"/>
      <w:r w:rsidRPr="00316FFF">
        <w:rPr>
          <w:rFonts w:asciiTheme="minorHAnsi" w:hAnsiTheme="minorHAnsi"/>
          <w:noProof/>
          <w:lang w:val="en-IE" w:eastAsia="en-IE"/>
        </w:rPr>
        <w:drawing>
          <wp:anchor distT="0" distB="0" distL="114300" distR="114300" simplePos="0" relativeHeight="251682816" behindDoc="0" locked="0" layoutInCell="1" allowOverlap="1" wp14:anchorId="7FC493BB" wp14:editId="7FC493BC">
            <wp:simplePos x="0" y="0"/>
            <wp:positionH relativeFrom="margin">
              <wp:align>center</wp:align>
            </wp:positionH>
            <wp:positionV relativeFrom="margin">
              <wp:align>bottom</wp:align>
            </wp:positionV>
            <wp:extent cx="8141335" cy="4991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r="1442" b="-36"/>
                    <a:stretch/>
                  </pic:blipFill>
                  <pic:spPr bwMode="auto">
                    <a:xfrm>
                      <a:off x="0" y="0"/>
                      <a:ext cx="8141335" cy="499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6"/>
      <w:bookmarkEnd w:id="157"/>
    </w:p>
    <w:p w14:paraId="7FC48FFF" w14:textId="77777777" w:rsidR="00AE43E4" w:rsidRPr="00E51DD3" w:rsidRDefault="00AE43E4" w:rsidP="00AE43E4">
      <w:pPr>
        <w:pStyle w:val="Heading1"/>
        <w:jc w:val="left"/>
        <w:rPr>
          <w:sz w:val="24"/>
        </w:rPr>
      </w:pPr>
      <w:bookmarkStart w:id="158" w:name="_Toc424725115"/>
      <w:bookmarkStart w:id="159" w:name="_Toc427152930"/>
      <w:bookmarkStart w:id="160" w:name="_Toc433640251"/>
      <w:bookmarkStart w:id="161" w:name="_Toc435180503"/>
      <w:r w:rsidRPr="00E51DD3">
        <w:rPr>
          <w:sz w:val="24"/>
        </w:rPr>
        <w:lastRenderedPageBreak/>
        <w:t xml:space="preserve">Annex </w:t>
      </w:r>
      <w:r>
        <w:rPr>
          <w:sz w:val="24"/>
        </w:rPr>
        <w:t>4</w:t>
      </w:r>
      <w:r w:rsidRPr="00E51DD3">
        <w:rPr>
          <w:sz w:val="24"/>
        </w:rPr>
        <w:t>: Terms of Reference for the final/end-line evaluation of the Graduation Programme</w:t>
      </w:r>
      <w:bookmarkEnd w:id="158"/>
      <w:bookmarkEnd w:id="159"/>
      <w:bookmarkEnd w:id="160"/>
      <w:bookmarkEnd w:id="161"/>
    </w:p>
    <w:p w14:paraId="7FC49000" w14:textId="77777777" w:rsidR="00AE43E4" w:rsidRPr="00316FFF" w:rsidRDefault="00AE43E4" w:rsidP="00AE43E4">
      <w:pPr>
        <w:adjustRightInd w:val="0"/>
        <w:snapToGrid w:val="0"/>
        <w:rPr>
          <w:rFonts w:cs="Arial"/>
          <w:b/>
          <w:i/>
          <w:szCs w:val="20"/>
          <w:lang w:val="en-IE"/>
        </w:rPr>
      </w:pPr>
    </w:p>
    <w:p w14:paraId="7FC49001" w14:textId="77777777" w:rsidR="00AE43E4" w:rsidRPr="00316FFF" w:rsidRDefault="00AE43E4" w:rsidP="00AE43E4">
      <w:pPr>
        <w:pStyle w:val="ListParagraph"/>
        <w:numPr>
          <w:ilvl w:val="0"/>
          <w:numId w:val="4"/>
        </w:numPr>
        <w:adjustRightInd w:val="0"/>
        <w:snapToGrid w:val="0"/>
        <w:ind w:left="720"/>
        <w:rPr>
          <w:rFonts w:cs="Arial"/>
          <w:b/>
          <w:i/>
          <w:szCs w:val="20"/>
        </w:rPr>
      </w:pPr>
      <w:r w:rsidRPr="00316FFF">
        <w:rPr>
          <w:rFonts w:cs="Arial"/>
          <w:b/>
          <w:i/>
          <w:szCs w:val="20"/>
        </w:rPr>
        <w:t>Purpose of the evaluation.</w:t>
      </w:r>
      <w:r w:rsidRPr="00316FFF">
        <w:rPr>
          <w:rFonts w:cs="Arial"/>
          <w:b/>
          <w:szCs w:val="20"/>
        </w:rPr>
        <w:t xml:space="preserve">  </w:t>
      </w:r>
    </w:p>
    <w:p w14:paraId="7FC49002" w14:textId="77777777" w:rsidR="00AE43E4" w:rsidRPr="00316FFF" w:rsidRDefault="00AE43E4" w:rsidP="00AE43E4">
      <w:pPr>
        <w:adjustRightInd w:val="0"/>
        <w:snapToGrid w:val="0"/>
        <w:rPr>
          <w:rFonts w:cs="Arial"/>
          <w:b/>
          <w:i/>
          <w:szCs w:val="20"/>
          <w:lang w:val="en-IE"/>
        </w:rPr>
      </w:pPr>
    </w:p>
    <w:p w14:paraId="7FC49003" w14:textId="77777777" w:rsidR="00AE43E4" w:rsidRPr="00316FFF" w:rsidRDefault="00AE43E4" w:rsidP="00AE43E4">
      <w:pPr>
        <w:adjustRightInd w:val="0"/>
        <w:snapToGrid w:val="0"/>
        <w:rPr>
          <w:rFonts w:cs="Arial"/>
          <w:szCs w:val="20"/>
          <w:lang w:val="en-IE"/>
        </w:rPr>
      </w:pPr>
      <w:r w:rsidRPr="00316FFF">
        <w:rPr>
          <w:rFonts w:cs="Arial"/>
          <w:szCs w:val="20"/>
          <w:lang w:val="en-IE"/>
        </w:rPr>
        <w:t xml:space="preserve">The purpose of the evaluation is to assess the programme’s contribution to the achievement of sustainable improvements in the lives of extremely poor people through improving their asset base and addressing the key causes and maintainers of extreme poverty, namely inequality, risk and vulnerability.  Specifically the evaluation will assess the degree to which the programme has achieved its intended outcomes. This will be assessed by looking at programme relevance, efficiency, effectiveness, impact and sustainability and other criteria as determined relevant. This programme evaluation is part of and will feed into the overall Irish Aid Programme Evaluation.  </w:t>
      </w:r>
    </w:p>
    <w:p w14:paraId="7FC49004" w14:textId="77777777" w:rsidR="00AE43E4" w:rsidRPr="00316FFF" w:rsidRDefault="00AE43E4" w:rsidP="00AE43E4">
      <w:pPr>
        <w:adjustRightInd w:val="0"/>
        <w:snapToGrid w:val="0"/>
        <w:rPr>
          <w:rFonts w:cs="Arial"/>
          <w:szCs w:val="20"/>
          <w:lang w:val="en-IE"/>
        </w:rPr>
      </w:pPr>
    </w:p>
    <w:p w14:paraId="7FC49005" w14:textId="77777777" w:rsidR="00AE43E4" w:rsidRPr="00316FFF" w:rsidRDefault="00AE43E4" w:rsidP="00AE43E4">
      <w:pPr>
        <w:pStyle w:val="ListParagraph"/>
        <w:numPr>
          <w:ilvl w:val="0"/>
          <w:numId w:val="0"/>
        </w:numPr>
        <w:rPr>
          <w:rFonts w:cs="Arial"/>
          <w:szCs w:val="20"/>
        </w:rPr>
      </w:pPr>
      <w:r w:rsidRPr="00316FFF">
        <w:rPr>
          <w:rFonts w:cs="Arial"/>
          <w:szCs w:val="20"/>
        </w:rPr>
        <w:t xml:space="preserve">Given the level of investment in monitoring the impact of the programme, the evaluation will already have significant secondary data to make an educated and informed analysis of the impact of the programme.  As such, it is expected that the programme evaluation will concentrate greater effort on a detailed assessment of the programme design and approach in the context in Rwanda:  in particular, looking at how the programme evolved, how and why adaptations were made, the appropriateness of these choices, and how we can build on or improve the methodology for future programming.   It should also critically examine elements that might be missing from the current programme, which would justify consideration in the future.  </w:t>
      </w:r>
    </w:p>
    <w:p w14:paraId="7FC49006" w14:textId="77777777" w:rsidR="00AE43E4" w:rsidRPr="00316FFF" w:rsidRDefault="00AE43E4" w:rsidP="00AE43E4">
      <w:pPr>
        <w:adjustRightInd w:val="0"/>
        <w:snapToGrid w:val="0"/>
        <w:rPr>
          <w:rFonts w:cs="Arial"/>
          <w:szCs w:val="20"/>
          <w:lang w:val="en-IE"/>
        </w:rPr>
      </w:pPr>
    </w:p>
    <w:p w14:paraId="7FC49007" w14:textId="77777777" w:rsidR="00AE43E4" w:rsidRPr="00316FFF" w:rsidRDefault="00AE43E4" w:rsidP="00AE43E4">
      <w:pPr>
        <w:rPr>
          <w:rFonts w:cs="Arial"/>
          <w:szCs w:val="20"/>
          <w:lang w:eastAsia="x-none"/>
        </w:rPr>
      </w:pPr>
      <w:r w:rsidRPr="00316FFF">
        <w:rPr>
          <w:rFonts w:cs="Arial"/>
          <w:szCs w:val="20"/>
        </w:rPr>
        <w:t xml:space="preserve">It is very important to note that Rwanda and Burundi are in a process of transition, where by 2017, the two country programmes will be fully integrated as one country operation, with joint programming.  As it stands, both countries have graduation programmes.  The idea being that in the future, this programme will become one, adapting and borrowing best practices from each of the programmes, which are applicable/possible in each setting.    Given this move, it will be very important to take this opportunity to have a de-briefing workshop, to bring together the findings from the two evaluations, enhancing joint learning and potential future approaches.  </w:t>
      </w:r>
    </w:p>
    <w:p w14:paraId="7FC49008" w14:textId="77777777" w:rsidR="00AE43E4" w:rsidRPr="00316FFF" w:rsidRDefault="00AE43E4" w:rsidP="00AE43E4">
      <w:pPr>
        <w:adjustRightInd w:val="0"/>
        <w:snapToGrid w:val="0"/>
        <w:rPr>
          <w:rFonts w:cs="Arial"/>
          <w:szCs w:val="20"/>
          <w:lang w:val="en-IE"/>
        </w:rPr>
      </w:pPr>
    </w:p>
    <w:p w14:paraId="7FC49009" w14:textId="77777777" w:rsidR="00AE43E4" w:rsidRPr="00316FFF" w:rsidRDefault="00AE43E4" w:rsidP="00AE43E4">
      <w:pPr>
        <w:adjustRightInd w:val="0"/>
        <w:snapToGrid w:val="0"/>
        <w:rPr>
          <w:rFonts w:cs="Arial"/>
          <w:szCs w:val="20"/>
          <w:lang w:val="en-IE"/>
        </w:rPr>
      </w:pPr>
      <w:r w:rsidRPr="00316FFF">
        <w:rPr>
          <w:rFonts w:cs="Arial"/>
          <w:szCs w:val="20"/>
          <w:lang w:val="en-IE"/>
        </w:rPr>
        <w:t xml:space="preserve">The results of the evaluation will be shared internally for lesson learning to inform future programming in Graduation in both Rwanda and Burundi.  The evaluation results will also be shared externally, with key stakeholders in Rwanda, particularly the Government of Rwanda, who are developing their own Graduation strategy.  </w:t>
      </w:r>
    </w:p>
    <w:p w14:paraId="7FC4900A" w14:textId="77777777" w:rsidR="00AE43E4" w:rsidRPr="00316FFF" w:rsidRDefault="00AE43E4" w:rsidP="00AE43E4">
      <w:pPr>
        <w:adjustRightInd w:val="0"/>
        <w:snapToGrid w:val="0"/>
        <w:rPr>
          <w:rFonts w:cs="Arial"/>
          <w:b/>
          <w:i/>
          <w:szCs w:val="20"/>
          <w:lang w:val="en-IE"/>
        </w:rPr>
      </w:pPr>
    </w:p>
    <w:p w14:paraId="7FC4900B" w14:textId="77777777" w:rsidR="00AE43E4" w:rsidRPr="00316FFF" w:rsidRDefault="00AE43E4" w:rsidP="00AE43E4">
      <w:pPr>
        <w:pStyle w:val="ListParagraph"/>
        <w:numPr>
          <w:ilvl w:val="0"/>
          <w:numId w:val="4"/>
        </w:numPr>
        <w:adjustRightInd w:val="0"/>
        <w:snapToGrid w:val="0"/>
        <w:ind w:left="720"/>
        <w:rPr>
          <w:rFonts w:cs="Arial"/>
          <w:i/>
          <w:szCs w:val="20"/>
        </w:rPr>
      </w:pPr>
      <w:r w:rsidRPr="00316FFF">
        <w:rPr>
          <w:rFonts w:cs="Arial"/>
          <w:b/>
          <w:i/>
          <w:szCs w:val="20"/>
        </w:rPr>
        <w:t>Description of the social, economic and political context.</w:t>
      </w:r>
      <w:r w:rsidRPr="00316FFF">
        <w:rPr>
          <w:rFonts w:cs="Arial"/>
          <w:szCs w:val="20"/>
        </w:rPr>
        <w:t xml:space="preserve">  </w:t>
      </w:r>
    </w:p>
    <w:p w14:paraId="7FC4900C" w14:textId="77777777" w:rsidR="00AE43E4" w:rsidRPr="00316FFF" w:rsidRDefault="00AE43E4" w:rsidP="00AE43E4">
      <w:pPr>
        <w:pStyle w:val="ListParagraph"/>
        <w:numPr>
          <w:ilvl w:val="0"/>
          <w:numId w:val="0"/>
        </w:numPr>
        <w:adjustRightInd w:val="0"/>
        <w:snapToGrid w:val="0"/>
        <w:ind w:left="360"/>
        <w:rPr>
          <w:rFonts w:cs="Arial"/>
          <w:i/>
          <w:szCs w:val="20"/>
        </w:rPr>
      </w:pPr>
    </w:p>
    <w:p w14:paraId="7FC4900D" w14:textId="77777777" w:rsidR="00AE43E4" w:rsidRPr="00316FFF" w:rsidRDefault="00AE43E4" w:rsidP="00AE43E4">
      <w:pPr>
        <w:rPr>
          <w:rFonts w:cs="Arial"/>
          <w:szCs w:val="20"/>
        </w:rPr>
      </w:pPr>
      <w:r w:rsidRPr="00316FFF">
        <w:rPr>
          <w:rFonts w:cs="Arial"/>
          <w:szCs w:val="20"/>
        </w:rPr>
        <w:t>By 2020 Rwanda aims to complete its transformation from a poor, post-genocide nation, with its inherent consequences to a prosperous, middle income, regional trade and investment hub. In furtherance of this objective, Rwanda has made impressive progress in a number of areas as noted in the 2013-2018 Economic Development Poverty Reduction Strategy II (EDPRS II)</w:t>
      </w:r>
      <w:r w:rsidRPr="00316FFF">
        <w:rPr>
          <w:rStyle w:val="FootnoteReference"/>
          <w:rFonts w:cs="Arial"/>
          <w:szCs w:val="20"/>
        </w:rPr>
        <w:footnoteReference w:id="34"/>
      </w:r>
      <w:r w:rsidRPr="00316FFF">
        <w:rPr>
          <w:rFonts w:cs="Arial"/>
          <w:szCs w:val="20"/>
        </w:rPr>
        <w:t xml:space="preserve">:  Rwanda was the tenth fastest growing economy in the world during the decade from 2000. Over the period of the EDPRS I (2007 – 2012), the country achieved sustained economic growth (8% average), poverty reduction (12% points to 44.9% with extreme poverty reducing from 35.8% to 24.1%) and a reduction in income inequality (from 0.52 to 0.49).  </w:t>
      </w:r>
    </w:p>
    <w:p w14:paraId="7FC4900E" w14:textId="77777777" w:rsidR="00AE43E4" w:rsidRPr="00316FFF" w:rsidRDefault="00AE43E4" w:rsidP="00AE43E4">
      <w:pPr>
        <w:rPr>
          <w:rFonts w:cs="Arial"/>
          <w:szCs w:val="20"/>
        </w:rPr>
      </w:pPr>
    </w:p>
    <w:p w14:paraId="7FC4900F" w14:textId="77777777" w:rsidR="00AE43E4" w:rsidRPr="00316FFF" w:rsidRDefault="00AE43E4" w:rsidP="00AE43E4">
      <w:pPr>
        <w:rPr>
          <w:rFonts w:cs="Arial"/>
          <w:szCs w:val="20"/>
        </w:rPr>
      </w:pPr>
      <w:r w:rsidRPr="00316FFF">
        <w:rPr>
          <w:rFonts w:cs="Arial"/>
          <w:szCs w:val="20"/>
        </w:rPr>
        <w:t>Between 2008 and 2014, Rwanda has moved 17 places up the HDI ranks to 151 out of 187. No other country has moved up as many places over this period.  Despite this radical progress, Rwanda still has far to go in realising its vision of a middle income economy – it remains in the low human development category.</w:t>
      </w:r>
    </w:p>
    <w:p w14:paraId="7FC49010" w14:textId="77777777" w:rsidR="00AE43E4" w:rsidRPr="00316FFF" w:rsidRDefault="00AE43E4" w:rsidP="00AE43E4">
      <w:pPr>
        <w:rPr>
          <w:rFonts w:cs="Arial"/>
          <w:szCs w:val="20"/>
        </w:rPr>
      </w:pPr>
    </w:p>
    <w:p w14:paraId="7FC49011" w14:textId="77777777" w:rsidR="00AE43E4" w:rsidRPr="00316FFF" w:rsidRDefault="00AE43E4" w:rsidP="00AE43E4">
      <w:pPr>
        <w:rPr>
          <w:rFonts w:cs="Arial"/>
          <w:szCs w:val="20"/>
        </w:rPr>
      </w:pPr>
      <w:r w:rsidRPr="00316FFF">
        <w:rPr>
          <w:rFonts w:cs="Arial"/>
          <w:szCs w:val="20"/>
        </w:rPr>
        <w:lastRenderedPageBreak/>
        <w:t>Rwanda is on track to meet many of the Millennium Development Goal targets, although a few indicators (including maternal mortality, HIV prevalence, tuberculosis deaths, and use of an improved water source) are off track. The country, however, continues to face significant challenges in relation to persistent (though decreasing) high levels of chronic malnutrition (stunting) at 44% of children under-five years</w:t>
      </w:r>
      <w:r w:rsidRPr="00316FFF">
        <w:rPr>
          <w:rStyle w:val="FootnoteReference"/>
          <w:rFonts w:cs="Arial"/>
          <w:szCs w:val="20"/>
        </w:rPr>
        <w:footnoteReference w:id="35"/>
      </w:r>
      <w:r w:rsidRPr="00316FFF">
        <w:rPr>
          <w:rFonts w:cs="Arial"/>
          <w:szCs w:val="20"/>
        </w:rPr>
        <w:t>. Furthermore, hunger continues to be a critical issue, with Rwanda ranked at 57</w:t>
      </w:r>
      <w:r w:rsidRPr="00316FFF">
        <w:rPr>
          <w:rFonts w:cs="Arial"/>
          <w:szCs w:val="20"/>
          <w:vertAlign w:val="superscript"/>
        </w:rPr>
        <w:t>th</w:t>
      </w:r>
      <w:r w:rsidRPr="00316FFF">
        <w:rPr>
          <w:rFonts w:cs="Arial"/>
          <w:szCs w:val="20"/>
        </w:rPr>
        <w:t xml:space="preserve"> among 79 countries ‘with serious hunger’ as per the 2012 Global Hunger Index Report (GHI)</w:t>
      </w:r>
      <w:r w:rsidRPr="00316FFF">
        <w:rPr>
          <w:rStyle w:val="FootnoteReference"/>
          <w:rFonts w:cs="Arial"/>
          <w:szCs w:val="20"/>
        </w:rPr>
        <w:footnoteReference w:id="36"/>
      </w:r>
      <w:r w:rsidRPr="00316FFF">
        <w:rPr>
          <w:rFonts w:cs="Arial"/>
          <w:szCs w:val="20"/>
        </w:rPr>
        <w:t xml:space="preserve">.  Sixty-three percent of the population live on less than $1.25 a day. Forty-five percent (45%) of Rwanda’s 10.5 million people live below Rwanda’s poverty line, and 24% live in extreme poverty, unable to afford a minimum food basket.  </w:t>
      </w:r>
    </w:p>
    <w:p w14:paraId="7FC49012" w14:textId="77777777" w:rsidR="00AE43E4" w:rsidRPr="00316FFF" w:rsidRDefault="00AE43E4" w:rsidP="00AE43E4">
      <w:pPr>
        <w:rPr>
          <w:rFonts w:cs="Arial"/>
          <w:szCs w:val="20"/>
        </w:rPr>
      </w:pPr>
    </w:p>
    <w:p w14:paraId="7FC49013" w14:textId="77777777" w:rsidR="00AE43E4" w:rsidRPr="00316FFF" w:rsidRDefault="00AE43E4" w:rsidP="00AE43E4">
      <w:pPr>
        <w:autoSpaceDE w:val="0"/>
        <w:autoSpaceDN w:val="0"/>
        <w:adjustRightInd w:val="0"/>
        <w:rPr>
          <w:rFonts w:cs="Arial"/>
          <w:szCs w:val="20"/>
        </w:rPr>
      </w:pPr>
      <w:r w:rsidRPr="00316FFF">
        <w:rPr>
          <w:rFonts w:cs="Arial"/>
          <w:szCs w:val="20"/>
        </w:rPr>
        <w:t xml:space="preserve">In order to realise its vision, Rwanda will need to overcome a number of obstacles with the potential to obstruct this progress: While it is widely recognised that the Government of Rwanda is efficient and accountable in its appropriate use of aid flows, both in terms of results achieved and accountability for its use, its level of dependency on foreign aid (31% of the 2014/15 budget) is unsustainable in the long term.  The private sector is very weak, with a largely unskilled population.  Civil society is weak and there is limited space for them to play a truly independent role. In addition, there is persistent regional instability that threatens social, economic and human development.   </w:t>
      </w:r>
    </w:p>
    <w:p w14:paraId="7FC49014" w14:textId="77777777" w:rsidR="00AE43E4" w:rsidRPr="00316FFF" w:rsidRDefault="00AE43E4" w:rsidP="00AE43E4">
      <w:pPr>
        <w:autoSpaceDE w:val="0"/>
        <w:autoSpaceDN w:val="0"/>
        <w:adjustRightInd w:val="0"/>
        <w:rPr>
          <w:rFonts w:cs="Arial"/>
          <w:color w:val="C00000"/>
          <w:szCs w:val="20"/>
        </w:rPr>
      </w:pPr>
    </w:p>
    <w:p w14:paraId="7FC49015" w14:textId="77777777" w:rsidR="00AE43E4" w:rsidRPr="00316FFF" w:rsidRDefault="00AE43E4" w:rsidP="00AE43E4">
      <w:pPr>
        <w:rPr>
          <w:rFonts w:cs="Arial"/>
          <w:szCs w:val="20"/>
        </w:rPr>
      </w:pPr>
      <w:r w:rsidRPr="00316FFF">
        <w:rPr>
          <w:rFonts w:cs="Arial"/>
          <w:szCs w:val="20"/>
        </w:rPr>
        <w:t xml:space="preserve">The target for the end of EDPRS 2 is for less than 10% of Rwandan households to be in extreme poverty from 24% (2011).   Under EDPRS 1, Rwanda’s social protection programme (VUP), was expanded to reach the poorest households in 180 sectors (43%) with direct support (cash – for those without labour capacity), and 150 (36%) sectors with public works (cash-for-work) by 2012/2013. VUP beneficiaries also get access to rural financial services.  VUP support still only reached approximately 5% of the population and significant numbers of extreme poor have still not benefited from the programme.   Beneficiaries of VUP exit the programme once they move out of </w:t>
      </w:r>
      <w:r w:rsidRPr="00316FFF">
        <w:rPr>
          <w:rFonts w:cs="Arial"/>
          <w:i/>
          <w:iCs/>
          <w:szCs w:val="20"/>
        </w:rPr>
        <w:t>Ubudehe</w:t>
      </w:r>
      <w:r w:rsidRPr="00316FFF">
        <w:rPr>
          <w:rStyle w:val="FootnoteReference"/>
          <w:rFonts w:cs="Arial"/>
          <w:i/>
          <w:iCs/>
          <w:szCs w:val="20"/>
        </w:rPr>
        <w:footnoteReference w:id="37"/>
      </w:r>
      <w:r w:rsidRPr="00316FFF">
        <w:rPr>
          <w:rFonts w:cs="Arial"/>
          <w:i/>
          <w:iCs/>
          <w:szCs w:val="20"/>
        </w:rPr>
        <w:t xml:space="preserve"> </w:t>
      </w:r>
      <w:r w:rsidRPr="00316FFF">
        <w:rPr>
          <w:rFonts w:cs="Arial"/>
          <w:szCs w:val="20"/>
        </w:rPr>
        <w:t xml:space="preserve">category 2 (a proxy for movement out of extreme poverty).  The government of Rwanda is investing in mechanisms for better targeting and monitoring and evaluation of the VUP programme, as outlined in the National Social Protection Strategy.  The government hopes to generate funding to scale up and improve the targeting of the core social protection programmes to double, from 5% to 10% of the population, the number of those in extreme poverty receiving direct support and public works.   There is a focus on looking at integrating Early Childhood Development (ECD) as part of the VUP programme, particularly in the area of public works, ensuring that children are not neglected if the carer is working.  </w:t>
      </w:r>
    </w:p>
    <w:p w14:paraId="7FC49016" w14:textId="77777777" w:rsidR="00AE43E4" w:rsidRPr="00316FFF" w:rsidRDefault="00AE43E4" w:rsidP="00AE43E4">
      <w:pPr>
        <w:autoSpaceDE w:val="0"/>
        <w:autoSpaceDN w:val="0"/>
        <w:adjustRightInd w:val="0"/>
        <w:rPr>
          <w:rFonts w:cs="Arial"/>
          <w:b/>
          <w:color w:val="C00000"/>
          <w:szCs w:val="20"/>
        </w:rPr>
      </w:pPr>
    </w:p>
    <w:p w14:paraId="7FC49017" w14:textId="77777777" w:rsidR="00AE43E4" w:rsidRPr="00316FFF" w:rsidRDefault="00AE43E4" w:rsidP="00AE43E4">
      <w:pPr>
        <w:rPr>
          <w:rFonts w:cs="Arial"/>
          <w:i/>
          <w:szCs w:val="20"/>
        </w:rPr>
      </w:pPr>
    </w:p>
    <w:p w14:paraId="7FC49018" w14:textId="77777777" w:rsidR="00AE43E4" w:rsidRPr="00316FFF" w:rsidRDefault="00AE43E4" w:rsidP="00AE43E4">
      <w:pPr>
        <w:pStyle w:val="ListParagraph"/>
        <w:numPr>
          <w:ilvl w:val="0"/>
          <w:numId w:val="4"/>
        </w:numPr>
        <w:adjustRightInd w:val="0"/>
        <w:snapToGrid w:val="0"/>
        <w:ind w:left="720"/>
        <w:rPr>
          <w:rFonts w:cs="Arial"/>
          <w:i/>
          <w:szCs w:val="20"/>
        </w:rPr>
      </w:pPr>
      <w:r w:rsidRPr="00316FFF">
        <w:rPr>
          <w:rFonts w:cs="Arial"/>
          <w:b/>
          <w:i/>
          <w:szCs w:val="20"/>
        </w:rPr>
        <w:t>Description of the subject of the evaluation.</w:t>
      </w:r>
      <w:r w:rsidRPr="00316FFF">
        <w:rPr>
          <w:rFonts w:cs="Arial"/>
          <w:b/>
          <w:szCs w:val="20"/>
        </w:rPr>
        <w:t xml:space="preserve"> </w:t>
      </w:r>
      <w:r w:rsidRPr="00316FFF">
        <w:rPr>
          <w:rFonts w:cs="Arial"/>
          <w:szCs w:val="20"/>
        </w:rPr>
        <w:t xml:space="preserve"> </w:t>
      </w:r>
    </w:p>
    <w:p w14:paraId="7FC49019" w14:textId="77777777" w:rsidR="00AE43E4" w:rsidRPr="00316FFF" w:rsidRDefault="00AE43E4" w:rsidP="00AE43E4">
      <w:pPr>
        <w:pStyle w:val="ListParagraph"/>
        <w:numPr>
          <w:ilvl w:val="0"/>
          <w:numId w:val="0"/>
        </w:numPr>
        <w:adjustRightInd w:val="0"/>
        <w:snapToGrid w:val="0"/>
        <w:ind w:left="360"/>
        <w:rPr>
          <w:rFonts w:cs="Arial"/>
          <w:i/>
          <w:szCs w:val="20"/>
        </w:rPr>
      </w:pPr>
    </w:p>
    <w:p w14:paraId="7FC4901A" w14:textId="77777777" w:rsidR="00AE43E4" w:rsidRPr="00316FFF" w:rsidRDefault="00AE43E4" w:rsidP="00AE43E4">
      <w:pPr>
        <w:autoSpaceDE w:val="0"/>
        <w:autoSpaceDN w:val="0"/>
        <w:adjustRightInd w:val="0"/>
        <w:rPr>
          <w:rFonts w:eastAsiaTheme="minorHAnsi" w:cs="Arial"/>
          <w:szCs w:val="20"/>
          <w:lang w:val="en-IE"/>
        </w:rPr>
      </w:pPr>
      <w:r w:rsidRPr="00316FFF">
        <w:rPr>
          <w:rFonts w:cs="Arial"/>
          <w:szCs w:val="20"/>
        </w:rPr>
        <w:t>Concern Worldwide Rwanda is implementing a Graduation Protection Programme, called ‘</w:t>
      </w:r>
      <w:r w:rsidRPr="00316FFF">
        <w:rPr>
          <w:rFonts w:cs="Arial"/>
          <w:i/>
          <w:szCs w:val="20"/>
        </w:rPr>
        <w:t>Enhancing the Productive Capacity of Extremely Poor People</w:t>
      </w:r>
      <w:r w:rsidRPr="00316FFF">
        <w:rPr>
          <w:rFonts w:cs="Arial"/>
          <w:szCs w:val="20"/>
        </w:rPr>
        <w:t xml:space="preserve">’ in the Southern Province of Rwanda.  </w:t>
      </w:r>
      <w:r w:rsidRPr="00316FFF">
        <w:rPr>
          <w:rFonts w:eastAsiaTheme="minorHAnsi" w:cs="Arial"/>
          <w:szCs w:val="20"/>
          <w:lang w:val="en-IE"/>
        </w:rPr>
        <w:t>The Programme supports extremely poor households with a sequenced package that includes: cash transfers to meet basic needs, skills development and asset transfers to improve livelihood options, and savings facilities to buffer risk and fund investments in productive activities, with the goal of facilitating sustainable exits from extreme poverty. The monitoring and evaluation (M&amp;E) component aims to generate useful learning in support of the Government of Rwanda’s Vision 2020 Umurenge Programme and the National Social Protection Strategy.</w:t>
      </w:r>
    </w:p>
    <w:p w14:paraId="7FC4901B" w14:textId="77777777" w:rsidR="00AE43E4" w:rsidRPr="00316FFF" w:rsidRDefault="00AE43E4" w:rsidP="00AE43E4">
      <w:pPr>
        <w:rPr>
          <w:rFonts w:cs="Arial"/>
          <w:szCs w:val="20"/>
        </w:rPr>
      </w:pPr>
    </w:p>
    <w:p w14:paraId="7FC4901C" w14:textId="77777777" w:rsidR="00AE43E4" w:rsidRPr="00316FFF" w:rsidRDefault="00AE43E4" w:rsidP="00AE43E4">
      <w:pPr>
        <w:rPr>
          <w:rFonts w:cs="Arial"/>
          <w:szCs w:val="20"/>
        </w:rPr>
      </w:pPr>
      <w:r w:rsidRPr="00316FFF">
        <w:rPr>
          <w:rFonts w:cs="Arial"/>
          <w:szCs w:val="20"/>
        </w:rPr>
        <w:t xml:space="preserve"> It is expected that by the end of the programme, beneficiaries will no longer be in </w:t>
      </w:r>
      <w:r w:rsidRPr="00316FFF">
        <w:rPr>
          <w:rFonts w:cs="Arial"/>
          <w:i/>
          <w:szCs w:val="20"/>
        </w:rPr>
        <w:t>Ubedehe</w:t>
      </w:r>
      <w:r w:rsidRPr="00316FFF">
        <w:rPr>
          <w:rStyle w:val="FootnoteReference"/>
          <w:rFonts w:cs="Arial"/>
          <w:i/>
          <w:szCs w:val="20"/>
        </w:rPr>
        <w:footnoteReference w:id="38"/>
      </w:r>
      <w:r w:rsidRPr="00316FFF">
        <w:rPr>
          <w:rFonts w:cs="Arial"/>
          <w:i/>
          <w:szCs w:val="20"/>
        </w:rPr>
        <w:t xml:space="preserve"> </w:t>
      </w:r>
      <w:r w:rsidRPr="00316FFF">
        <w:rPr>
          <w:rFonts w:cs="Arial"/>
          <w:szCs w:val="20"/>
        </w:rPr>
        <w:t xml:space="preserve">categories 1 or 2 but, will have graduated to a higher socio-economic status, and they will be able to maintain this progress over time, and not slip back into deep/extreme poverty.   </w:t>
      </w:r>
    </w:p>
    <w:p w14:paraId="7FC4901D" w14:textId="77777777" w:rsidR="00AE43E4" w:rsidRPr="00316FFF" w:rsidRDefault="00AE43E4" w:rsidP="00AE43E4">
      <w:pPr>
        <w:autoSpaceDE w:val="0"/>
        <w:autoSpaceDN w:val="0"/>
        <w:adjustRightInd w:val="0"/>
        <w:rPr>
          <w:rFonts w:eastAsiaTheme="minorHAnsi" w:cs="Arial"/>
          <w:szCs w:val="20"/>
        </w:rPr>
      </w:pPr>
    </w:p>
    <w:p w14:paraId="7FC4901E" w14:textId="77777777" w:rsidR="00AE43E4" w:rsidRPr="00316FFF" w:rsidRDefault="00AE43E4" w:rsidP="00AE43E4">
      <w:pPr>
        <w:rPr>
          <w:rFonts w:cs="Arial"/>
          <w:szCs w:val="20"/>
        </w:rPr>
      </w:pPr>
      <w:r w:rsidRPr="00316FFF">
        <w:rPr>
          <w:rFonts w:cs="Arial"/>
          <w:szCs w:val="20"/>
        </w:rPr>
        <w:t>The specific outcomes aimed for by Concern’s Graduation Programme are:</w:t>
      </w:r>
    </w:p>
    <w:p w14:paraId="7FC4901F" w14:textId="77777777" w:rsidR="00AE43E4" w:rsidRPr="00316FFF" w:rsidRDefault="00AE43E4" w:rsidP="00AE43E4">
      <w:pPr>
        <w:numPr>
          <w:ilvl w:val="0"/>
          <w:numId w:val="8"/>
        </w:numPr>
        <w:ind w:left="714" w:hanging="357"/>
        <w:rPr>
          <w:rFonts w:cs="Arial"/>
          <w:szCs w:val="20"/>
        </w:rPr>
      </w:pPr>
      <w:r w:rsidRPr="00316FFF">
        <w:rPr>
          <w:rFonts w:cs="Arial"/>
          <w:szCs w:val="20"/>
        </w:rPr>
        <w:t>increased income to meet basic needs including access to food, shelter, education and health services;</w:t>
      </w:r>
    </w:p>
    <w:p w14:paraId="7FC49020" w14:textId="77777777" w:rsidR="00AE43E4" w:rsidRPr="00316FFF" w:rsidRDefault="00AE43E4" w:rsidP="00AE43E4">
      <w:pPr>
        <w:numPr>
          <w:ilvl w:val="0"/>
          <w:numId w:val="8"/>
        </w:numPr>
        <w:ind w:left="714" w:hanging="357"/>
        <w:rPr>
          <w:rFonts w:cs="Arial"/>
          <w:szCs w:val="20"/>
        </w:rPr>
      </w:pPr>
      <w:r w:rsidRPr="00316FFF">
        <w:rPr>
          <w:rFonts w:cs="Arial"/>
          <w:szCs w:val="20"/>
        </w:rPr>
        <w:t>increased skills and access to productive assets to sustainably generate income;</w:t>
      </w:r>
    </w:p>
    <w:p w14:paraId="7FC49021" w14:textId="77777777" w:rsidR="00AE43E4" w:rsidRPr="00316FFF" w:rsidRDefault="00AE43E4" w:rsidP="00AE43E4">
      <w:pPr>
        <w:numPr>
          <w:ilvl w:val="0"/>
          <w:numId w:val="8"/>
        </w:numPr>
        <w:ind w:left="714" w:hanging="357"/>
        <w:rPr>
          <w:rFonts w:cs="Arial"/>
          <w:szCs w:val="20"/>
        </w:rPr>
      </w:pPr>
      <w:r w:rsidRPr="00316FFF">
        <w:rPr>
          <w:rFonts w:cs="Arial"/>
          <w:szCs w:val="20"/>
        </w:rPr>
        <w:t>engagement in formal and informal financial services;</w:t>
      </w:r>
    </w:p>
    <w:p w14:paraId="7FC49022" w14:textId="77777777" w:rsidR="00AE43E4" w:rsidRPr="00316FFF" w:rsidRDefault="00AE43E4" w:rsidP="00AE43E4">
      <w:pPr>
        <w:numPr>
          <w:ilvl w:val="0"/>
          <w:numId w:val="8"/>
        </w:numPr>
        <w:ind w:left="714" w:hanging="357"/>
        <w:rPr>
          <w:rFonts w:cs="Arial"/>
          <w:szCs w:val="20"/>
        </w:rPr>
      </w:pPr>
      <w:r w:rsidRPr="00316FFF">
        <w:rPr>
          <w:rFonts w:cs="Arial"/>
          <w:szCs w:val="20"/>
        </w:rPr>
        <w:t>equality of outcome in male and female headed households;</w:t>
      </w:r>
    </w:p>
    <w:p w14:paraId="7FC49023" w14:textId="77777777" w:rsidR="00AE43E4" w:rsidRPr="00316FFF" w:rsidRDefault="00AE43E4" w:rsidP="00AE43E4">
      <w:pPr>
        <w:numPr>
          <w:ilvl w:val="0"/>
          <w:numId w:val="8"/>
        </w:numPr>
        <w:ind w:left="714" w:hanging="357"/>
        <w:rPr>
          <w:rFonts w:cs="Arial"/>
          <w:szCs w:val="20"/>
        </w:rPr>
      </w:pPr>
      <w:r w:rsidRPr="00316FFF">
        <w:rPr>
          <w:rFonts w:cs="Arial"/>
          <w:szCs w:val="20"/>
        </w:rPr>
        <w:t>reduced isolation of the extreme poor and improved social cohesion;</w:t>
      </w:r>
    </w:p>
    <w:p w14:paraId="7FC49024" w14:textId="77777777" w:rsidR="00AE43E4" w:rsidRPr="00316FFF" w:rsidRDefault="00AE43E4" w:rsidP="00AE43E4">
      <w:pPr>
        <w:numPr>
          <w:ilvl w:val="0"/>
          <w:numId w:val="8"/>
        </w:numPr>
        <w:ind w:left="714" w:hanging="357"/>
        <w:rPr>
          <w:rFonts w:cs="Arial"/>
          <w:szCs w:val="20"/>
        </w:rPr>
      </w:pPr>
      <w:r w:rsidRPr="00316FFF">
        <w:rPr>
          <w:rFonts w:cs="Arial"/>
          <w:szCs w:val="20"/>
        </w:rPr>
        <w:t>Improved diversity of effective livelihoods options to reduce risk and vulnerability to shocks.</w:t>
      </w:r>
    </w:p>
    <w:p w14:paraId="7FC49025" w14:textId="77777777" w:rsidR="00AE43E4" w:rsidRPr="00316FFF" w:rsidRDefault="00AE43E4" w:rsidP="00AE43E4">
      <w:pPr>
        <w:rPr>
          <w:rFonts w:cs="Arial"/>
          <w:szCs w:val="20"/>
        </w:rPr>
      </w:pPr>
    </w:p>
    <w:p w14:paraId="7FC49026" w14:textId="77777777" w:rsidR="00AE43E4" w:rsidRPr="00316FFF" w:rsidRDefault="00AE43E4" w:rsidP="00AE43E4">
      <w:pPr>
        <w:spacing w:after="120"/>
        <w:rPr>
          <w:rFonts w:cs="Arial"/>
          <w:szCs w:val="20"/>
        </w:rPr>
      </w:pPr>
      <w:r w:rsidRPr="00316FFF">
        <w:rPr>
          <w:rFonts w:cs="Arial"/>
          <w:szCs w:val="20"/>
        </w:rPr>
        <w:t>The programme is implemented by a local partner, SDA-Iriba, in three of the four districts of operation.  In the final district, the programme is being implemented directly, in partnership with the district.  It has been implemented in the Southern Province of Rwanda since May 2011. The programme was initially implemented in two districts, Huye and Nyaruguru, and has since been scaled up to two additional districts, Nyamagabe and Gisagara. The programme currently reaches over 11,000 direct beneficiaries in 2,600 households over the four districts</w:t>
      </w:r>
      <w:r w:rsidRPr="00316FFF">
        <w:rPr>
          <w:rStyle w:val="FootnoteReference"/>
          <w:rFonts w:cs="Arial"/>
          <w:szCs w:val="20"/>
        </w:rPr>
        <w:footnoteReference w:id="39"/>
      </w:r>
      <w:r w:rsidRPr="00316FFF">
        <w:rPr>
          <w:rFonts w:cs="Arial"/>
          <w:szCs w:val="20"/>
        </w:rPr>
        <w:t>.</w:t>
      </w:r>
    </w:p>
    <w:p w14:paraId="7FC49027" w14:textId="77777777" w:rsidR="00AE43E4" w:rsidRPr="00316FFF" w:rsidRDefault="00AE43E4" w:rsidP="00AE43E4">
      <w:pPr>
        <w:spacing w:after="120"/>
        <w:rPr>
          <w:rFonts w:cs="Arial"/>
          <w:szCs w:val="20"/>
        </w:rPr>
      </w:pPr>
      <w:r w:rsidRPr="00316FFF">
        <w:rPr>
          <w:rFonts w:cs="Arial"/>
          <w:szCs w:val="20"/>
        </w:rPr>
        <w:t>To be eligible for the programme households must be in the bottom two (poorest) ‘Ubudehe’ categories (a community-based wealth mapping system) and meet the following criteria, as verified by the community: at least one member of the household is able to work; landless or near-landless (with less than 0.25 acres) and homeless; have no cattle (or less than 3 goats); no income generating activity; no high school or technical qualifications, and are not supported by other programmes.</w:t>
      </w:r>
      <w:r w:rsidRPr="00316FFF">
        <w:rPr>
          <w:rStyle w:val="FootnoteReference"/>
          <w:rFonts w:cs="Arial"/>
          <w:szCs w:val="20"/>
        </w:rPr>
        <w:footnoteReference w:id="40"/>
      </w:r>
      <w:r w:rsidRPr="00316FFF">
        <w:rPr>
          <w:rFonts w:cs="Arial"/>
          <w:szCs w:val="20"/>
        </w:rPr>
        <w:t xml:space="preserve"> </w:t>
      </w:r>
    </w:p>
    <w:p w14:paraId="7FC49028" w14:textId="77777777" w:rsidR="00AE43E4" w:rsidRPr="00316FFF" w:rsidRDefault="00AE43E4" w:rsidP="00AE43E4">
      <w:pPr>
        <w:spacing w:after="120"/>
        <w:rPr>
          <w:rFonts w:cs="Arial"/>
          <w:szCs w:val="20"/>
        </w:rPr>
      </w:pPr>
      <w:r w:rsidRPr="00316FFF">
        <w:rPr>
          <w:rFonts w:cs="Arial"/>
          <w:szCs w:val="20"/>
        </w:rPr>
        <w:t>Following targeting and registration participants received an average of 18,000 Rwandan Francs (equiv. to US $25), depending on the number of people living in the household, each month for a maximum of 18 months to support their basic needs and provide them with the opportunity to concentrate on developing sustainable income generating activities. Consumption/income support was originally planned for 12 months but was extended for a further six months as the majority of participants were using income for house construction (over half were homeless at the start of the programme), as encouraged through the government villagisation programme</w:t>
      </w:r>
      <w:r w:rsidRPr="00316FFF">
        <w:rPr>
          <w:rStyle w:val="FootnoteReference"/>
          <w:rFonts w:cs="Arial"/>
          <w:szCs w:val="20"/>
        </w:rPr>
        <w:footnoteReference w:id="41"/>
      </w:r>
      <w:r w:rsidRPr="00316FFF">
        <w:rPr>
          <w:rFonts w:cs="Arial"/>
          <w:szCs w:val="20"/>
        </w:rPr>
        <w:t xml:space="preserve">. </w:t>
      </w:r>
    </w:p>
    <w:p w14:paraId="7FC49029" w14:textId="77777777" w:rsidR="00AE43E4" w:rsidRPr="00316FFF" w:rsidRDefault="00AE43E4" w:rsidP="00AE43E4">
      <w:pPr>
        <w:spacing w:after="120"/>
        <w:rPr>
          <w:rFonts w:cs="Arial"/>
          <w:szCs w:val="20"/>
        </w:rPr>
      </w:pPr>
      <w:r w:rsidRPr="00316FFF">
        <w:rPr>
          <w:rFonts w:cs="Arial"/>
          <w:szCs w:val="20"/>
        </w:rPr>
        <w:t>Participants also received an asset transfer, in the form of cash income, of an average of RWF 65,000</w:t>
      </w:r>
      <w:r w:rsidRPr="00316FFF">
        <w:rPr>
          <w:rStyle w:val="FootnoteReference"/>
          <w:rFonts w:cs="Arial"/>
          <w:szCs w:val="20"/>
        </w:rPr>
        <w:footnoteReference w:id="42"/>
      </w:r>
      <w:r w:rsidRPr="00316FFF">
        <w:rPr>
          <w:rFonts w:cs="Arial"/>
          <w:szCs w:val="20"/>
        </w:rPr>
        <w:t xml:space="preserve"> (equiv. to US $90) in roughly two instalments, to facilitate the engagement in economic/livelihood activities. For the most part, these activities have been focused on the development of small businesses such as trade of animals; setting up kiosks and small shops; providing services like bicycle and motor-cycle transport and making manure. The first asset transfer was made some months after the end of the consumption/income support phase, and upon the completion of enterprise development training, with a second transfer made at a later date</w:t>
      </w:r>
      <w:r w:rsidRPr="00316FFF">
        <w:rPr>
          <w:rStyle w:val="FootnoteReference"/>
          <w:rFonts w:cs="Arial"/>
          <w:szCs w:val="20"/>
        </w:rPr>
        <w:footnoteReference w:id="43"/>
      </w:r>
      <w:r w:rsidRPr="00316FFF">
        <w:rPr>
          <w:rFonts w:cs="Arial"/>
          <w:szCs w:val="20"/>
        </w:rPr>
        <w:t>. The staggered approach ensures careful investment and minimising investment risks. In addition, households received coaching by volunteer Community Development Animators (CDAs)</w:t>
      </w:r>
      <w:r w:rsidRPr="00316FFF">
        <w:rPr>
          <w:rStyle w:val="FootnoteReference"/>
          <w:rFonts w:cs="Arial"/>
          <w:szCs w:val="20"/>
        </w:rPr>
        <w:footnoteReference w:id="44"/>
      </w:r>
      <w:r w:rsidRPr="00316FFF">
        <w:rPr>
          <w:rFonts w:cs="Arial"/>
          <w:szCs w:val="20"/>
        </w:rPr>
        <w:t xml:space="preserve"> who visit households twice a month to work with families on setting priorities; problem solving; spending and saving plans; household decision-making and other programme-</w:t>
      </w:r>
      <w:r w:rsidRPr="00316FFF">
        <w:rPr>
          <w:rFonts w:cs="Arial"/>
          <w:szCs w:val="20"/>
        </w:rPr>
        <w:lastRenderedPageBreak/>
        <w:t xml:space="preserve">related activities including promotion of nutrition and hygiene, education and family planning.   The CDAs were trained on these topics also. </w:t>
      </w:r>
    </w:p>
    <w:p w14:paraId="7FC4902A" w14:textId="77777777" w:rsidR="00AE43E4" w:rsidRPr="00316FFF" w:rsidRDefault="00AE43E4" w:rsidP="00AE43E4">
      <w:pPr>
        <w:rPr>
          <w:rFonts w:cs="Arial"/>
          <w:color w:val="C00000"/>
          <w:szCs w:val="20"/>
        </w:rPr>
      </w:pPr>
    </w:p>
    <w:p w14:paraId="7FC4902B" w14:textId="77777777" w:rsidR="00AE43E4" w:rsidRPr="00316FFF" w:rsidRDefault="00AE43E4" w:rsidP="00AE43E4">
      <w:pPr>
        <w:pStyle w:val="ListParagraph"/>
        <w:numPr>
          <w:ilvl w:val="0"/>
          <w:numId w:val="4"/>
        </w:numPr>
        <w:tabs>
          <w:tab w:val="left" w:pos="485"/>
          <w:tab w:val="left" w:pos="7779"/>
          <w:tab w:val="left" w:pos="8356"/>
        </w:tabs>
        <w:ind w:left="720"/>
        <w:rPr>
          <w:rFonts w:cs="Arial"/>
          <w:i/>
          <w:szCs w:val="20"/>
        </w:rPr>
      </w:pPr>
      <w:r w:rsidRPr="00316FFF">
        <w:rPr>
          <w:rFonts w:cs="Arial"/>
          <w:b/>
          <w:i/>
          <w:szCs w:val="20"/>
        </w:rPr>
        <w:t>Evaluation objectives and scope.</w:t>
      </w:r>
    </w:p>
    <w:p w14:paraId="7FC4902C" w14:textId="77777777" w:rsidR="00AE43E4" w:rsidRPr="00316FFF" w:rsidRDefault="00AE43E4" w:rsidP="00AE43E4">
      <w:pPr>
        <w:tabs>
          <w:tab w:val="left" w:pos="485"/>
          <w:tab w:val="left" w:pos="7779"/>
          <w:tab w:val="left" w:pos="8356"/>
        </w:tabs>
        <w:rPr>
          <w:rFonts w:cs="Arial"/>
          <w:i/>
          <w:szCs w:val="20"/>
        </w:rPr>
      </w:pPr>
      <w:r w:rsidRPr="00316FFF">
        <w:rPr>
          <w:rFonts w:cs="Arial"/>
          <w:szCs w:val="20"/>
        </w:rPr>
        <w:t xml:space="preserve">This programme has a dedicated and comprehensive research attached to it.  As a result, the degree to which the programme is meeting its targeted impact has already gone through a rigorous and continuous testing, compared with a control group.  The programme is subject to annual surveys, comparing the improvement for beneficiaries (treatment) vis-à-vis a non-beneficiaries (control group) from a similar poverty profile.  This is being complemented by qualitative research, which will explore in more detail, some of the key findings arising out of the quantitative research. </w:t>
      </w:r>
    </w:p>
    <w:p w14:paraId="7FC4902D" w14:textId="77777777" w:rsidR="00AE43E4" w:rsidRPr="00316FFF" w:rsidRDefault="00AE43E4" w:rsidP="00AE43E4">
      <w:pPr>
        <w:pStyle w:val="ListParagraph"/>
        <w:numPr>
          <w:ilvl w:val="0"/>
          <w:numId w:val="0"/>
        </w:numPr>
        <w:rPr>
          <w:rFonts w:cs="Arial"/>
          <w:szCs w:val="20"/>
        </w:rPr>
      </w:pPr>
    </w:p>
    <w:p w14:paraId="7FC4902E" w14:textId="77777777" w:rsidR="00AE43E4" w:rsidRPr="00316FFF" w:rsidRDefault="00AE43E4" w:rsidP="00AE43E4">
      <w:pPr>
        <w:rPr>
          <w:rFonts w:cs="Arial"/>
          <w:szCs w:val="20"/>
        </w:rPr>
      </w:pPr>
      <w:r w:rsidRPr="00316FFF">
        <w:rPr>
          <w:rFonts w:cs="Arial"/>
          <w:szCs w:val="20"/>
        </w:rPr>
        <w:t>The research is specifically looking at</w:t>
      </w:r>
    </w:p>
    <w:p w14:paraId="7FC4902F" w14:textId="77777777" w:rsidR="00AE43E4" w:rsidRPr="00316FFF" w:rsidRDefault="00AE43E4" w:rsidP="00AE43E4">
      <w:pPr>
        <w:pStyle w:val="ListParagraph"/>
        <w:numPr>
          <w:ilvl w:val="2"/>
          <w:numId w:val="8"/>
        </w:numPr>
        <w:ind w:left="709"/>
        <w:contextualSpacing w:val="0"/>
        <w:rPr>
          <w:rFonts w:cs="Arial"/>
          <w:szCs w:val="20"/>
          <w:lang w:eastAsia="x-none"/>
        </w:rPr>
      </w:pPr>
      <w:r w:rsidRPr="00316FFF">
        <w:rPr>
          <w:rFonts w:cs="Arial"/>
          <w:szCs w:val="20"/>
          <w:lang w:eastAsia="x-none"/>
        </w:rPr>
        <w:t>Identifying different pathways to graduation for different participating households;</w:t>
      </w:r>
    </w:p>
    <w:p w14:paraId="7FC49030" w14:textId="77777777" w:rsidR="00AE43E4" w:rsidRPr="00316FFF" w:rsidRDefault="00AE43E4" w:rsidP="00AE43E4">
      <w:pPr>
        <w:pStyle w:val="ListParagraph"/>
        <w:numPr>
          <w:ilvl w:val="2"/>
          <w:numId w:val="8"/>
        </w:numPr>
        <w:ind w:left="709"/>
        <w:contextualSpacing w:val="0"/>
        <w:rPr>
          <w:rFonts w:cs="Arial"/>
          <w:szCs w:val="20"/>
          <w:lang w:eastAsia="x-none"/>
        </w:rPr>
      </w:pPr>
      <w:r w:rsidRPr="00316FFF">
        <w:rPr>
          <w:rFonts w:cs="Arial"/>
          <w:szCs w:val="20"/>
          <w:lang w:eastAsia="x-none"/>
        </w:rPr>
        <w:t>Identifying human and social indicators of graduation as well as income- or asset-based indicators;</w:t>
      </w:r>
    </w:p>
    <w:p w14:paraId="7FC49031" w14:textId="77777777" w:rsidR="00AE43E4" w:rsidRPr="00316FFF" w:rsidRDefault="00AE43E4" w:rsidP="00AE43E4">
      <w:pPr>
        <w:pStyle w:val="ListParagraph"/>
        <w:numPr>
          <w:ilvl w:val="2"/>
          <w:numId w:val="8"/>
        </w:numPr>
        <w:ind w:left="709"/>
        <w:contextualSpacing w:val="0"/>
        <w:rPr>
          <w:rFonts w:cs="Arial"/>
          <w:szCs w:val="20"/>
          <w:lang w:eastAsia="x-none"/>
        </w:rPr>
      </w:pPr>
      <w:r w:rsidRPr="00316FFF">
        <w:rPr>
          <w:rFonts w:cs="Arial"/>
          <w:szCs w:val="20"/>
          <w:lang w:eastAsia="x-none"/>
        </w:rPr>
        <w:t>Identifying indicators of resilience and sustainability over time that go beyond reaching benchmarks or crossing thresholds at one point in time;</w:t>
      </w:r>
    </w:p>
    <w:p w14:paraId="7FC49032" w14:textId="77777777" w:rsidR="00AE43E4" w:rsidRPr="00316FFF" w:rsidRDefault="00AE43E4" w:rsidP="00AE43E4">
      <w:pPr>
        <w:pStyle w:val="ListParagraph"/>
        <w:numPr>
          <w:ilvl w:val="2"/>
          <w:numId w:val="8"/>
        </w:numPr>
        <w:ind w:left="709"/>
        <w:contextualSpacing w:val="0"/>
        <w:rPr>
          <w:rFonts w:cs="Arial"/>
          <w:szCs w:val="20"/>
          <w:lang w:eastAsia="x-none"/>
        </w:rPr>
      </w:pPr>
      <w:r w:rsidRPr="00316FFF">
        <w:rPr>
          <w:rFonts w:cs="Arial"/>
          <w:szCs w:val="20"/>
          <w:lang w:eastAsia="x-none"/>
        </w:rPr>
        <w:t>Identifying the enablers and constraints to graduation beyond the household or programme level, including markets, infrastructure, policies, complementary programmes and services.</w:t>
      </w:r>
    </w:p>
    <w:p w14:paraId="7FC49033" w14:textId="77777777" w:rsidR="00AE43E4" w:rsidRPr="00316FFF" w:rsidRDefault="00AE43E4" w:rsidP="00AE43E4">
      <w:pPr>
        <w:pStyle w:val="ListParagraph"/>
        <w:numPr>
          <w:ilvl w:val="2"/>
          <w:numId w:val="8"/>
        </w:numPr>
        <w:ind w:left="709"/>
        <w:contextualSpacing w:val="0"/>
        <w:rPr>
          <w:rFonts w:cs="Arial"/>
          <w:szCs w:val="20"/>
          <w:lang w:eastAsia="x-none"/>
        </w:rPr>
      </w:pPr>
      <w:r w:rsidRPr="00316FFF">
        <w:rPr>
          <w:rFonts w:cs="Arial"/>
          <w:szCs w:val="20"/>
        </w:rPr>
        <w:t>Examination of the design and implementation of the programme/Limitations of the current approach/Lessons for future programming</w:t>
      </w:r>
    </w:p>
    <w:p w14:paraId="7FC49034" w14:textId="77777777" w:rsidR="00AE43E4" w:rsidRPr="00316FFF" w:rsidRDefault="00AE43E4" w:rsidP="00AE43E4">
      <w:pPr>
        <w:pStyle w:val="ListParagraph"/>
        <w:numPr>
          <w:ilvl w:val="2"/>
          <w:numId w:val="8"/>
        </w:numPr>
        <w:ind w:left="709"/>
        <w:contextualSpacing w:val="0"/>
        <w:rPr>
          <w:rFonts w:cs="Arial"/>
          <w:szCs w:val="20"/>
        </w:rPr>
      </w:pPr>
      <w:r w:rsidRPr="00316FFF">
        <w:rPr>
          <w:rFonts w:cs="Arial"/>
          <w:szCs w:val="20"/>
        </w:rPr>
        <w:t>Placing current research findings in the context of the emerging literature around graduation internationally and in the discussions around social protection in Rwanda</w:t>
      </w:r>
    </w:p>
    <w:p w14:paraId="7FC49035" w14:textId="77777777" w:rsidR="00AE43E4" w:rsidRPr="00316FFF" w:rsidRDefault="00AE43E4" w:rsidP="00AE43E4">
      <w:pPr>
        <w:pStyle w:val="ListParagraph"/>
        <w:numPr>
          <w:ilvl w:val="0"/>
          <w:numId w:val="0"/>
        </w:numPr>
        <w:rPr>
          <w:rFonts w:cs="Arial"/>
          <w:szCs w:val="20"/>
        </w:rPr>
      </w:pPr>
    </w:p>
    <w:p w14:paraId="7FC49036" w14:textId="77777777" w:rsidR="00AE43E4" w:rsidRPr="00316FFF" w:rsidRDefault="00AE43E4" w:rsidP="00AE43E4">
      <w:pPr>
        <w:pStyle w:val="ListParagraph"/>
        <w:numPr>
          <w:ilvl w:val="0"/>
          <w:numId w:val="0"/>
        </w:numPr>
        <w:rPr>
          <w:rFonts w:cs="Arial"/>
          <w:szCs w:val="20"/>
        </w:rPr>
      </w:pPr>
      <w:r w:rsidRPr="00316FFF">
        <w:rPr>
          <w:rFonts w:cs="Arial"/>
          <w:szCs w:val="20"/>
        </w:rPr>
        <w:t>Two further distinct studies are planned, looking into savings (formal and informal and the infrastructure/services available to the extreme poor) as well as a review of the IGA/markets infrastructure.  Both will inform future programming.  It is expected that these will be available to inform the evaluation planned in this ToR. It is, however, unlikely that the final report from the research will be available, but it is expected that the preliminary (consolidated) report will be, as well as the previous reports, which are a very rich source of data on the impacts of the programme</w:t>
      </w:r>
      <w:r w:rsidRPr="00316FFF">
        <w:rPr>
          <w:rStyle w:val="FootnoteReference"/>
          <w:rFonts w:cs="Arial"/>
          <w:szCs w:val="20"/>
        </w:rPr>
        <w:footnoteReference w:id="45"/>
      </w:r>
      <w:r w:rsidRPr="00316FFF">
        <w:rPr>
          <w:rFonts w:cs="Arial"/>
          <w:szCs w:val="20"/>
        </w:rPr>
        <w:t xml:space="preserve">.  </w:t>
      </w:r>
    </w:p>
    <w:p w14:paraId="7FC49037" w14:textId="77777777" w:rsidR="00AE43E4" w:rsidRPr="00316FFF" w:rsidRDefault="00AE43E4" w:rsidP="00AE43E4">
      <w:pPr>
        <w:pStyle w:val="ListParagraph"/>
        <w:numPr>
          <w:ilvl w:val="0"/>
          <w:numId w:val="0"/>
        </w:numPr>
        <w:rPr>
          <w:rFonts w:cs="Arial"/>
          <w:szCs w:val="20"/>
        </w:rPr>
      </w:pPr>
    </w:p>
    <w:p w14:paraId="7FC49038" w14:textId="77777777" w:rsidR="00AE43E4" w:rsidRPr="00316FFF" w:rsidRDefault="00AE43E4" w:rsidP="00AE43E4">
      <w:pPr>
        <w:pStyle w:val="ListParagraph"/>
        <w:numPr>
          <w:ilvl w:val="0"/>
          <w:numId w:val="0"/>
        </w:numPr>
        <w:rPr>
          <w:rFonts w:cs="Arial"/>
          <w:szCs w:val="20"/>
        </w:rPr>
      </w:pPr>
      <w:r w:rsidRPr="00316FFF">
        <w:rPr>
          <w:rFonts w:cs="Arial"/>
          <w:szCs w:val="20"/>
        </w:rPr>
        <w:t>Given the level of investment in monitoring the impact of the programme, the evaluation will already have significant secondary data to make an educated and informed analysis of the impact of the programme.  As such, it is expected that the programme evaluation will concentrate greater effort on a detailed assessment of the programme design and approach in the context in Rwanda: in particular, looking at how the programme evolved, how and why adaptations were made, the appropriateness of these choices, and how we can build on or improve the methodology for future programming.  In the context of Rwanda, it should also examine some of the current government of Rwanda pro-poor ‘</w:t>
      </w:r>
      <w:r w:rsidRPr="00316FFF">
        <w:rPr>
          <w:rFonts w:cs="Arial"/>
          <w:i/>
          <w:szCs w:val="20"/>
        </w:rPr>
        <w:t>home grown initiatives’</w:t>
      </w:r>
      <w:r w:rsidRPr="00316FFF">
        <w:rPr>
          <w:rFonts w:cs="Arial"/>
          <w:szCs w:val="20"/>
        </w:rPr>
        <w:t xml:space="preserve"> (Performance Contracts (</w:t>
      </w:r>
      <w:r w:rsidRPr="00316FFF">
        <w:rPr>
          <w:rFonts w:cs="Arial"/>
          <w:i/>
          <w:szCs w:val="20"/>
        </w:rPr>
        <w:t>Imihigo</w:t>
      </w:r>
      <w:r w:rsidRPr="00316FFF">
        <w:rPr>
          <w:rFonts w:cs="Arial"/>
          <w:szCs w:val="20"/>
        </w:rPr>
        <w:t>); Health Insurance (</w:t>
      </w:r>
      <w:r w:rsidRPr="00316FFF">
        <w:rPr>
          <w:rFonts w:cs="Arial"/>
          <w:i/>
          <w:szCs w:val="20"/>
        </w:rPr>
        <w:t>Mutuelle de Sante</w:t>
      </w:r>
      <w:r w:rsidRPr="00316FFF">
        <w:rPr>
          <w:rFonts w:cs="Arial"/>
          <w:szCs w:val="20"/>
        </w:rPr>
        <w:t>); Community Works/Meeting (</w:t>
      </w:r>
      <w:r w:rsidRPr="00316FFF">
        <w:rPr>
          <w:rFonts w:cs="Arial"/>
          <w:i/>
          <w:szCs w:val="20"/>
        </w:rPr>
        <w:t>Umuganda</w:t>
      </w:r>
      <w:r w:rsidRPr="00316FFF">
        <w:rPr>
          <w:rFonts w:cs="Arial"/>
          <w:szCs w:val="20"/>
        </w:rPr>
        <w:t>); One Cow per Family (</w:t>
      </w:r>
      <w:r w:rsidRPr="00316FFF">
        <w:rPr>
          <w:rFonts w:cs="Arial"/>
          <w:i/>
          <w:szCs w:val="20"/>
        </w:rPr>
        <w:t>Grinka</w:t>
      </w:r>
      <w:r w:rsidRPr="00316FFF">
        <w:rPr>
          <w:rFonts w:cs="Arial"/>
          <w:szCs w:val="20"/>
        </w:rPr>
        <w:t xml:space="preserve">) and their relation/relevance to the graduation programme.  It should also critically examine elements that might be missing from the current programme, which would justify consideration in the future.  </w:t>
      </w:r>
    </w:p>
    <w:p w14:paraId="7FC49039" w14:textId="77777777" w:rsidR="00AE43E4" w:rsidRPr="00316FFF" w:rsidRDefault="00AE43E4" w:rsidP="00AE43E4">
      <w:pPr>
        <w:pStyle w:val="ListParagraph"/>
        <w:numPr>
          <w:ilvl w:val="0"/>
          <w:numId w:val="0"/>
        </w:numPr>
        <w:rPr>
          <w:rFonts w:cs="Arial"/>
          <w:szCs w:val="20"/>
        </w:rPr>
      </w:pPr>
    </w:p>
    <w:p w14:paraId="7FC4903A" w14:textId="77777777" w:rsidR="00AE43E4" w:rsidRPr="00316FFF" w:rsidRDefault="00AE43E4" w:rsidP="00AE43E4">
      <w:pPr>
        <w:tabs>
          <w:tab w:val="left" w:pos="485"/>
          <w:tab w:val="left" w:pos="7779"/>
          <w:tab w:val="left" w:pos="8356"/>
        </w:tabs>
        <w:rPr>
          <w:rFonts w:cs="Arial"/>
          <w:szCs w:val="20"/>
          <w:lang w:val="en-IE"/>
        </w:rPr>
      </w:pPr>
      <w:r w:rsidRPr="00316FFF">
        <w:rPr>
          <w:rFonts w:cs="Arial"/>
          <w:b/>
          <w:szCs w:val="20"/>
          <w:lang w:val="en-IE"/>
        </w:rPr>
        <w:t>Objectives:</w:t>
      </w:r>
      <w:r w:rsidRPr="00316FFF">
        <w:rPr>
          <w:rFonts w:cs="Arial"/>
          <w:szCs w:val="20"/>
          <w:lang w:val="en-IE"/>
        </w:rPr>
        <w:t xml:space="preserve"> </w:t>
      </w:r>
    </w:p>
    <w:p w14:paraId="7FC4903B" w14:textId="77777777" w:rsidR="00AE43E4" w:rsidRPr="00316FFF" w:rsidRDefault="00AE43E4" w:rsidP="00AE43E4">
      <w:pPr>
        <w:pStyle w:val="ListParagraph"/>
        <w:numPr>
          <w:ilvl w:val="0"/>
          <w:numId w:val="5"/>
        </w:numPr>
        <w:tabs>
          <w:tab w:val="left" w:pos="567"/>
          <w:tab w:val="left" w:pos="7779"/>
          <w:tab w:val="left" w:pos="8356"/>
        </w:tabs>
        <w:ind w:left="567" w:hanging="207"/>
        <w:rPr>
          <w:rFonts w:cs="Arial"/>
          <w:szCs w:val="20"/>
        </w:rPr>
      </w:pPr>
      <w:r w:rsidRPr="00316FFF">
        <w:rPr>
          <w:rFonts w:cs="Arial"/>
          <w:szCs w:val="20"/>
        </w:rPr>
        <w:t>To assess if the programme has targeted the extreme poor and vulnerable effectively as per Concern’s understanding of extreme poverty</w:t>
      </w:r>
    </w:p>
    <w:p w14:paraId="7FC4903C" w14:textId="77777777" w:rsidR="00AE43E4" w:rsidRPr="00316FFF" w:rsidRDefault="00AE43E4" w:rsidP="00AE43E4">
      <w:pPr>
        <w:pStyle w:val="ListParagraph"/>
        <w:numPr>
          <w:ilvl w:val="0"/>
          <w:numId w:val="5"/>
        </w:numPr>
        <w:tabs>
          <w:tab w:val="left" w:pos="567"/>
          <w:tab w:val="left" w:pos="7779"/>
          <w:tab w:val="left" w:pos="8356"/>
        </w:tabs>
        <w:ind w:left="567" w:hanging="207"/>
        <w:rPr>
          <w:rFonts w:cs="Arial"/>
          <w:szCs w:val="20"/>
        </w:rPr>
      </w:pPr>
      <w:r w:rsidRPr="00316FFF">
        <w:rPr>
          <w:rFonts w:cs="Arial"/>
          <w:szCs w:val="20"/>
        </w:rPr>
        <w:lastRenderedPageBreak/>
        <w:t xml:space="preserve">To assess the degree to which the programme outcomes have been achieved as indicated in the results framework.  </w:t>
      </w:r>
    </w:p>
    <w:p w14:paraId="7FC4903D" w14:textId="77777777" w:rsidR="00AE43E4" w:rsidRPr="00316FFF" w:rsidRDefault="00AE43E4" w:rsidP="00AE43E4">
      <w:pPr>
        <w:pStyle w:val="ListParagraph"/>
        <w:numPr>
          <w:ilvl w:val="0"/>
          <w:numId w:val="5"/>
        </w:numPr>
        <w:tabs>
          <w:tab w:val="left" w:pos="567"/>
          <w:tab w:val="left" w:pos="7779"/>
          <w:tab w:val="left" w:pos="8356"/>
        </w:tabs>
        <w:ind w:left="567" w:hanging="207"/>
        <w:rPr>
          <w:rFonts w:cs="Arial"/>
          <w:szCs w:val="20"/>
        </w:rPr>
      </w:pPr>
      <w:r w:rsidRPr="00316FFF">
        <w:rPr>
          <w:rFonts w:cs="Arial"/>
          <w:szCs w:val="20"/>
        </w:rPr>
        <w:t>To validate the achievements made as stated by programme data (including  baseline, annual surveys, end line, monitoring and secondary data)</w:t>
      </w:r>
    </w:p>
    <w:p w14:paraId="7FC4903E" w14:textId="77777777" w:rsidR="00AE43E4" w:rsidRPr="00316FFF" w:rsidRDefault="00AE43E4" w:rsidP="00AE43E4">
      <w:pPr>
        <w:pStyle w:val="ListParagraph"/>
        <w:numPr>
          <w:ilvl w:val="0"/>
          <w:numId w:val="5"/>
        </w:numPr>
        <w:tabs>
          <w:tab w:val="left" w:pos="567"/>
          <w:tab w:val="left" w:pos="7779"/>
          <w:tab w:val="left" w:pos="8356"/>
        </w:tabs>
        <w:ind w:left="567" w:hanging="207"/>
        <w:rPr>
          <w:rFonts w:cs="Arial"/>
          <w:szCs w:val="20"/>
        </w:rPr>
      </w:pPr>
      <w:r w:rsidRPr="00316FFF">
        <w:rPr>
          <w:rFonts w:cs="Arial"/>
          <w:szCs w:val="20"/>
        </w:rPr>
        <w:t>To capture any lessons learned and make practical targeted recommendations to guide any future programming</w:t>
      </w:r>
    </w:p>
    <w:p w14:paraId="7FC4903F" w14:textId="77777777" w:rsidR="00AE43E4" w:rsidRPr="00316FFF" w:rsidRDefault="00AE43E4" w:rsidP="00AE43E4">
      <w:pPr>
        <w:tabs>
          <w:tab w:val="left" w:pos="485"/>
          <w:tab w:val="left" w:pos="7779"/>
          <w:tab w:val="left" w:pos="8356"/>
        </w:tabs>
        <w:rPr>
          <w:rFonts w:cs="Arial"/>
          <w:szCs w:val="20"/>
          <w:lang w:val="en-IE"/>
        </w:rPr>
      </w:pPr>
    </w:p>
    <w:p w14:paraId="7FC49040" w14:textId="77777777" w:rsidR="00AE43E4" w:rsidRPr="00316FFF" w:rsidRDefault="00AE43E4" w:rsidP="00AE43E4">
      <w:pPr>
        <w:tabs>
          <w:tab w:val="left" w:pos="485"/>
          <w:tab w:val="left" w:pos="7779"/>
          <w:tab w:val="left" w:pos="8356"/>
        </w:tabs>
        <w:rPr>
          <w:rFonts w:cs="Arial"/>
          <w:i/>
          <w:color w:val="FF0000"/>
          <w:szCs w:val="20"/>
          <w:lang w:val="en-IE"/>
        </w:rPr>
      </w:pPr>
      <w:r w:rsidRPr="00316FFF">
        <w:rPr>
          <w:rFonts w:cs="Arial"/>
          <w:b/>
          <w:szCs w:val="20"/>
          <w:lang w:val="en-IE"/>
        </w:rPr>
        <w:t>Scope:</w:t>
      </w:r>
      <w:r w:rsidRPr="00316FFF">
        <w:rPr>
          <w:rFonts w:cs="Arial"/>
          <w:szCs w:val="20"/>
          <w:lang w:val="en-IE"/>
        </w:rPr>
        <w:t xml:space="preserve"> </w:t>
      </w:r>
    </w:p>
    <w:p w14:paraId="7FC49041" w14:textId="77777777" w:rsidR="00AE43E4" w:rsidRPr="00316FFF" w:rsidRDefault="00AE43E4" w:rsidP="00AE43E4">
      <w:pPr>
        <w:tabs>
          <w:tab w:val="left" w:pos="485"/>
          <w:tab w:val="left" w:pos="7779"/>
          <w:tab w:val="left" w:pos="8356"/>
        </w:tabs>
        <w:rPr>
          <w:rFonts w:cs="Arial"/>
          <w:i/>
          <w:szCs w:val="20"/>
          <w:lang w:val="en-IE"/>
        </w:rPr>
      </w:pPr>
    </w:p>
    <w:p w14:paraId="7FC49042" w14:textId="77777777" w:rsidR="00AE43E4" w:rsidRPr="00316FFF" w:rsidRDefault="00AE43E4" w:rsidP="00AE43E4">
      <w:pPr>
        <w:tabs>
          <w:tab w:val="left" w:pos="485"/>
          <w:tab w:val="left" w:pos="7779"/>
          <w:tab w:val="left" w:pos="8356"/>
        </w:tabs>
        <w:rPr>
          <w:rFonts w:cs="Arial"/>
          <w:i/>
          <w:szCs w:val="20"/>
          <w:lang w:val="en-IE"/>
        </w:rPr>
      </w:pPr>
      <w:r w:rsidRPr="00316FFF">
        <w:rPr>
          <w:rFonts w:cs="Arial"/>
          <w:i/>
          <w:szCs w:val="20"/>
          <w:lang w:val="en-IE"/>
        </w:rPr>
        <w:t>Relevance</w:t>
      </w:r>
    </w:p>
    <w:p w14:paraId="7FC49043" w14:textId="77777777" w:rsidR="00AE43E4" w:rsidRPr="00316FFF" w:rsidRDefault="00AE43E4" w:rsidP="00AE43E4">
      <w:pPr>
        <w:numPr>
          <w:ilvl w:val="0"/>
          <w:numId w:val="1"/>
        </w:numPr>
        <w:tabs>
          <w:tab w:val="left" w:pos="485"/>
          <w:tab w:val="left" w:pos="7779"/>
          <w:tab w:val="left" w:pos="8356"/>
        </w:tabs>
        <w:spacing w:after="80"/>
        <w:rPr>
          <w:rFonts w:cs="Arial"/>
          <w:i/>
          <w:szCs w:val="20"/>
          <w:lang w:val="en-IE"/>
        </w:rPr>
      </w:pPr>
      <w:r w:rsidRPr="00316FFF">
        <w:rPr>
          <w:rFonts w:cs="Arial"/>
          <w:i/>
          <w:szCs w:val="20"/>
          <w:lang w:val="en-IE"/>
        </w:rPr>
        <w:t xml:space="preserve">    Were the outcomes and associated programme relevant, appropriate and strategic to national goals and Concern policies and guidelines? </w:t>
      </w:r>
    </w:p>
    <w:p w14:paraId="7FC49044" w14:textId="77777777" w:rsidR="00AE43E4" w:rsidRPr="00316FFF" w:rsidRDefault="00AE43E4" w:rsidP="00AE43E4">
      <w:pPr>
        <w:numPr>
          <w:ilvl w:val="0"/>
          <w:numId w:val="1"/>
        </w:numPr>
        <w:tabs>
          <w:tab w:val="clear" w:pos="720"/>
          <w:tab w:val="left" w:pos="709"/>
          <w:tab w:val="left" w:pos="7779"/>
          <w:tab w:val="left" w:pos="8356"/>
        </w:tabs>
        <w:spacing w:after="80"/>
        <w:rPr>
          <w:rFonts w:cs="Arial"/>
          <w:i/>
          <w:szCs w:val="20"/>
          <w:lang w:val="en-IE"/>
        </w:rPr>
      </w:pPr>
      <w:r w:rsidRPr="00316FFF">
        <w:rPr>
          <w:rFonts w:cs="Arial"/>
          <w:i/>
          <w:szCs w:val="20"/>
          <w:lang w:val="en-IE"/>
        </w:rPr>
        <w:t>Was there an appropriate contextual analysis carried out to inform programme design, which was based on Concerns Understanding of Extreme Poverty?</w:t>
      </w:r>
    </w:p>
    <w:p w14:paraId="7FC49045" w14:textId="77777777" w:rsidR="00AE43E4" w:rsidRPr="00316FFF" w:rsidRDefault="00AE43E4" w:rsidP="00AE43E4">
      <w:pPr>
        <w:numPr>
          <w:ilvl w:val="0"/>
          <w:numId w:val="1"/>
        </w:numPr>
        <w:tabs>
          <w:tab w:val="clear" w:pos="720"/>
          <w:tab w:val="left" w:pos="709"/>
          <w:tab w:val="left" w:pos="7779"/>
          <w:tab w:val="left" w:pos="8356"/>
        </w:tabs>
        <w:spacing w:after="80"/>
        <w:rPr>
          <w:rFonts w:cs="Arial"/>
          <w:i/>
          <w:szCs w:val="20"/>
          <w:lang w:val="en-IE"/>
        </w:rPr>
      </w:pPr>
      <w:r w:rsidRPr="00316FFF">
        <w:rPr>
          <w:rFonts w:cs="Arial"/>
          <w:i/>
          <w:szCs w:val="20"/>
          <w:lang w:val="en-IE"/>
        </w:rPr>
        <w:t>How appropriate were the chosen interventions and programme design to the situation of different stakeholders at different levels (micro meso and macro, and considering the needs of men, women and others identified as vulnerable to hazards in the programme area)?</w:t>
      </w:r>
    </w:p>
    <w:p w14:paraId="7FC49046" w14:textId="77777777" w:rsidR="00AE43E4" w:rsidRPr="00316FFF" w:rsidRDefault="00AE43E4" w:rsidP="00AE43E4">
      <w:pPr>
        <w:numPr>
          <w:ilvl w:val="0"/>
          <w:numId w:val="1"/>
        </w:numPr>
        <w:tabs>
          <w:tab w:val="clear" w:pos="720"/>
          <w:tab w:val="left" w:pos="709"/>
          <w:tab w:val="left" w:pos="7779"/>
          <w:tab w:val="left" w:pos="8356"/>
        </w:tabs>
        <w:spacing w:after="80"/>
        <w:rPr>
          <w:rFonts w:cs="Arial"/>
          <w:i/>
          <w:szCs w:val="20"/>
          <w:lang w:val="en-IE"/>
        </w:rPr>
      </w:pPr>
      <w:r w:rsidRPr="00316FFF">
        <w:rPr>
          <w:rFonts w:cs="Arial"/>
          <w:i/>
          <w:szCs w:val="20"/>
          <w:lang w:val="en-IE"/>
        </w:rPr>
        <w:t>What was the level of participation of programme beneficiaries and non-beneficiaries of the programme? Was there awareness and active use of the CRM guidelines?</w:t>
      </w:r>
    </w:p>
    <w:p w14:paraId="7FC49047" w14:textId="77777777" w:rsidR="00AE43E4" w:rsidRPr="00316FFF" w:rsidRDefault="00AE43E4" w:rsidP="00AE43E4">
      <w:pPr>
        <w:tabs>
          <w:tab w:val="left" w:pos="485"/>
          <w:tab w:val="left" w:pos="7779"/>
          <w:tab w:val="left" w:pos="8356"/>
        </w:tabs>
        <w:spacing w:after="80"/>
        <w:rPr>
          <w:rFonts w:cs="Arial"/>
          <w:i/>
          <w:szCs w:val="20"/>
          <w:lang w:val="en-IE"/>
        </w:rPr>
      </w:pPr>
      <w:r w:rsidRPr="00316FFF">
        <w:rPr>
          <w:rFonts w:cs="Arial"/>
          <w:i/>
          <w:szCs w:val="20"/>
          <w:lang w:val="en-IE"/>
        </w:rPr>
        <w:t>Efficiency</w:t>
      </w:r>
    </w:p>
    <w:p w14:paraId="7FC49048" w14:textId="77777777" w:rsidR="00AE43E4" w:rsidRPr="00316FFF" w:rsidRDefault="00AE43E4" w:rsidP="00AE43E4">
      <w:pPr>
        <w:numPr>
          <w:ilvl w:val="0"/>
          <w:numId w:val="1"/>
        </w:numPr>
        <w:tabs>
          <w:tab w:val="clear" w:pos="720"/>
          <w:tab w:val="left" w:pos="709"/>
          <w:tab w:val="left" w:pos="7779"/>
          <w:tab w:val="left" w:pos="8356"/>
        </w:tabs>
        <w:spacing w:after="80"/>
        <w:rPr>
          <w:rFonts w:cs="Arial"/>
          <w:i/>
          <w:szCs w:val="20"/>
          <w:lang w:val="en-IE"/>
        </w:rPr>
      </w:pPr>
      <w:r w:rsidRPr="00316FFF">
        <w:rPr>
          <w:rFonts w:cs="Arial"/>
          <w:i/>
          <w:szCs w:val="20"/>
          <w:lang w:val="en-IE"/>
        </w:rPr>
        <w:t xml:space="preserve">Were resources used well? Could things have been done differently and how?  </w:t>
      </w:r>
    </w:p>
    <w:p w14:paraId="7FC49049" w14:textId="77777777" w:rsidR="00AE43E4" w:rsidRPr="00316FFF" w:rsidRDefault="00AE43E4" w:rsidP="00AE43E4">
      <w:pPr>
        <w:numPr>
          <w:ilvl w:val="0"/>
          <w:numId w:val="1"/>
        </w:numPr>
        <w:tabs>
          <w:tab w:val="clear" w:pos="720"/>
          <w:tab w:val="left" w:pos="709"/>
          <w:tab w:val="left" w:pos="7779"/>
          <w:tab w:val="left" w:pos="8356"/>
        </w:tabs>
        <w:spacing w:after="80"/>
        <w:rPr>
          <w:rFonts w:cs="Arial"/>
          <w:i/>
          <w:szCs w:val="20"/>
          <w:lang w:val="en-IE"/>
        </w:rPr>
      </w:pPr>
      <w:r w:rsidRPr="00316FFF">
        <w:rPr>
          <w:rFonts w:cs="Arial"/>
          <w:i/>
          <w:szCs w:val="20"/>
          <w:lang w:val="en-IE"/>
        </w:rPr>
        <w:t xml:space="preserve">Was the programme M&amp;E system fit for purpose? </w:t>
      </w:r>
    </w:p>
    <w:p w14:paraId="7FC4904A" w14:textId="77777777" w:rsidR="00AE43E4" w:rsidRPr="00316FFF" w:rsidRDefault="00AE43E4" w:rsidP="00AE43E4">
      <w:pPr>
        <w:tabs>
          <w:tab w:val="left" w:pos="709"/>
          <w:tab w:val="left" w:pos="7779"/>
          <w:tab w:val="left" w:pos="8356"/>
        </w:tabs>
        <w:spacing w:after="80"/>
        <w:rPr>
          <w:rFonts w:cs="Arial"/>
          <w:i/>
          <w:szCs w:val="20"/>
          <w:lang w:val="en-IE"/>
        </w:rPr>
      </w:pPr>
      <w:r w:rsidRPr="00316FFF">
        <w:rPr>
          <w:rFonts w:cs="Arial"/>
          <w:i/>
          <w:szCs w:val="20"/>
          <w:lang w:val="en-IE"/>
        </w:rPr>
        <w:t xml:space="preserve">Effectiveness </w:t>
      </w:r>
    </w:p>
    <w:p w14:paraId="7FC4904B"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 xml:space="preserve">Were the outputs and outcomes achieved and to what degree (assessed through a baseline/end line indicator data comparison against results framework/logical framework targets, monitoring data, and data collected in the evaluation)?  </w:t>
      </w:r>
    </w:p>
    <w:p w14:paraId="7FC4904C"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 xml:space="preserve">Was the programme logic well thought through and did the activities lead to the desired outcomes? </w:t>
      </w:r>
    </w:p>
    <w:p w14:paraId="7FC4904D" w14:textId="77777777" w:rsidR="00AE43E4" w:rsidRPr="00316FFF" w:rsidRDefault="00AE43E4" w:rsidP="00AE43E4">
      <w:pPr>
        <w:pStyle w:val="BodyText"/>
        <w:numPr>
          <w:ilvl w:val="0"/>
          <w:numId w:val="1"/>
        </w:numPr>
        <w:pBdr>
          <w:bottom w:val="none" w:sz="0" w:space="0" w:color="auto"/>
        </w:pBdr>
        <w:jc w:val="both"/>
        <w:rPr>
          <w:rFonts w:asciiTheme="minorHAnsi" w:hAnsiTheme="minorHAnsi" w:cs="Arial"/>
          <w:sz w:val="20"/>
          <w:szCs w:val="20"/>
          <w:lang w:val="en-IE"/>
        </w:rPr>
      </w:pPr>
      <w:r w:rsidRPr="00316FFF">
        <w:rPr>
          <w:rFonts w:asciiTheme="minorHAnsi" w:hAnsiTheme="minorHAnsi" w:cs="Arial"/>
          <w:sz w:val="20"/>
          <w:szCs w:val="20"/>
          <w:lang w:val="en-IE"/>
        </w:rPr>
        <w:t>What steps were taken to address issues of inequality and ensure the interests of the most marginalised were taken on board during programme planning, implementation and monitoring? How effective was this?</w:t>
      </w:r>
    </w:p>
    <w:p w14:paraId="7FC4904E"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 xml:space="preserve">Did the programme successfully achieve results in each dimension of extreme poverty and what are the potential implications of this? </w:t>
      </w:r>
    </w:p>
    <w:p w14:paraId="7FC4904F" w14:textId="77777777" w:rsidR="00AE43E4" w:rsidRPr="00316FFF" w:rsidRDefault="00AE43E4" w:rsidP="00AE43E4">
      <w:pPr>
        <w:tabs>
          <w:tab w:val="left" w:pos="709"/>
          <w:tab w:val="left" w:pos="7779"/>
          <w:tab w:val="left" w:pos="8356"/>
        </w:tabs>
        <w:spacing w:after="80"/>
        <w:rPr>
          <w:rFonts w:cs="Arial"/>
          <w:i/>
          <w:szCs w:val="20"/>
          <w:lang w:val="en-IE"/>
        </w:rPr>
      </w:pPr>
      <w:r w:rsidRPr="00316FFF">
        <w:rPr>
          <w:rFonts w:cs="Arial"/>
          <w:i/>
          <w:szCs w:val="20"/>
          <w:lang w:val="en-IE"/>
        </w:rPr>
        <w:t>Impact</w:t>
      </w:r>
    </w:p>
    <w:p w14:paraId="7FC49050"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 xml:space="preserve">What indications are there of significant changes taking place beyond the programme - both positive and negative?  </w:t>
      </w:r>
    </w:p>
    <w:p w14:paraId="7FC49051"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How have the programme interventions impacted differently on men and women (and other vulnerable groups as identified) in the programme area?</w:t>
      </w:r>
    </w:p>
    <w:p w14:paraId="7FC49052" w14:textId="77777777" w:rsidR="00AE43E4" w:rsidRPr="00316FFF" w:rsidRDefault="00AE43E4" w:rsidP="00AE43E4">
      <w:pPr>
        <w:pStyle w:val="BodyText"/>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Sustainability</w:t>
      </w:r>
    </w:p>
    <w:p w14:paraId="7FC49053"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Are the results sustainable? Will the outputs and outcomes lead to benefits beyond the life of the existing programme?</w:t>
      </w:r>
    </w:p>
    <w:p w14:paraId="7FC49054"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color w:val="C00000"/>
          <w:sz w:val="20"/>
          <w:szCs w:val="20"/>
          <w:lang w:val="en-IE"/>
        </w:rPr>
      </w:pPr>
      <w:r w:rsidRPr="00316FFF">
        <w:rPr>
          <w:rFonts w:asciiTheme="minorHAnsi" w:hAnsiTheme="minorHAnsi" w:cs="Arial"/>
          <w:sz w:val="20"/>
          <w:szCs w:val="20"/>
          <w:lang w:val="en-IE"/>
        </w:rPr>
        <w:t xml:space="preserve"> How might we do things better in the future? Which findings may have relevance for future programming or for other similar initiatives elsewhere? </w:t>
      </w:r>
    </w:p>
    <w:p w14:paraId="7FC49055" w14:textId="77777777" w:rsidR="00AE43E4" w:rsidRPr="00316FFF" w:rsidRDefault="00AE43E4" w:rsidP="00AE43E4">
      <w:pPr>
        <w:pStyle w:val="BodyText"/>
        <w:numPr>
          <w:ilvl w:val="0"/>
          <w:numId w:val="1"/>
        </w:numPr>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Where interventions are coming to a conclusion the evaluation should review any exit strategy and the appropriateness of this.</w:t>
      </w:r>
    </w:p>
    <w:p w14:paraId="7FC49056" w14:textId="77777777" w:rsidR="00AE43E4" w:rsidRPr="00316FFF" w:rsidRDefault="00AE43E4" w:rsidP="00AE43E4">
      <w:pPr>
        <w:pStyle w:val="BodyText"/>
        <w:pBdr>
          <w:bottom w:val="none" w:sz="0" w:space="0" w:color="auto"/>
        </w:pBdr>
        <w:spacing w:after="80"/>
        <w:jc w:val="both"/>
        <w:rPr>
          <w:rFonts w:asciiTheme="minorHAnsi" w:hAnsiTheme="minorHAnsi" w:cs="Arial"/>
          <w:sz w:val="20"/>
          <w:szCs w:val="20"/>
          <w:lang w:val="en-IE"/>
        </w:rPr>
      </w:pPr>
    </w:p>
    <w:p w14:paraId="7FC49057" w14:textId="77777777" w:rsidR="00AE43E4" w:rsidRPr="00316FFF" w:rsidRDefault="00AE43E4" w:rsidP="00AE43E4">
      <w:pPr>
        <w:pStyle w:val="BodyText"/>
        <w:pBdr>
          <w:bottom w:val="none" w:sz="0" w:space="0" w:color="auto"/>
        </w:pBdr>
        <w:spacing w:after="80"/>
        <w:jc w:val="both"/>
        <w:rPr>
          <w:rFonts w:asciiTheme="minorHAnsi" w:hAnsiTheme="minorHAnsi" w:cs="Arial"/>
          <w:b/>
          <w:sz w:val="20"/>
          <w:szCs w:val="20"/>
          <w:lang w:val="en-IE"/>
        </w:rPr>
      </w:pPr>
      <w:r w:rsidRPr="00316FFF">
        <w:rPr>
          <w:rFonts w:asciiTheme="minorHAnsi" w:hAnsiTheme="minorHAnsi" w:cs="Arial"/>
          <w:b/>
          <w:sz w:val="20"/>
          <w:szCs w:val="20"/>
          <w:lang w:val="en-IE"/>
        </w:rPr>
        <w:t>Specifically an examination of:</w:t>
      </w:r>
    </w:p>
    <w:p w14:paraId="7FC49058"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lastRenderedPageBreak/>
        <w:t>The appropriateness of the evolution of the programme (adaptations to approach from one cohort to the next)</w:t>
      </w:r>
      <w:r w:rsidRPr="00316FFF">
        <w:rPr>
          <w:rStyle w:val="FootnoteReference"/>
          <w:rFonts w:asciiTheme="minorHAnsi" w:eastAsiaTheme="majorEastAsia" w:hAnsiTheme="minorHAnsi" w:cs="Arial"/>
          <w:sz w:val="20"/>
          <w:szCs w:val="20"/>
          <w:lang w:val="en-IE"/>
        </w:rPr>
        <w:footnoteReference w:id="46"/>
      </w:r>
    </w:p>
    <w:p w14:paraId="7FC49059"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 xml:space="preserve">The appropriateness of IGA selected </w:t>
      </w:r>
    </w:p>
    <w:p w14:paraId="7FC4905A"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 xml:space="preserve">The appropriateness and quality of targeted training on specific IGA/enterprise development </w:t>
      </w:r>
    </w:p>
    <w:p w14:paraId="7FC4905B"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appropriateness of Self-Managed Groups (SMG) vis-à-vis individual IGA’s</w:t>
      </w:r>
    </w:p>
    <w:p w14:paraId="7FC4905C"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appropriateness and sustainability of SMG’s</w:t>
      </w:r>
    </w:p>
    <w:p w14:paraId="7FC4905D"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appropriateness of the sequencing and training/capacity building of CDAs</w:t>
      </w:r>
    </w:p>
    <w:p w14:paraId="7FC4905E"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quality and appropriateness of working aids and guides provided to the CDA’s</w:t>
      </w:r>
    </w:p>
    <w:p w14:paraId="7FC4905F"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 xml:space="preserve">The strength of local NGO partner implementation vis-à-vis direct implementation with the local government </w:t>
      </w:r>
    </w:p>
    <w:p w14:paraId="7FC49060"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impact of Government of Rwanda policies on beneficiary progress, positive or negative, particularly ‘home grown’ initiatives and housing policy.</w:t>
      </w:r>
    </w:p>
    <w:p w14:paraId="7FC49061"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 xml:space="preserve">The enablers and constraints to graduation </w:t>
      </w:r>
    </w:p>
    <w:p w14:paraId="7FC49062"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impact of the support of local government to the programme</w:t>
      </w:r>
    </w:p>
    <w:p w14:paraId="7FC49063"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impact and quality of CRM processes</w:t>
      </w:r>
    </w:p>
    <w:p w14:paraId="7FC49064"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appropriateness and impact of household performance contracts</w:t>
      </w:r>
    </w:p>
    <w:p w14:paraId="7FC49065"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appropriateness and impact of the Men Engage component</w:t>
      </w:r>
    </w:p>
    <w:p w14:paraId="7FC49066"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The appropriateness of the team composition vis-à-vis future direction of the programme (more technical and integrated)</w:t>
      </w:r>
    </w:p>
    <w:p w14:paraId="7FC49067" w14:textId="77777777" w:rsidR="00AE43E4" w:rsidRPr="00316FFF" w:rsidRDefault="00AE43E4" w:rsidP="00AE43E4">
      <w:pPr>
        <w:pStyle w:val="BodyText"/>
        <w:numPr>
          <w:ilvl w:val="1"/>
          <w:numId w:val="1"/>
        </w:numPr>
        <w:pBdr>
          <w:bottom w:val="none" w:sz="0" w:space="0" w:color="auto"/>
        </w:pBdr>
        <w:tabs>
          <w:tab w:val="clear" w:pos="1440"/>
        </w:tabs>
        <w:spacing w:after="80"/>
        <w:ind w:left="993" w:hanging="426"/>
        <w:jc w:val="both"/>
        <w:rPr>
          <w:rFonts w:asciiTheme="minorHAnsi" w:hAnsiTheme="minorHAnsi" w:cs="Arial"/>
          <w:sz w:val="20"/>
          <w:szCs w:val="20"/>
          <w:lang w:val="en-IE"/>
        </w:rPr>
      </w:pPr>
      <w:r w:rsidRPr="00316FFF">
        <w:rPr>
          <w:rFonts w:asciiTheme="minorHAnsi" w:hAnsiTheme="minorHAnsi" w:cs="Arial"/>
          <w:sz w:val="20"/>
          <w:szCs w:val="20"/>
          <w:lang w:val="en-IE"/>
        </w:rPr>
        <w:t xml:space="preserve">The appropriateness and engagement of the programme for influencing at decentralised and national level, and future opportunities </w:t>
      </w:r>
    </w:p>
    <w:p w14:paraId="7FC49068" w14:textId="77777777" w:rsidR="00AE43E4" w:rsidRPr="00316FFF" w:rsidRDefault="00AE43E4" w:rsidP="00AE43E4">
      <w:pPr>
        <w:pStyle w:val="BodyText"/>
        <w:pBdr>
          <w:bottom w:val="none" w:sz="0" w:space="0" w:color="auto"/>
        </w:pBdr>
        <w:spacing w:after="80"/>
        <w:jc w:val="both"/>
        <w:rPr>
          <w:rFonts w:asciiTheme="minorHAnsi" w:hAnsiTheme="minorHAnsi" w:cs="Arial"/>
          <w:sz w:val="20"/>
          <w:szCs w:val="20"/>
          <w:lang w:val="en-IE"/>
        </w:rPr>
      </w:pPr>
      <w:r w:rsidRPr="00316FFF">
        <w:rPr>
          <w:rFonts w:asciiTheme="minorHAnsi" w:hAnsiTheme="minorHAnsi" w:cs="Arial"/>
          <w:sz w:val="20"/>
          <w:szCs w:val="20"/>
          <w:lang w:val="en-IE"/>
        </w:rPr>
        <w:t xml:space="preserve">*Prioritisation of the above bullet points will be elaborated in the methodology to be finalised in September and based on further discussions with the country team. </w:t>
      </w:r>
    </w:p>
    <w:p w14:paraId="7FC49069" w14:textId="77777777" w:rsidR="00AE43E4" w:rsidRPr="00316FFF" w:rsidRDefault="00AE43E4" w:rsidP="00AE43E4">
      <w:pPr>
        <w:pStyle w:val="BodyText"/>
        <w:pBdr>
          <w:bottom w:val="none" w:sz="0" w:space="0" w:color="auto"/>
        </w:pBdr>
        <w:spacing w:after="80"/>
        <w:jc w:val="both"/>
        <w:rPr>
          <w:rFonts w:asciiTheme="minorHAnsi" w:hAnsiTheme="minorHAnsi" w:cs="Arial"/>
          <w:sz w:val="20"/>
          <w:szCs w:val="20"/>
          <w:lang w:val="en-IE"/>
        </w:rPr>
      </w:pPr>
    </w:p>
    <w:p w14:paraId="7FC4906A" w14:textId="77777777" w:rsidR="00AE43E4" w:rsidRPr="00316FFF" w:rsidRDefault="00AE43E4" w:rsidP="00AE43E4">
      <w:pPr>
        <w:tabs>
          <w:tab w:val="left" w:pos="485"/>
          <w:tab w:val="left" w:pos="7779"/>
          <w:tab w:val="left" w:pos="8356"/>
        </w:tabs>
        <w:rPr>
          <w:rFonts w:cs="Arial"/>
          <w:szCs w:val="20"/>
          <w:lang w:val="en-IE"/>
        </w:rPr>
      </w:pPr>
      <w:r w:rsidRPr="00316FFF">
        <w:rPr>
          <w:rFonts w:cs="Arial"/>
          <w:b/>
          <w:i/>
          <w:szCs w:val="20"/>
          <w:lang w:val="en-IE"/>
        </w:rPr>
        <w:t>Methodology.</w:t>
      </w:r>
      <w:r w:rsidRPr="00316FFF">
        <w:rPr>
          <w:rFonts w:cs="Arial"/>
          <w:b/>
          <w:szCs w:val="20"/>
          <w:lang w:val="en-IE"/>
        </w:rPr>
        <w:t xml:space="preserve"> </w:t>
      </w:r>
      <w:r w:rsidRPr="00316FFF">
        <w:rPr>
          <w:rFonts w:cs="Arial"/>
          <w:szCs w:val="20"/>
          <w:lang w:val="en-IE"/>
        </w:rPr>
        <w:t xml:space="preserve"> </w:t>
      </w:r>
    </w:p>
    <w:p w14:paraId="7FC4906B" w14:textId="77777777" w:rsidR="00AE43E4" w:rsidRPr="00316FFF" w:rsidRDefault="00AE43E4" w:rsidP="00AE43E4">
      <w:pPr>
        <w:rPr>
          <w:rFonts w:cs="Arial"/>
          <w:i/>
          <w:iCs/>
          <w:szCs w:val="20"/>
          <w:lang w:val="en-IE"/>
        </w:rPr>
      </w:pPr>
    </w:p>
    <w:p w14:paraId="7FC4906C" w14:textId="77777777" w:rsidR="00AE43E4" w:rsidRPr="00316FFF" w:rsidRDefault="00AE43E4" w:rsidP="00AE43E4">
      <w:pPr>
        <w:rPr>
          <w:rFonts w:cs="Arial"/>
          <w:szCs w:val="20"/>
        </w:rPr>
      </w:pPr>
      <w:r w:rsidRPr="00316FFF">
        <w:rPr>
          <w:rFonts w:cs="Arial"/>
          <w:szCs w:val="20"/>
          <w:lang w:val="en-IE"/>
        </w:rPr>
        <w:t xml:space="preserve">As elaborated in the introduction to this section, there is already significant secondary data attached to this programme which will provide a clear picture of how the programme has progressed.  As such, this should allow more time and concentration on </w:t>
      </w:r>
      <w:r w:rsidRPr="00316FFF">
        <w:rPr>
          <w:rFonts w:cs="Arial"/>
          <w:szCs w:val="20"/>
        </w:rPr>
        <w:t xml:space="preserve">an examination of the design and implementation of the programme, limitations of the current approach and identification of key lessons for future programming.  </w:t>
      </w:r>
    </w:p>
    <w:p w14:paraId="7FC4906D" w14:textId="77777777" w:rsidR="00AE43E4" w:rsidRPr="00316FFF" w:rsidRDefault="00AE43E4" w:rsidP="00AE43E4">
      <w:pPr>
        <w:rPr>
          <w:rFonts w:cs="Arial"/>
          <w:szCs w:val="20"/>
        </w:rPr>
      </w:pPr>
    </w:p>
    <w:p w14:paraId="7FC4906E" w14:textId="77777777" w:rsidR="00AE43E4" w:rsidRPr="00316FFF" w:rsidRDefault="00AE43E4" w:rsidP="00AE43E4">
      <w:pPr>
        <w:rPr>
          <w:rFonts w:cs="Arial"/>
          <w:szCs w:val="20"/>
        </w:rPr>
      </w:pPr>
      <w:r w:rsidRPr="00316FFF">
        <w:rPr>
          <w:rFonts w:cs="Arial"/>
          <w:szCs w:val="20"/>
        </w:rPr>
        <w:t xml:space="preserve">The team will require some time to read through and absorb all of the various quantitative and qualitative reports, to assess the impact of the programme.  Following this, the expectation is that the evaluators will draw up a plan for primary data verification:  Through FGD/ interviews with key stakeholders, to qualify findings and seek clarification about how the programme was implemented and how it could be improved, amongst them:  Concern programme staff; local partner implementers; beneficiaries; Community Development Animators (CDAs); other community members; members of the Women’s Council implementing Men Engage; local government (District and Sector level); key donors and national government stakeholders (tbc).   </w:t>
      </w:r>
    </w:p>
    <w:p w14:paraId="7FC4906F" w14:textId="77777777" w:rsidR="00AE43E4" w:rsidRPr="00316FFF" w:rsidRDefault="00AE43E4" w:rsidP="00AE43E4">
      <w:pPr>
        <w:rPr>
          <w:rFonts w:cs="Arial"/>
          <w:szCs w:val="20"/>
        </w:rPr>
      </w:pPr>
    </w:p>
    <w:p w14:paraId="7FC49070" w14:textId="77777777" w:rsidR="00AE43E4" w:rsidRPr="00316FFF" w:rsidRDefault="00AE43E4" w:rsidP="00AE43E4">
      <w:pPr>
        <w:rPr>
          <w:rFonts w:cs="Arial"/>
          <w:szCs w:val="20"/>
        </w:rPr>
      </w:pPr>
      <w:r w:rsidRPr="00316FFF">
        <w:rPr>
          <w:rFonts w:cs="Arial"/>
          <w:szCs w:val="20"/>
        </w:rPr>
        <w:t xml:space="preserve">As part of this assessment, the evaluators will be required to review internal monitoring/partner monitoring and management of CDAs – the frontline volunteers – and review how they have been trained/supported/capacity built.  The assessment team will also be required to assess and review the quality of the training provided to the beneficiaries and how this can be improved for future programming, as well as reviewing the quality and impact of the Men Engage component.  </w:t>
      </w:r>
    </w:p>
    <w:p w14:paraId="7FC49071" w14:textId="77777777" w:rsidR="00AE43E4" w:rsidRPr="00316FFF" w:rsidRDefault="00AE43E4" w:rsidP="00AE43E4">
      <w:pPr>
        <w:rPr>
          <w:rFonts w:cs="Arial"/>
          <w:szCs w:val="20"/>
        </w:rPr>
      </w:pPr>
    </w:p>
    <w:p w14:paraId="7FC49072" w14:textId="77777777" w:rsidR="00AE43E4" w:rsidRPr="00316FFF" w:rsidRDefault="00AE43E4" w:rsidP="00AE43E4">
      <w:pPr>
        <w:rPr>
          <w:rFonts w:cs="Arial"/>
          <w:szCs w:val="20"/>
        </w:rPr>
      </w:pPr>
      <w:r w:rsidRPr="00316FFF">
        <w:rPr>
          <w:rFonts w:cs="Arial"/>
          <w:szCs w:val="20"/>
        </w:rPr>
        <w:t xml:space="preserve">Key priorities for interviews with government at district and national level will be to identify the quality of our communications/promotion of the programme, and our involvement of them in its implementation. </w:t>
      </w:r>
      <w:r w:rsidRPr="00316FFF">
        <w:rPr>
          <w:rFonts w:cs="Arial"/>
          <w:szCs w:val="20"/>
        </w:rPr>
        <w:lastRenderedPageBreak/>
        <w:t xml:space="preserve">It will also be important to assess future advocacy opportunities and where the direction of the GoR is going with Graduation.  </w:t>
      </w:r>
    </w:p>
    <w:p w14:paraId="7FC49073" w14:textId="77777777" w:rsidR="00AE43E4" w:rsidRPr="00316FFF" w:rsidRDefault="00AE43E4" w:rsidP="00AE43E4">
      <w:pPr>
        <w:rPr>
          <w:rFonts w:cs="Arial"/>
          <w:szCs w:val="20"/>
        </w:rPr>
      </w:pPr>
    </w:p>
    <w:p w14:paraId="7FC49074" w14:textId="77777777" w:rsidR="00AE43E4" w:rsidRPr="00316FFF" w:rsidRDefault="00AE43E4" w:rsidP="00AE43E4">
      <w:pPr>
        <w:rPr>
          <w:rFonts w:cs="Arial"/>
          <w:szCs w:val="20"/>
        </w:rPr>
      </w:pPr>
      <w:r w:rsidRPr="00316FFF">
        <w:rPr>
          <w:rFonts w:cs="Arial"/>
          <w:szCs w:val="20"/>
        </w:rPr>
        <w:t xml:space="preserve">A more detailed methodology will be designed in September. </w:t>
      </w:r>
    </w:p>
    <w:p w14:paraId="7FC49075" w14:textId="77777777" w:rsidR="00AE43E4" w:rsidRPr="00316FFF" w:rsidRDefault="00AE43E4" w:rsidP="00AE43E4">
      <w:pPr>
        <w:pStyle w:val="BodyText"/>
        <w:pBdr>
          <w:bottom w:val="none" w:sz="0" w:space="0" w:color="auto"/>
        </w:pBdr>
        <w:jc w:val="both"/>
        <w:rPr>
          <w:rFonts w:asciiTheme="minorHAnsi" w:hAnsiTheme="minorHAnsi" w:cs="Arial"/>
          <w:sz w:val="20"/>
          <w:szCs w:val="20"/>
        </w:rPr>
      </w:pPr>
    </w:p>
    <w:p w14:paraId="7FC49076" w14:textId="77777777" w:rsidR="00AE43E4" w:rsidRPr="00316FFF" w:rsidRDefault="00AE43E4" w:rsidP="00AE43E4">
      <w:pPr>
        <w:tabs>
          <w:tab w:val="left" w:pos="485"/>
          <w:tab w:val="left" w:pos="7779"/>
          <w:tab w:val="left" w:pos="8356"/>
        </w:tabs>
        <w:rPr>
          <w:rFonts w:cs="Arial"/>
          <w:szCs w:val="20"/>
          <w:lang w:val="en-IE"/>
        </w:rPr>
      </w:pPr>
      <w:r w:rsidRPr="00316FFF">
        <w:rPr>
          <w:rFonts w:cs="Arial"/>
          <w:b/>
          <w:i/>
          <w:szCs w:val="20"/>
          <w:lang w:val="en-IE"/>
        </w:rPr>
        <w:t>Expected products</w:t>
      </w:r>
      <w:r w:rsidRPr="00316FFF">
        <w:rPr>
          <w:rFonts w:cs="Arial"/>
          <w:b/>
          <w:szCs w:val="20"/>
          <w:lang w:val="en-IE"/>
        </w:rPr>
        <w:t>.</w:t>
      </w:r>
      <w:r w:rsidRPr="00316FFF">
        <w:rPr>
          <w:rFonts w:cs="Arial"/>
          <w:szCs w:val="20"/>
          <w:lang w:val="en-IE"/>
        </w:rPr>
        <w:t xml:space="preserve">  </w:t>
      </w:r>
    </w:p>
    <w:p w14:paraId="7FC49077" w14:textId="77777777" w:rsidR="00AE43E4" w:rsidRPr="00316FFF" w:rsidRDefault="00AE43E4" w:rsidP="00AE43E4">
      <w:pPr>
        <w:tabs>
          <w:tab w:val="left" w:pos="485"/>
          <w:tab w:val="left" w:pos="7779"/>
          <w:tab w:val="left" w:pos="8356"/>
        </w:tabs>
        <w:rPr>
          <w:rFonts w:cs="Arial"/>
          <w:i/>
          <w:szCs w:val="20"/>
          <w:lang w:val="en-IE"/>
        </w:rPr>
      </w:pPr>
    </w:p>
    <w:p w14:paraId="7FC49078" w14:textId="77777777" w:rsidR="00AE43E4" w:rsidRPr="00316FFF" w:rsidRDefault="00AE43E4" w:rsidP="00AE43E4">
      <w:pPr>
        <w:pStyle w:val="NoSpacing"/>
        <w:numPr>
          <w:ilvl w:val="0"/>
          <w:numId w:val="3"/>
        </w:numPr>
        <w:rPr>
          <w:rFonts w:asciiTheme="minorHAnsi" w:hAnsiTheme="minorHAnsi" w:cs="Arial"/>
          <w:i/>
          <w:sz w:val="20"/>
          <w:szCs w:val="20"/>
          <w:lang w:val="en-IE"/>
        </w:rPr>
      </w:pPr>
      <w:r w:rsidRPr="00316FFF">
        <w:rPr>
          <w:rFonts w:asciiTheme="minorHAnsi" w:hAnsiTheme="minorHAnsi" w:cs="Arial"/>
          <w:sz w:val="20"/>
          <w:szCs w:val="20"/>
          <w:lang w:val="en-IE"/>
        </w:rPr>
        <w:t>A final report with a stand-alone Executive Summary (3-5 pages).  The report should be a maximum of 25 pages in length (excluding annexes</w:t>
      </w:r>
      <w:r w:rsidRPr="00316FFF">
        <w:rPr>
          <w:rFonts w:asciiTheme="minorHAnsi" w:hAnsiTheme="minorHAnsi" w:cs="Arial"/>
          <w:i/>
          <w:sz w:val="20"/>
          <w:szCs w:val="20"/>
          <w:lang w:val="en-IE"/>
        </w:rPr>
        <w:t>).  (A template will be provided for the report, which will be quality checked against a set criteria, to be provided to teams ahead of the process).</w:t>
      </w:r>
    </w:p>
    <w:p w14:paraId="7FC49079" w14:textId="77777777" w:rsidR="00AE43E4" w:rsidRPr="00316FFF" w:rsidRDefault="00AE43E4" w:rsidP="00AE43E4">
      <w:pPr>
        <w:pStyle w:val="NoSpacing"/>
        <w:numPr>
          <w:ilvl w:val="0"/>
          <w:numId w:val="3"/>
        </w:numPr>
        <w:rPr>
          <w:rFonts w:asciiTheme="minorHAnsi" w:hAnsiTheme="minorHAnsi" w:cs="Arial"/>
          <w:sz w:val="20"/>
          <w:szCs w:val="20"/>
          <w:lang w:val="en-IE"/>
        </w:rPr>
      </w:pPr>
      <w:r w:rsidRPr="00316FFF">
        <w:rPr>
          <w:rFonts w:asciiTheme="minorHAnsi" w:hAnsiTheme="minorHAnsi" w:cs="Arial"/>
          <w:sz w:val="20"/>
          <w:szCs w:val="20"/>
          <w:lang w:val="en-IE"/>
        </w:rPr>
        <w:t>Recommendations from the evaluation should be targeted at different stakeholders as appropriate which will be responded to by management before report finalisation.</w:t>
      </w:r>
    </w:p>
    <w:p w14:paraId="7FC4907A" w14:textId="77777777" w:rsidR="00AE43E4" w:rsidRPr="00316FFF" w:rsidRDefault="00AE43E4" w:rsidP="00AE43E4">
      <w:pPr>
        <w:pStyle w:val="NoSpacing"/>
        <w:numPr>
          <w:ilvl w:val="0"/>
          <w:numId w:val="3"/>
        </w:numPr>
        <w:rPr>
          <w:rFonts w:asciiTheme="minorHAnsi" w:hAnsiTheme="minorHAnsi" w:cs="Arial"/>
          <w:sz w:val="20"/>
          <w:szCs w:val="20"/>
          <w:lang w:val="en-IE"/>
        </w:rPr>
      </w:pPr>
      <w:r w:rsidRPr="00316FFF">
        <w:rPr>
          <w:rFonts w:asciiTheme="minorHAnsi" w:hAnsiTheme="minorHAnsi" w:cs="Arial"/>
          <w:sz w:val="20"/>
          <w:szCs w:val="20"/>
          <w:lang w:val="en-IE"/>
        </w:rPr>
        <w:t xml:space="preserve">A one day </w:t>
      </w:r>
      <w:r w:rsidRPr="00316FFF">
        <w:rPr>
          <w:rFonts w:asciiTheme="minorHAnsi" w:hAnsiTheme="minorHAnsi" w:cs="Arial"/>
          <w:b/>
          <w:sz w:val="20"/>
          <w:szCs w:val="20"/>
          <w:u w:val="single"/>
          <w:lang w:val="en-IE"/>
        </w:rPr>
        <w:t>workshop</w:t>
      </w:r>
      <w:r w:rsidRPr="00316FFF">
        <w:rPr>
          <w:rFonts w:asciiTheme="minorHAnsi" w:hAnsiTheme="minorHAnsi" w:cs="Arial"/>
          <w:sz w:val="20"/>
          <w:szCs w:val="20"/>
          <w:lang w:val="en-IE"/>
        </w:rPr>
        <w:t xml:space="preserve"> bringing together the Rwanda and Burundi programme teams, to review the findings/recommendations and key direction for the elaboration of a future multi-country joint graduation progamme</w:t>
      </w:r>
    </w:p>
    <w:p w14:paraId="7FC4907B" w14:textId="77777777" w:rsidR="00AE43E4" w:rsidRPr="00316FFF" w:rsidRDefault="00AE43E4" w:rsidP="00AE43E4">
      <w:pPr>
        <w:pStyle w:val="NoSpacing"/>
        <w:numPr>
          <w:ilvl w:val="0"/>
          <w:numId w:val="3"/>
        </w:numPr>
        <w:rPr>
          <w:rFonts w:asciiTheme="minorHAnsi" w:hAnsiTheme="minorHAnsi" w:cs="Arial"/>
          <w:sz w:val="20"/>
          <w:szCs w:val="20"/>
          <w:lang w:val="en-IE"/>
        </w:rPr>
      </w:pPr>
      <w:r w:rsidRPr="00316FFF">
        <w:rPr>
          <w:rFonts w:asciiTheme="minorHAnsi" w:hAnsiTheme="minorHAnsi" w:cs="Arial"/>
          <w:sz w:val="20"/>
          <w:szCs w:val="20"/>
          <w:lang w:val="en-IE"/>
        </w:rPr>
        <w:t>Recommendations on how to capitalise on enablers to graduation and how to manage constraints better</w:t>
      </w:r>
    </w:p>
    <w:p w14:paraId="7FC4907C" w14:textId="77777777" w:rsidR="00AE43E4" w:rsidRPr="00316FFF" w:rsidRDefault="00AE43E4" w:rsidP="00AE43E4">
      <w:pPr>
        <w:pStyle w:val="NoSpacing"/>
        <w:numPr>
          <w:ilvl w:val="0"/>
          <w:numId w:val="3"/>
        </w:numPr>
        <w:rPr>
          <w:rFonts w:asciiTheme="minorHAnsi" w:hAnsiTheme="minorHAnsi" w:cs="Arial"/>
          <w:sz w:val="20"/>
          <w:szCs w:val="20"/>
          <w:lang w:val="en-IE"/>
        </w:rPr>
      </w:pPr>
      <w:r w:rsidRPr="00316FFF">
        <w:rPr>
          <w:rFonts w:asciiTheme="minorHAnsi" w:hAnsiTheme="minorHAnsi" w:cs="Arial"/>
          <w:sz w:val="20"/>
          <w:szCs w:val="20"/>
          <w:lang w:val="en-IE"/>
        </w:rPr>
        <w:t>Recommendations on different types of strategies/support for different types of HH</w:t>
      </w:r>
    </w:p>
    <w:p w14:paraId="7FC4907D" w14:textId="77777777" w:rsidR="00AE43E4" w:rsidRPr="00316FFF" w:rsidRDefault="00AE43E4" w:rsidP="00AE43E4">
      <w:pPr>
        <w:pStyle w:val="NoSpacing"/>
        <w:numPr>
          <w:ilvl w:val="0"/>
          <w:numId w:val="3"/>
        </w:numPr>
        <w:rPr>
          <w:rFonts w:asciiTheme="minorHAnsi" w:hAnsiTheme="minorHAnsi" w:cs="Arial"/>
          <w:sz w:val="20"/>
          <w:szCs w:val="20"/>
          <w:lang w:val="en-IE"/>
        </w:rPr>
      </w:pPr>
      <w:r w:rsidRPr="00316FFF">
        <w:rPr>
          <w:rFonts w:asciiTheme="minorHAnsi" w:hAnsiTheme="minorHAnsi" w:cs="Arial"/>
          <w:sz w:val="20"/>
          <w:szCs w:val="20"/>
          <w:lang w:val="en-IE"/>
        </w:rPr>
        <w:t>Recommendations on future research topics</w:t>
      </w:r>
    </w:p>
    <w:p w14:paraId="7FC4907E" w14:textId="77777777" w:rsidR="00AE43E4" w:rsidRPr="00316FFF" w:rsidRDefault="00AE43E4" w:rsidP="00AE43E4">
      <w:pPr>
        <w:pStyle w:val="NoSpacing"/>
        <w:numPr>
          <w:ilvl w:val="0"/>
          <w:numId w:val="3"/>
        </w:numPr>
        <w:rPr>
          <w:rFonts w:asciiTheme="minorHAnsi" w:hAnsiTheme="minorHAnsi" w:cs="Arial"/>
          <w:sz w:val="20"/>
          <w:szCs w:val="20"/>
          <w:lang w:val="en-IE"/>
        </w:rPr>
      </w:pPr>
      <w:r w:rsidRPr="00316FFF">
        <w:rPr>
          <w:rFonts w:asciiTheme="minorHAnsi" w:hAnsiTheme="minorHAnsi" w:cs="Arial"/>
          <w:sz w:val="20"/>
          <w:szCs w:val="20"/>
          <w:lang w:val="en-IE"/>
        </w:rPr>
        <w:t>Recommendations on future advocacy and communication strategies</w:t>
      </w:r>
    </w:p>
    <w:p w14:paraId="7FC4907F" w14:textId="77777777" w:rsidR="00AE43E4" w:rsidRPr="00316FFF" w:rsidRDefault="00AE43E4" w:rsidP="00AE43E4">
      <w:pPr>
        <w:tabs>
          <w:tab w:val="left" w:pos="485"/>
          <w:tab w:val="left" w:pos="7779"/>
          <w:tab w:val="left" w:pos="8356"/>
        </w:tabs>
        <w:rPr>
          <w:rFonts w:cs="Arial"/>
          <w:szCs w:val="20"/>
          <w:lang w:val="en-IE"/>
        </w:rPr>
      </w:pPr>
    </w:p>
    <w:p w14:paraId="7FC49080" w14:textId="77777777" w:rsidR="00AE43E4" w:rsidRPr="00316FFF" w:rsidRDefault="00AE43E4" w:rsidP="00AE43E4">
      <w:pPr>
        <w:tabs>
          <w:tab w:val="left" w:pos="485"/>
          <w:tab w:val="left" w:pos="7779"/>
          <w:tab w:val="left" w:pos="8356"/>
        </w:tabs>
        <w:rPr>
          <w:rFonts w:cs="Arial"/>
          <w:b/>
          <w:szCs w:val="20"/>
          <w:lang w:val="en-IE"/>
        </w:rPr>
      </w:pPr>
      <w:r w:rsidRPr="00316FFF">
        <w:rPr>
          <w:rFonts w:cs="Arial"/>
          <w:b/>
          <w:i/>
          <w:szCs w:val="20"/>
          <w:lang w:val="en-IE"/>
        </w:rPr>
        <w:t>Evaluation plan and timelines</w:t>
      </w:r>
      <w:r w:rsidRPr="00316FFF">
        <w:rPr>
          <w:rFonts w:cs="Arial"/>
          <w:b/>
          <w:szCs w:val="20"/>
          <w:lang w:val="en-IE"/>
        </w:rPr>
        <w:t xml:space="preserve">. </w:t>
      </w:r>
    </w:p>
    <w:p w14:paraId="7FC49081" w14:textId="77777777" w:rsidR="00AE43E4" w:rsidRPr="00316FFF" w:rsidRDefault="00AE43E4" w:rsidP="00AE43E4">
      <w:pPr>
        <w:tabs>
          <w:tab w:val="left" w:pos="485"/>
          <w:tab w:val="left" w:pos="7779"/>
          <w:tab w:val="left" w:pos="8356"/>
        </w:tabs>
        <w:rPr>
          <w:rFonts w:cs="Arial"/>
          <w:szCs w:val="20"/>
          <w:lang w:val="en-IE"/>
        </w:rPr>
      </w:pPr>
      <w:r w:rsidRPr="00316FFF">
        <w:rPr>
          <w:rFonts w:cs="Arial"/>
          <w:szCs w:val="20"/>
          <w:lang w:val="en-IE"/>
        </w:rPr>
        <w:t>The evaluation team will visit Burundi after carrying out the assessment in Rwanda.  A joint feedback session will be held on 13</w:t>
      </w:r>
      <w:r w:rsidRPr="00316FFF">
        <w:rPr>
          <w:rFonts w:cs="Arial"/>
          <w:szCs w:val="20"/>
          <w:vertAlign w:val="superscript"/>
          <w:lang w:val="en-IE"/>
        </w:rPr>
        <w:t>th</w:t>
      </w:r>
      <w:r w:rsidRPr="00316FFF">
        <w:rPr>
          <w:rFonts w:cs="Arial"/>
          <w:szCs w:val="20"/>
          <w:lang w:val="en-IE"/>
        </w:rPr>
        <w:t xml:space="preserve"> October in Huye (to be confirmed). </w:t>
      </w:r>
    </w:p>
    <w:p w14:paraId="7FC49082" w14:textId="77777777" w:rsidR="00AE43E4" w:rsidRPr="00316FFF" w:rsidRDefault="00AE43E4" w:rsidP="00AE43E4">
      <w:pPr>
        <w:tabs>
          <w:tab w:val="left" w:pos="485"/>
          <w:tab w:val="left" w:pos="7779"/>
          <w:tab w:val="left" w:pos="8356"/>
        </w:tabs>
        <w:rPr>
          <w:rFonts w:cs="Arial"/>
          <w:b/>
          <w:szCs w:val="20"/>
          <w:lang w:val="en-IE"/>
        </w:rPr>
      </w:pPr>
    </w:p>
    <w:p w14:paraId="7FC49083" w14:textId="77777777" w:rsidR="00AE43E4" w:rsidRPr="00316FFF" w:rsidRDefault="00AE43E4" w:rsidP="00AE43E4">
      <w:pPr>
        <w:tabs>
          <w:tab w:val="left" w:pos="485"/>
          <w:tab w:val="left" w:pos="7779"/>
          <w:tab w:val="left" w:pos="8356"/>
        </w:tabs>
        <w:rPr>
          <w:rFonts w:cs="Arial"/>
          <w:b/>
          <w:szCs w:val="20"/>
          <w:lang w:val="en-IE"/>
        </w:rPr>
      </w:pPr>
      <w:r w:rsidRPr="00316FFF">
        <w:rPr>
          <w:rFonts w:cs="Arial"/>
          <w:b/>
          <w:szCs w:val="20"/>
          <w:lang w:val="en-IE"/>
        </w:rPr>
        <w:t>Dates:</w:t>
      </w:r>
    </w:p>
    <w:tbl>
      <w:tblPr>
        <w:tblStyle w:val="TableGrid"/>
        <w:tblW w:w="0" w:type="auto"/>
        <w:tblLook w:val="04A0" w:firstRow="1" w:lastRow="0" w:firstColumn="1" w:lastColumn="0" w:noHBand="0" w:noVBand="1"/>
      </w:tblPr>
      <w:tblGrid>
        <w:gridCol w:w="4644"/>
        <w:gridCol w:w="2268"/>
        <w:gridCol w:w="1134"/>
      </w:tblGrid>
      <w:tr w:rsidR="00AE43E4" w:rsidRPr="00316FFF" w14:paraId="7FC49087" w14:textId="77777777" w:rsidTr="00A4611A">
        <w:tc>
          <w:tcPr>
            <w:tcW w:w="4644" w:type="dxa"/>
          </w:tcPr>
          <w:p w14:paraId="7FC49084" w14:textId="77777777" w:rsidR="00AE43E4" w:rsidRPr="00316FFF" w:rsidRDefault="00AE43E4" w:rsidP="00A4611A">
            <w:pPr>
              <w:tabs>
                <w:tab w:val="left" w:pos="485"/>
                <w:tab w:val="left" w:pos="7779"/>
                <w:tab w:val="left" w:pos="8356"/>
              </w:tabs>
              <w:spacing w:line="276" w:lineRule="auto"/>
              <w:rPr>
                <w:rFonts w:cs="Arial"/>
                <w:b/>
                <w:szCs w:val="20"/>
                <w:lang w:val="en-IE"/>
              </w:rPr>
            </w:pPr>
            <w:r w:rsidRPr="00316FFF">
              <w:rPr>
                <w:rFonts w:cs="Arial"/>
                <w:b/>
                <w:szCs w:val="20"/>
                <w:lang w:val="en-IE"/>
              </w:rPr>
              <w:t xml:space="preserve">What </w:t>
            </w:r>
          </w:p>
        </w:tc>
        <w:tc>
          <w:tcPr>
            <w:tcW w:w="2268" w:type="dxa"/>
          </w:tcPr>
          <w:p w14:paraId="7FC49085" w14:textId="77777777" w:rsidR="00AE43E4" w:rsidRPr="00316FFF" w:rsidRDefault="00AE43E4" w:rsidP="00A4611A">
            <w:pPr>
              <w:tabs>
                <w:tab w:val="left" w:pos="485"/>
                <w:tab w:val="left" w:pos="7779"/>
                <w:tab w:val="left" w:pos="8356"/>
              </w:tabs>
              <w:spacing w:line="276" w:lineRule="auto"/>
              <w:rPr>
                <w:rFonts w:cs="Arial"/>
                <w:b/>
                <w:szCs w:val="20"/>
                <w:lang w:val="en-IE"/>
              </w:rPr>
            </w:pPr>
            <w:r w:rsidRPr="00316FFF">
              <w:rPr>
                <w:rFonts w:cs="Arial"/>
                <w:b/>
                <w:szCs w:val="20"/>
                <w:lang w:val="en-IE"/>
              </w:rPr>
              <w:t>When</w:t>
            </w:r>
          </w:p>
        </w:tc>
        <w:tc>
          <w:tcPr>
            <w:tcW w:w="1134" w:type="dxa"/>
          </w:tcPr>
          <w:p w14:paraId="7FC49086" w14:textId="77777777" w:rsidR="00AE43E4" w:rsidRPr="00316FFF" w:rsidRDefault="00AE43E4" w:rsidP="00A4611A">
            <w:pPr>
              <w:tabs>
                <w:tab w:val="left" w:pos="485"/>
                <w:tab w:val="left" w:pos="7779"/>
                <w:tab w:val="left" w:pos="8356"/>
              </w:tabs>
              <w:spacing w:line="276" w:lineRule="auto"/>
              <w:rPr>
                <w:rFonts w:cs="Arial"/>
                <w:b/>
                <w:szCs w:val="20"/>
                <w:lang w:val="en-IE"/>
              </w:rPr>
            </w:pPr>
            <w:r w:rsidRPr="00316FFF">
              <w:rPr>
                <w:rFonts w:cs="Arial"/>
                <w:b/>
                <w:szCs w:val="20"/>
                <w:lang w:val="en-IE"/>
              </w:rPr>
              <w:t>Duration</w:t>
            </w:r>
          </w:p>
        </w:tc>
      </w:tr>
      <w:tr w:rsidR="00AE43E4" w:rsidRPr="00316FFF" w14:paraId="7FC4908B" w14:textId="77777777" w:rsidTr="00A4611A">
        <w:tc>
          <w:tcPr>
            <w:tcW w:w="4644" w:type="dxa"/>
            <w:vAlign w:val="center"/>
          </w:tcPr>
          <w:p w14:paraId="7FC49088"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Literature Review Rwanda</w:t>
            </w:r>
          </w:p>
        </w:tc>
        <w:tc>
          <w:tcPr>
            <w:tcW w:w="2268" w:type="dxa"/>
            <w:vAlign w:val="center"/>
          </w:tcPr>
          <w:p w14:paraId="7FC49089"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September</w:t>
            </w:r>
          </w:p>
        </w:tc>
        <w:tc>
          <w:tcPr>
            <w:tcW w:w="1134" w:type="dxa"/>
            <w:vAlign w:val="center"/>
          </w:tcPr>
          <w:p w14:paraId="7FC4908A"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2 days</w:t>
            </w:r>
          </w:p>
        </w:tc>
      </w:tr>
      <w:tr w:rsidR="00AE43E4" w:rsidRPr="00316FFF" w14:paraId="7FC49090" w14:textId="77777777" w:rsidTr="00A4611A">
        <w:tc>
          <w:tcPr>
            <w:tcW w:w="4644" w:type="dxa"/>
            <w:vAlign w:val="center"/>
          </w:tcPr>
          <w:p w14:paraId="7FC4908C"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Field Work Rwanda</w:t>
            </w:r>
          </w:p>
        </w:tc>
        <w:tc>
          <w:tcPr>
            <w:tcW w:w="2268" w:type="dxa"/>
            <w:vAlign w:val="center"/>
          </w:tcPr>
          <w:p w14:paraId="7FC4908D"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 xml:space="preserve">28 Sept (1/2 day in Kigali) </w:t>
            </w:r>
          </w:p>
          <w:p w14:paraId="7FC4908E"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28 Sept  – 2 Oct – field work</w:t>
            </w:r>
          </w:p>
        </w:tc>
        <w:tc>
          <w:tcPr>
            <w:tcW w:w="1134" w:type="dxa"/>
            <w:vAlign w:val="center"/>
          </w:tcPr>
          <w:p w14:paraId="7FC4908F"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5 days</w:t>
            </w:r>
          </w:p>
        </w:tc>
      </w:tr>
      <w:tr w:rsidR="00AE43E4" w:rsidRPr="00316FFF" w14:paraId="7FC49094" w14:textId="77777777" w:rsidTr="00A4611A">
        <w:tc>
          <w:tcPr>
            <w:tcW w:w="4644" w:type="dxa"/>
            <w:vAlign w:val="center"/>
          </w:tcPr>
          <w:p w14:paraId="7FC49091"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Debriefing Workshop Rwanda &amp; Burundi</w:t>
            </w:r>
          </w:p>
        </w:tc>
        <w:tc>
          <w:tcPr>
            <w:tcW w:w="2268" w:type="dxa"/>
            <w:vAlign w:val="center"/>
          </w:tcPr>
          <w:p w14:paraId="7FC49092"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13 October</w:t>
            </w:r>
          </w:p>
        </w:tc>
        <w:tc>
          <w:tcPr>
            <w:tcW w:w="1134" w:type="dxa"/>
            <w:vAlign w:val="center"/>
          </w:tcPr>
          <w:p w14:paraId="7FC49093"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1 day</w:t>
            </w:r>
          </w:p>
        </w:tc>
      </w:tr>
      <w:tr w:rsidR="00AE43E4" w:rsidRPr="00316FFF" w14:paraId="7FC49098" w14:textId="77777777" w:rsidTr="00A4611A">
        <w:tc>
          <w:tcPr>
            <w:tcW w:w="4644" w:type="dxa"/>
            <w:vAlign w:val="center"/>
          </w:tcPr>
          <w:p w14:paraId="7FC49095"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DRAFT Evaluation Report</w:t>
            </w:r>
          </w:p>
        </w:tc>
        <w:tc>
          <w:tcPr>
            <w:tcW w:w="2268" w:type="dxa"/>
            <w:vAlign w:val="center"/>
          </w:tcPr>
          <w:p w14:paraId="7FC49096"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20</w:t>
            </w:r>
            <w:r w:rsidRPr="00316FFF">
              <w:rPr>
                <w:rFonts w:cs="Arial"/>
                <w:szCs w:val="20"/>
                <w:vertAlign w:val="superscript"/>
                <w:lang w:val="en-IE"/>
              </w:rPr>
              <w:t>th</w:t>
            </w:r>
            <w:r w:rsidRPr="00316FFF">
              <w:rPr>
                <w:rFonts w:cs="Arial"/>
                <w:szCs w:val="20"/>
                <w:lang w:val="en-IE"/>
              </w:rPr>
              <w:t xml:space="preserve"> October</w:t>
            </w:r>
          </w:p>
        </w:tc>
        <w:tc>
          <w:tcPr>
            <w:tcW w:w="1134" w:type="dxa"/>
            <w:vAlign w:val="center"/>
          </w:tcPr>
          <w:p w14:paraId="7FC49097"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5 days</w:t>
            </w:r>
          </w:p>
        </w:tc>
      </w:tr>
      <w:tr w:rsidR="00AE43E4" w:rsidRPr="00316FFF" w14:paraId="7FC4909C" w14:textId="77777777" w:rsidTr="00A4611A">
        <w:tc>
          <w:tcPr>
            <w:tcW w:w="4644" w:type="dxa"/>
            <w:vAlign w:val="center"/>
          </w:tcPr>
          <w:p w14:paraId="7FC49099"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Final Evaluation Report</w:t>
            </w:r>
          </w:p>
        </w:tc>
        <w:tc>
          <w:tcPr>
            <w:tcW w:w="2268" w:type="dxa"/>
            <w:vAlign w:val="center"/>
          </w:tcPr>
          <w:p w14:paraId="7FC4909A"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31</w:t>
            </w:r>
            <w:r w:rsidRPr="00316FFF">
              <w:rPr>
                <w:rFonts w:cs="Arial"/>
                <w:szCs w:val="20"/>
                <w:vertAlign w:val="superscript"/>
                <w:lang w:val="en-IE"/>
              </w:rPr>
              <w:t>st</w:t>
            </w:r>
            <w:r w:rsidRPr="00316FFF">
              <w:rPr>
                <w:rFonts w:cs="Arial"/>
                <w:szCs w:val="20"/>
                <w:lang w:val="en-IE"/>
              </w:rPr>
              <w:t xml:space="preserve"> October</w:t>
            </w:r>
          </w:p>
        </w:tc>
        <w:tc>
          <w:tcPr>
            <w:tcW w:w="1134" w:type="dxa"/>
            <w:vAlign w:val="center"/>
          </w:tcPr>
          <w:p w14:paraId="7FC4909B" w14:textId="77777777" w:rsidR="00AE43E4" w:rsidRPr="00316FFF" w:rsidRDefault="00AE43E4" w:rsidP="00A4611A">
            <w:pPr>
              <w:tabs>
                <w:tab w:val="left" w:pos="485"/>
                <w:tab w:val="left" w:pos="7779"/>
                <w:tab w:val="left" w:pos="8356"/>
              </w:tabs>
              <w:spacing w:line="288" w:lineRule="auto"/>
              <w:rPr>
                <w:rFonts w:cs="Arial"/>
                <w:szCs w:val="20"/>
                <w:lang w:val="en-IE"/>
              </w:rPr>
            </w:pPr>
            <w:r w:rsidRPr="00316FFF">
              <w:rPr>
                <w:rFonts w:cs="Arial"/>
                <w:szCs w:val="20"/>
                <w:lang w:val="en-IE"/>
              </w:rPr>
              <w:t>1 day</w:t>
            </w:r>
          </w:p>
        </w:tc>
      </w:tr>
    </w:tbl>
    <w:p w14:paraId="7FC4909D" w14:textId="77777777" w:rsidR="00AE43E4" w:rsidRPr="00316FFF" w:rsidRDefault="00AE43E4" w:rsidP="00AE43E4">
      <w:pPr>
        <w:tabs>
          <w:tab w:val="left" w:pos="485"/>
          <w:tab w:val="left" w:pos="7779"/>
          <w:tab w:val="left" w:pos="8356"/>
        </w:tabs>
        <w:rPr>
          <w:rFonts w:cs="Arial"/>
          <w:sz w:val="18"/>
          <w:szCs w:val="20"/>
          <w:lang w:val="en-IE"/>
        </w:rPr>
      </w:pPr>
      <w:r w:rsidRPr="00316FFF">
        <w:rPr>
          <w:rFonts w:cs="Arial"/>
          <w:sz w:val="18"/>
          <w:szCs w:val="20"/>
          <w:lang w:val="en-IE"/>
        </w:rPr>
        <w:t>*Note the evaluators will conduct fieldwork in Burundi from 5</w:t>
      </w:r>
      <w:r w:rsidRPr="00316FFF">
        <w:rPr>
          <w:rFonts w:cs="Arial"/>
          <w:sz w:val="18"/>
          <w:szCs w:val="20"/>
          <w:vertAlign w:val="superscript"/>
          <w:lang w:val="en-IE"/>
        </w:rPr>
        <w:t>th</w:t>
      </w:r>
      <w:r w:rsidRPr="00316FFF">
        <w:rPr>
          <w:rFonts w:cs="Arial"/>
          <w:sz w:val="18"/>
          <w:szCs w:val="20"/>
          <w:lang w:val="en-IE"/>
        </w:rPr>
        <w:t xml:space="preserve"> to 9</w:t>
      </w:r>
      <w:r w:rsidRPr="00316FFF">
        <w:rPr>
          <w:rFonts w:cs="Arial"/>
          <w:sz w:val="18"/>
          <w:szCs w:val="20"/>
          <w:vertAlign w:val="superscript"/>
          <w:lang w:val="en-IE"/>
        </w:rPr>
        <w:t>th</w:t>
      </w:r>
      <w:r w:rsidRPr="00316FFF">
        <w:rPr>
          <w:rFonts w:cs="Arial"/>
          <w:sz w:val="18"/>
          <w:szCs w:val="20"/>
          <w:lang w:val="en-IE"/>
        </w:rPr>
        <w:t xml:space="preserve"> October. </w:t>
      </w:r>
    </w:p>
    <w:p w14:paraId="7FC4909E" w14:textId="77777777" w:rsidR="00AE43E4" w:rsidRPr="00316FFF" w:rsidRDefault="00AE43E4" w:rsidP="00AE43E4">
      <w:pPr>
        <w:tabs>
          <w:tab w:val="left" w:pos="485"/>
          <w:tab w:val="left" w:pos="7779"/>
          <w:tab w:val="left" w:pos="8356"/>
        </w:tabs>
        <w:rPr>
          <w:rFonts w:cs="Arial"/>
          <w:szCs w:val="20"/>
          <w:lang w:val="en-IE"/>
        </w:rPr>
      </w:pPr>
    </w:p>
    <w:p w14:paraId="7FC4909F" w14:textId="77777777" w:rsidR="00AE43E4" w:rsidRPr="00316FFF" w:rsidRDefault="00AE43E4" w:rsidP="00AE43E4">
      <w:pPr>
        <w:spacing w:after="120"/>
        <w:rPr>
          <w:rFonts w:cs="Arial"/>
          <w:color w:val="000000" w:themeColor="text1"/>
          <w:szCs w:val="20"/>
        </w:rPr>
      </w:pPr>
      <w:r w:rsidRPr="00316FFF">
        <w:rPr>
          <w:rFonts w:cs="Arial"/>
          <w:color w:val="000000" w:themeColor="text1"/>
          <w:szCs w:val="20"/>
        </w:rPr>
        <w:t>The field work component will concentrate on the Southern Province of Rwanda in the districts of Huye and Nyaruguru (1</w:t>
      </w:r>
      <w:r w:rsidRPr="00316FFF">
        <w:rPr>
          <w:rFonts w:cs="Arial"/>
          <w:color w:val="000000" w:themeColor="text1"/>
          <w:szCs w:val="20"/>
          <w:vertAlign w:val="superscript"/>
        </w:rPr>
        <w:t>st</w:t>
      </w:r>
      <w:r w:rsidRPr="00316FFF">
        <w:rPr>
          <w:rStyle w:val="FootnoteReference"/>
          <w:rFonts w:cs="Arial"/>
          <w:color w:val="000000" w:themeColor="text1"/>
          <w:szCs w:val="20"/>
        </w:rPr>
        <w:footnoteReference w:id="47"/>
      </w:r>
      <w:r w:rsidRPr="00316FFF">
        <w:rPr>
          <w:rFonts w:cs="Arial"/>
          <w:color w:val="000000" w:themeColor="text1"/>
          <w:szCs w:val="20"/>
        </w:rPr>
        <w:t xml:space="preserve"> and 2</w:t>
      </w:r>
      <w:r w:rsidRPr="00316FFF">
        <w:rPr>
          <w:rFonts w:cs="Arial"/>
          <w:color w:val="000000" w:themeColor="text1"/>
          <w:szCs w:val="20"/>
          <w:vertAlign w:val="superscript"/>
        </w:rPr>
        <w:t>nd</w:t>
      </w:r>
      <w:r w:rsidRPr="00316FFF">
        <w:rPr>
          <w:rStyle w:val="FootnoteReference"/>
          <w:rFonts w:cs="Arial"/>
          <w:color w:val="000000" w:themeColor="text1"/>
          <w:szCs w:val="20"/>
        </w:rPr>
        <w:footnoteReference w:id="48"/>
      </w:r>
      <w:r w:rsidRPr="00316FFF">
        <w:rPr>
          <w:rFonts w:cs="Arial"/>
          <w:color w:val="000000" w:themeColor="text1"/>
          <w:szCs w:val="20"/>
        </w:rPr>
        <w:t xml:space="preserve"> cohort), and Nyamagabe (3</w:t>
      </w:r>
      <w:r w:rsidRPr="00316FFF">
        <w:rPr>
          <w:rFonts w:cs="Arial"/>
          <w:color w:val="000000" w:themeColor="text1"/>
          <w:szCs w:val="20"/>
          <w:vertAlign w:val="superscript"/>
        </w:rPr>
        <w:t>rd</w:t>
      </w:r>
      <w:r w:rsidRPr="00316FFF">
        <w:rPr>
          <w:rFonts w:cs="Arial"/>
          <w:color w:val="000000" w:themeColor="text1"/>
          <w:szCs w:val="20"/>
        </w:rPr>
        <w:t xml:space="preserve"> cohort</w:t>
      </w:r>
      <w:r w:rsidRPr="00316FFF">
        <w:rPr>
          <w:rStyle w:val="FootnoteReference"/>
          <w:rFonts w:cs="Arial"/>
          <w:color w:val="000000" w:themeColor="text1"/>
          <w:szCs w:val="20"/>
        </w:rPr>
        <w:footnoteReference w:id="49"/>
      </w:r>
      <w:r w:rsidRPr="00316FFF">
        <w:rPr>
          <w:rFonts w:cs="Arial"/>
          <w:color w:val="000000" w:themeColor="text1"/>
          <w:szCs w:val="20"/>
        </w:rPr>
        <w:t>) and Gisagara (4</w:t>
      </w:r>
      <w:r w:rsidRPr="00316FFF">
        <w:rPr>
          <w:rFonts w:cs="Arial"/>
          <w:color w:val="000000" w:themeColor="text1"/>
          <w:szCs w:val="20"/>
          <w:vertAlign w:val="superscript"/>
        </w:rPr>
        <w:t>th</w:t>
      </w:r>
      <w:r w:rsidRPr="00316FFF">
        <w:rPr>
          <w:rFonts w:cs="Arial"/>
          <w:color w:val="000000" w:themeColor="text1"/>
          <w:szCs w:val="20"/>
        </w:rPr>
        <w:t xml:space="preserve"> Cohort</w:t>
      </w:r>
      <w:r w:rsidRPr="00316FFF">
        <w:rPr>
          <w:rStyle w:val="FootnoteReference"/>
          <w:rFonts w:cs="Arial"/>
          <w:color w:val="000000" w:themeColor="text1"/>
          <w:szCs w:val="20"/>
        </w:rPr>
        <w:footnoteReference w:id="50"/>
      </w:r>
      <w:r w:rsidRPr="00316FFF">
        <w:rPr>
          <w:rFonts w:cs="Arial"/>
          <w:color w:val="000000" w:themeColor="text1"/>
          <w:szCs w:val="20"/>
        </w:rPr>
        <w:t>). The programme currently reaches over 11,000 direct beneficiaries in 2,600 households over the four districts</w:t>
      </w:r>
      <w:r w:rsidRPr="00316FFF">
        <w:rPr>
          <w:rStyle w:val="FootnoteReference"/>
          <w:rFonts w:cs="Arial"/>
          <w:color w:val="000000" w:themeColor="text1"/>
          <w:szCs w:val="20"/>
        </w:rPr>
        <w:footnoteReference w:id="51"/>
      </w:r>
      <w:r w:rsidRPr="00316FFF">
        <w:rPr>
          <w:rFonts w:cs="Arial"/>
          <w:color w:val="000000" w:themeColor="text1"/>
          <w:szCs w:val="20"/>
        </w:rPr>
        <w:t>.</w:t>
      </w:r>
    </w:p>
    <w:p w14:paraId="7FC490A0" w14:textId="77777777" w:rsidR="00AE43E4" w:rsidRPr="00316FFF" w:rsidRDefault="00AE43E4" w:rsidP="00AE43E4">
      <w:pPr>
        <w:tabs>
          <w:tab w:val="left" w:pos="485"/>
          <w:tab w:val="left" w:pos="7779"/>
          <w:tab w:val="left" w:pos="8356"/>
        </w:tabs>
        <w:rPr>
          <w:rFonts w:cs="Arial"/>
          <w:szCs w:val="20"/>
        </w:rPr>
      </w:pPr>
    </w:p>
    <w:p w14:paraId="7FC490A1" w14:textId="77777777" w:rsidR="00AE43E4" w:rsidRPr="00316FFF" w:rsidRDefault="00AE43E4" w:rsidP="00AE43E4">
      <w:pPr>
        <w:tabs>
          <w:tab w:val="left" w:pos="485"/>
          <w:tab w:val="left" w:pos="7779"/>
          <w:tab w:val="left" w:pos="8356"/>
        </w:tabs>
        <w:rPr>
          <w:rFonts w:cs="Arial"/>
          <w:b/>
          <w:i/>
          <w:szCs w:val="20"/>
          <w:lang w:val="en-IE"/>
        </w:rPr>
      </w:pPr>
      <w:r w:rsidRPr="00316FFF">
        <w:rPr>
          <w:rFonts w:cs="Arial"/>
          <w:b/>
          <w:i/>
          <w:szCs w:val="20"/>
          <w:lang w:val="en-IE"/>
        </w:rPr>
        <w:t>Required Reading for the Evaluator(s) (to be further elaborated prior to travel)</w:t>
      </w:r>
    </w:p>
    <w:p w14:paraId="7FC490A2" w14:textId="77777777" w:rsidR="00AE43E4" w:rsidRPr="00316FFF" w:rsidRDefault="00AE43E4" w:rsidP="00AE43E4">
      <w:pPr>
        <w:tabs>
          <w:tab w:val="left" w:pos="485"/>
          <w:tab w:val="left" w:pos="7779"/>
          <w:tab w:val="left" w:pos="8356"/>
        </w:tabs>
        <w:rPr>
          <w:rFonts w:cs="Arial"/>
          <w:b/>
          <w:i/>
          <w:szCs w:val="20"/>
          <w:lang w:val="en-IE"/>
        </w:rPr>
      </w:pPr>
    </w:p>
    <w:p w14:paraId="7FC490A3"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Concern Rwanda Strategic Plan 2016-2020</w:t>
      </w:r>
    </w:p>
    <w:p w14:paraId="7FC490A4"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lastRenderedPageBreak/>
        <w:t>Strategic Plan External Analysis 2016-2020</w:t>
      </w:r>
    </w:p>
    <w:p w14:paraId="7FC490A5"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Contextual Analysis 2011</w:t>
      </w:r>
    </w:p>
    <w:p w14:paraId="7FC490A6"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Programme Proposal</w:t>
      </w:r>
    </w:p>
    <w:p w14:paraId="7FC490A7"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Programme Results Framework</w:t>
      </w:r>
    </w:p>
    <w:p w14:paraId="7FC490A8"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Research Terms of Reference(s)</w:t>
      </w:r>
    </w:p>
    <w:p w14:paraId="7FC490A9"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Qualitative Research Reports</w:t>
      </w:r>
    </w:p>
    <w:p w14:paraId="7FC490AA"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Quantitative Research Reports</w:t>
      </w:r>
    </w:p>
    <w:p w14:paraId="7FC490AB"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Documenting GP Programme Changes 2015</w:t>
      </w:r>
    </w:p>
    <w:p w14:paraId="7FC490AC"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Men Engage Baseline/Endline Results</w:t>
      </w:r>
    </w:p>
    <w:p w14:paraId="7FC490AD"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CDA Guide/Training Modules for Beneficiaries</w:t>
      </w:r>
    </w:p>
    <w:p w14:paraId="7FC490AE"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Programme Monitoring Tools (including CRM)</w:t>
      </w:r>
    </w:p>
    <w:p w14:paraId="7FC490AF"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Government of Rwanda (GoR) Social Protection Strategy</w:t>
      </w:r>
    </w:p>
    <w:p w14:paraId="7FC490B0"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szCs w:val="20"/>
        </w:rPr>
      </w:pPr>
      <w:r w:rsidRPr="00316FFF">
        <w:rPr>
          <w:rFonts w:cs="Arial"/>
          <w:i/>
          <w:szCs w:val="20"/>
        </w:rPr>
        <w:t>Rwanda EDPRSII 2013-2018:  Social Protection Section</w:t>
      </w:r>
    </w:p>
    <w:p w14:paraId="7FC490B1"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color w:val="C00000"/>
          <w:szCs w:val="20"/>
        </w:rPr>
      </w:pPr>
      <w:r w:rsidRPr="00316FFF">
        <w:rPr>
          <w:rFonts w:cs="Arial"/>
          <w:i/>
          <w:szCs w:val="20"/>
        </w:rPr>
        <w:t>Documents related to GoR Graduation Strategy</w:t>
      </w:r>
    </w:p>
    <w:p w14:paraId="7FC490B2" w14:textId="77777777" w:rsidR="00AE43E4" w:rsidRPr="00316FFF" w:rsidRDefault="00AE43E4" w:rsidP="00AE43E4">
      <w:pPr>
        <w:pStyle w:val="ListParagraph"/>
        <w:numPr>
          <w:ilvl w:val="0"/>
          <w:numId w:val="9"/>
        </w:numPr>
        <w:tabs>
          <w:tab w:val="left" w:pos="7779"/>
          <w:tab w:val="left" w:pos="8356"/>
        </w:tabs>
        <w:spacing w:line="276" w:lineRule="auto"/>
        <w:ind w:left="714" w:hanging="357"/>
        <w:rPr>
          <w:rFonts w:cs="Arial"/>
          <w:i/>
          <w:color w:val="C00000"/>
          <w:szCs w:val="20"/>
        </w:rPr>
      </w:pPr>
      <w:r w:rsidRPr="00316FFF">
        <w:rPr>
          <w:rFonts w:cs="Arial"/>
          <w:i/>
          <w:szCs w:val="20"/>
        </w:rPr>
        <w:t>Documents related to other relevant GoR policies</w:t>
      </w:r>
    </w:p>
    <w:p w14:paraId="7FC490B3" w14:textId="77777777" w:rsidR="00AE43E4" w:rsidRPr="00316FFF" w:rsidRDefault="00AE43E4" w:rsidP="00AE43E4">
      <w:pPr>
        <w:tabs>
          <w:tab w:val="left" w:pos="7779"/>
          <w:tab w:val="left" w:pos="8356"/>
        </w:tabs>
        <w:rPr>
          <w:rFonts w:cs="Arial"/>
          <w:b/>
          <w:i/>
          <w:szCs w:val="20"/>
          <w:lang w:val="en-IE"/>
        </w:rPr>
      </w:pPr>
    </w:p>
    <w:p w14:paraId="7FC490B4" w14:textId="77777777" w:rsidR="00AE43E4" w:rsidRPr="00316FFF" w:rsidRDefault="00AE43E4" w:rsidP="00AE43E4">
      <w:pPr>
        <w:tabs>
          <w:tab w:val="left" w:pos="485"/>
          <w:tab w:val="left" w:pos="7779"/>
          <w:tab w:val="left" w:pos="8356"/>
        </w:tabs>
        <w:rPr>
          <w:rFonts w:cs="Arial"/>
          <w:b/>
          <w:i/>
          <w:szCs w:val="20"/>
          <w:lang w:val="en-IE"/>
        </w:rPr>
      </w:pPr>
    </w:p>
    <w:p w14:paraId="7FC490B5" w14:textId="77777777" w:rsidR="00AE43E4" w:rsidRPr="00316FFF" w:rsidRDefault="00AE43E4" w:rsidP="00AE43E4">
      <w:pPr>
        <w:tabs>
          <w:tab w:val="left" w:pos="485"/>
          <w:tab w:val="left" w:pos="7779"/>
          <w:tab w:val="left" w:pos="8356"/>
        </w:tabs>
        <w:rPr>
          <w:rFonts w:cs="Arial"/>
          <w:i/>
          <w:color w:val="FF0000"/>
          <w:szCs w:val="20"/>
          <w:lang w:val="en-IE"/>
        </w:rPr>
      </w:pPr>
      <w:r w:rsidRPr="00316FFF">
        <w:rPr>
          <w:rFonts w:cs="Arial"/>
          <w:b/>
          <w:i/>
          <w:szCs w:val="20"/>
          <w:lang w:val="en-IE"/>
        </w:rPr>
        <w:t>Annexes.</w:t>
      </w:r>
      <w:r w:rsidRPr="00316FFF">
        <w:rPr>
          <w:rFonts w:cs="Arial"/>
          <w:i/>
          <w:szCs w:val="20"/>
          <w:lang w:val="en-IE"/>
        </w:rPr>
        <w:t xml:space="preserve">  </w:t>
      </w:r>
    </w:p>
    <w:p w14:paraId="7FC490B6" w14:textId="77777777" w:rsidR="00AE43E4" w:rsidRPr="00316FFF" w:rsidRDefault="00AE43E4" w:rsidP="00AE43E4">
      <w:pPr>
        <w:pStyle w:val="Default"/>
        <w:numPr>
          <w:ilvl w:val="0"/>
          <w:numId w:val="2"/>
        </w:numPr>
        <w:spacing w:line="276" w:lineRule="auto"/>
        <w:jc w:val="both"/>
        <w:rPr>
          <w:rFonts w:asciiTheme="minorHAnsi" w:hAnsiTheme="minorHAnsi" w:cs="Arial"/>
          <w:i/>
          <w:sz w:val="20"/>
          <w:szCs w:val="20"/>
          <w:lang w:val="fr-FR"/>
        </w:rPr>
      </w:pPr>
      <w:r w:rsidRPr="00316FFF">
        <w:rPr>
          <w:rFonts w:asciiTheme="minorHAnsi" w:hAnsiTheme="minorHAnsi" w:cs="Arial"/>
          <w:i/>
          <w:sz w:val="20"/>
          <w:szCs w:val="20"/>
          <w:lang w:val="fr-FR"/>
        </w:rPr>
        <w:t xml:space="preserve">Programme Participant Protection Policy(P4)  </w:t>
      </w:r>
    </w:p>
    <w:p w14:paraId="7FC490B7" w14:textId="77777777" w:rsidR="00AE43E4" w:rsidRPr="00316FFF" w:rsidRDefault="00AE43E4" w:rsidP="00AE43E4">
      <w:pPr>
        <w:pStyle w:val="Default"/>
        <w:numPr>
          <w:ilvl w:val="0"/>
          <w:numId w:val="2"/>
        </w:numPr>
        <w:spacing w:line="276" w:lineRule="auto"/>
        <w:jc w:val="both"/>
        <w:rPr>
          <w:rFonts w:asciiTheme="minorHAnsi" w:hAnsiTheme="minorHAnsi" w:cs="Arial"/>
          <w:i/>
          <w:sz w:val="20"/>
          <w:szCs w:val="20"/>
        </w:rPr>
      </w:pPr>
      <w:r w:rsidRPr="00316FFF">
        <w:rPr>
          <w:rFonts w:asciiTheme="minorHAnsi" w:hAnsiTheme="minorHAnsi" w:cs="Arial"/>
          <w:i/>
          <w:sz w:val="20"/>
          <w:szCs w:val="20"/>
        </w:rPr>
        <w:t>Final programme results framework and full logical framework</w:t>
      </w:r>
    </w:p>
    <w:p w14:paraId="7FC490B8" w14:textId="77777777" w:rsidR="00AE43E4" w:rsidRPr="00316FFF" w:rsidRDefault="00AE43E4" w:rsidP="00AE43E4">
      <w:pPr>
        <w:pStyle w:val="Default"/>
        <w:numPr>
          <w:ilvl w:val="0"/>
          <w:numId w:val="2"/>
        </w:numPr>
        <w:spacing w:line="276" w:lineRule="auto"/>
        <w:jc w:val="both"/>
        <w:rPr>
          <w:rFonts w:asciiTheme="minorHAnsi" w:hAnsiTheme="minorHAnsi" w:cs="Arial"/>
          <w:i/>
          <w:sz w:val="20"/>
          <w:szCs w:val="20"/>
        </w:rPr>
      </w:pPr>
      <w:r w:rsidRPr="00316FFF">
        <w:rPr>
          <w:rFonts w:asciiTheme="minorHAnsi" w:hAnsiTheme="minorHAnsi" w:cs="Arial"/>
          <w:i/>
          <w:sz w:val="20"/>
          <w:szCs w:val="20"/>
        </w:rPr>
        <w:t>Format for Evaluation Report (TBA)</w:t>
      </w:r>
    </w:p>
    <w:p w14:paraId="7FC490B9" w14:textId="77777777" w:rsidR="00AE43E4" w:rsidRPr="00316FFF" w:rsidRDefault="00AE43E4" w:rsidP="00AE43E4">
      <w:pPr>
        <w:pStyle w:val="Default"/>
        <w:numPr>
          <w:ilvl w:val="0"/>
          <w:numId w:val="2"/>
        </w:numPr>
        <w:spacing w:line="276" w:lineRule="auto"/>
        <w:jc w:val="both"/>
        <w:rPr>
          <w:rFonts w:asciiTheme="minorHAnsi" w:hAnsiTheme="minorHAnsi" w:cs="Arial"/>
          <w:i/>
          <w:sz w:val="20"/>
          <w:szCs w:val="20"/>
        </w:rPr>
      </w:pPr>
      <w:r w:rsidRPr="00316FFF">
        <w:rPr>
          <w:rFonts w:asciiTheme="minorHAnsi" w:hAnsiTheme="minorHAnsi" w:cs="Arial"/>
          <w:i/>
          <w:sz w:val="20"/>
          <w:szCs w:val="20"/>
        </w:rPr>
        <w:t>Quality review criteria for evaluation report (TBA)</w:t>
      </w:r>
    </w:p>
    <w:p w14:paraId="7FC490BA" w14:textId="77777777" w:rsidR="00AE43E4" w:rsidRPr="00316FFF" w:rsidRDefault="00AE43E4" w:rsidP="00AE43E4">
      <w:pPr>
        <w:pStyle w:val="Default"/>
        <w:spacing w:line="276" w:lineRule="auto"/>
        <w:jc w:val="both"/>
        <w:rPr>
          <w:rFonts w:asciiTheme="minorHAnsi" w:hAnsiTheme="minorHAnsi"/>
          <w:i/>
          <w:sz w:val="20"/>
          <w:szCs w:val="22"/>
        </w:rPr>
      </w:pPr>
    </w:p>
    <w:p w14:paraId="7FC490BB" w14:textId="77777777" w:rsidR="00AE43E4" w:rsidRPr="00316FFF" w:rsidRDefault="00AE43E4" w:rsidP="00AE43E4">
      <w:pPr>
        <w:pStyle w:val="Default"/>
        <w:spacing w:line="276" w:lineRule="auto"/>
        <w:jc w:val="both"/>
        <w:rPr>
          <w:rFonts w:asciiTheme="minorHAnsi" w:hAnsiTheme="minorHAnsi"/>
          <w:i/>
          <w:sz w:val="20"/>
          <w:szCs w:val="22"/>
        </w:rPr>
      </w:pPr>
    </w:p>
    <w:p w14:paraId="7FC490BC" w14:textId="77777777" w:rsidR="00AE43E4" w:rsidRPr="00316FFF" w:rsidRDefault="00AE43E4" w:rsidP="00AE43E4">
      <w:pPr>
        <w:pStyle w:val="Default"/>
        <w:spacing w:line="276" w:lineRule="auto"/>
        <w:ind w:left="5040"/>
        <w:jc w:val="both"/>
        <w:rPr>
          <w:rFonts w:asciiTheme="minorHAnsi" w:hAnsiTheme="minorHAnsi"/>
          <w:i/>
          <w:sz w:val="20"/>
          <w:szCs w:val="22"/>
        </w:rPr>
      </w:pPr>
      <w:r w:rsidRPr="00316FFF">
        <w:rPr>
          <w:rFonts w:asciiTheme="minorHAnsi" w:hAnsiTheme="minorHAnsi"/>
          <w:i/>
          <w:sz w:val="20"/>
          <w:szCs w:val="22"/>
        </w:rPr>
        <w:t xml:space="preserve">             Last updated 1</w:t>
      </w:r>
      <w:r w:rsidRPr="00316FFF">
        <w:rPr>
          <w:rFonts w:asciiTheme="minorHAnsi" w:hAnsiTheme="minorHAnsi"/>
          <w:i/>
          <w:sz w:val="20"/>
          <w:szCs w:val="22"/>
          <w:vertAlign w:val="superscript"/>
        </w:rPr>
        <w:t>st</w:t>
      </w:r>
      <w:r w:rsidRPr="00316FFF">
        <w:rPr>
          <w:rFonts w:asciiTheme="minorHAnsi" w:hAnsiTheme="minorHAnsi"/>
          <w:i/>
          <w:sz w:val="20"/>
          <w:szCs w:val="22"/>
        </w:rPr>
        <w:t xml:space="preserve"> September 2015</w:t>
      </w:r>
    </w:p>
    <w:p w14:paraId="7FC490BD" w14:textId="77777777" w:rsidR="00AE43E4" w:rsidRPr="00316FFF" w:rsidRDefault="00AE43E4" w:rsidP="00AE43E4">
      <w:pPr>
        <w:pStyle w:val="Heading1"/>
        <w:spacing w:before="0" w:after="120"/>
        <w:rPr>
          <w:rFonts w:asciiTheme="minorHAnsi" w:hAnsiTheme="minorHAnsi" w:cs="Arial"/>
          <w:lang w:val="en-IE"/>
        </w:rPr>
        <w:sectPr w:rsidR="00AE43E4" w:rsidRPr="00316FFF" w:rsidSect="0017249F">
          <w:footerReference w:type="default" r:id="rId30"/>
          <w:pgSz w:w="11909" w:h="16834" w:code="9"/>
          <w:pgMar w:top="1440" w:right="1440" w:bottom="1440" w:left="1440" w:header="720" w:footer="720" w:gutter="0"/>
          <w:cols w:space="720"/>
          <w:docGrid w:linePitch="360"/>
        </w:sectPr>
      </w:pPr>
      <w:bookmarkStart w:id="162" w:name="_Toc424544549"/>
      <w:bookmarkStart w:id="163" w:name="_Toc424725116"/>
    </w:p>
    <w:p w14:paraId="7FC490BE" w14:textId="77777777" w:rsidR="005D1B96" w:rsidRPr="00AE43E4" w:rsidRDefault="005D1B96" w:rsidP="002A1B1A">
      <w:pPr>
        <w:pStyle w:val="Heading1"/>
        <w:rPr>
          <w:sz w:val="24"/>
          <w:lang w:val="en-IE"/>
        </w:rPr>
      </w:pPr>
      <w:bookmarkStart w:id="164" w:name="_Toc435180504"/>
      <w:bookmarkEnd w:id="162"/>
      <w:bookmarkEnd w:id="163"/>
      <w:r w:rsidRPr="00AE43E4">
        <w:rPr>
          <w:sz w:val="24"/>
          <w:lang w:val="en-IE"/>
        </w:rPr>
        <w:lastRenderedPageBreak/>
        <w:t xml:space="preserve">Annex </w:t>
      </w:r>
      <w:r w:rsidR="00AE43E4" w:rsidRPr="00AE43E4">
        <w:rPr>
          <w:sz w:val="24"/>
          <w:lang w:val="en-IE"/>
        </w:rPr>
        <w:t>5</w:t>
      </w:r>
      <w:r w:rsidRPr="00AE43E4">
        <w:rPr>
          <w:sz w:val="24"/>
          <w:lang w:val="en-IE"/>
        </w:rPr>
        <w:t>:</w:t>
      </w:r>
      <w:bookmarkEnd w:id="155"/>
      <w:r w:rsidR="00AE43E4">
        <w:rPr>
          <w:sz w:val="24"/>
          <w:lang w:val="en-IE"/>
        </w:rPr>
        <w:t xml:space="preserve"> Interview S</w:t>
      </w:r>
      <w:r w:rsidR="00495282" w:rsidRPr="00AE43E4">
        <w:rPr>
          <w:sz w:val="24"/>
          <w:lang w:val="en-IE"/>
        </w:rPr>
        <w:t>chedule</w:t>
      </w:r>
      <w:bookmarkEnd w:id="164"/>
    </w:p>
    <w:tbl>
      <w:tblPr>
        <w:tblW w:w="910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7726"/>
      </w:tblGrid>
      <w:tr w:rsidR="00495282" w:rsidRPr="00316FFF" w14:paraId="7FC490C2" w14:textId="77777777" w:rsidTr="00052A39">
        <w:trPr>
          <w:jc w:val="center"/>
        </w:trPr>
        <w:tc>
          <w:tcPr>
            <w:tcW w:w="1379" w:type="dxa"/>
            <w:shd w:val="clear" w:color="auto" w:fill="auto"/>
            <w:noWrap/>
            <w:hideMark/>
          </w:tcPr>
          <w:p w14:paraId="7FC490BF" w14:textId="77777777" w:rsidR="00495282" w:rsidRPr="00316FFF" w:rsidRDefault="00495282" w:rsidP="00052A39">
            <w:pPr>
              <w:rPr>
                <w:rFonts w:cs="Arial"/>
                <w:sz w:val="18"/>
                <w:szCs w:val="18"/>
              </w:rPr>
            </w:pPr>
            <w:r w:rsidRPr="00316FFF">
              <w:rPr>
                <w:rFonts w:cs="Arial"/>
                <w:sz w:val="18"/>
                <w:szCs w:val="18"/>
              </w:rPr>
              <w:t>26.09.15</w:t>
            </w:r>
          </w:p>
        </w:tc>
        <w:tc>
          <w:tcPr>
            <w:tcW w:w="7726" w:type="dxa"/>
          </w:tcPr>
          <w:p w14:paraId="7FC490C0"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Arrive Kigali </w:t>
            </w:r>
          </w:p>
          <w:p w14:paraId="7FC490C1" w14:textId="77777777" w:rsidR="00495282" w:rsidRPr="00316FFF" w:rsidRDefault="00495282" w:rsidP="00052A39">
            <w:pPr>
              <w:spacing w:after="40"/>
              <w:rPr>
                <w:rFonts w:eastAsia="Times New Roman" w:cs="Arial"/>
                <w:color w:val="000000"/>
                <w:sz w:val="18"/>
                <w:szCs w:val="18"/>
                <w:lang w:val="en-IE" w:eastAsia="en-GB"/>
              </w:rPr>
            </w:pPr>
          </w:p>
        </w:tc>
      </w:tr>
      <w:tr w:rsidR="00495282" w:rsidRPr="00316FFF" w14:paraId="7FC490C5" w14:textId="77777777" w:rsidTr="00052A39">
        <w:trPr>
          <w:jc w:val="center"/>
        </w:trPr>
        <w:tc>
          <w:tcPr>
            <w:tcW w:w="1379" w:type="dxa"/>
            <w:shd w:val="clear" w:color="auto" w:fill="auto"/>
            <w:noWrap/>
            <w:hideMark/>
          </w:tcPr>
          <w:p w14:paraId="7FC490C3" w14:textId="77777777" w:rsidR="00495282" w:rsidRPr="00316FFF" w:rsidRDefault="00495282" w:rsidP="00052A39">
            <w:pPr>
              <w:rPr>
                <w:rFonts w:cs="Arial"/>
                <w:sz w:val="18"/>
                <w:szCs w:val="18"/>
              </w:rPr>
            </w:pPr>
            <w:r w:rsidRPr="00316FFF">
              <w:rPr>
                <w:rFonts w:cs="Arial"/>
                <w:sz w:val="18"/>
                <w:szCs w:val="18"/>
              </w:rPr>
              <w:t>27.09.15</w:t>
            </w:r>
          </w:p>
        </w:tc>
        <w:tc>
          <w:tcPr>
            <w:tcW w:w="7726" w:type="dxa"/>
          </w:tcPr>
          <w:p w14:paraId="7FC490C4" w14:textId="77777777" w:rsidR="00495282" w:rsidRPr="00316FFF" w:rsidRDefault="00495282" w:rsidP="00052A39">
            <w:pPr>
              <w:spacing w:after="40"/>
              <w:rPr>
                <w:rFonts w:eastAsia="Times New Roman" w:cs="Arial"/>
                <w:color w:val="000000"/>
                <w:sz w:val="18"/>
                <w:szCs w:val="18"/>
                <w:lang w:val="en-IE" w:eastAsia="en-GB"/>
              </w:rPr>
            </w:pPr>
            <w:r>
              <w:rPr>
                <w:rFonts w:eastAsia="Times New Roman" w:cs="Arial"/>
                <w:color w:val="000000"/>
                <w:sz w:val="18"/>
                <w:szCs w:val="18"/>
                <w:lang w:val="en-IE" w:eastAsia="en-GB"/>
              </w:rPr>
              <w:t>Preparation</w:t>
            </w:r>
          </w:p>
        </w:tc>
      </w:tr>
      <w:tr w:rsidR="00495282" w:rsidRPr="00316FFF" w14:paraId="7FC490CE" w14:textId="77777777" w:rsidTr="00052A39">
        <w:trPr>
          <w:jc w:val="center"/>
        </w:trPr>
        <w:tc>
          <w:tcPr>
            <w:tcW w:w="1379" w:type="dxa"/>
            <w:shd w:val="clear" w:color="auto" w:fill="auto"/>
            <w:noWrap/>
            <w:hideMark/>
          </w:tcPr>
          <w:p w14:paraId="7FC490C6" w14:textId="77777777" w:rsidR="00495282" w:rsidRPr="00316FFF" w:rsidRDefault="00495282" w:rsidP="00052A39">
            <w:pPr>
              <w:rPr>
                <w:rFonts w:cs="Arial"/>
                <w:sz w:val="18"/>
                <w:szCs w:val="18"/>
              </w:rPr>
            </w:pPr>
            <w:r w:rsidRPr="00316FFF">
              <w:rPr>
                <w:rFonts w:cs="Arial"/>
                <w:sz w:val="18"/>
                <w:szCs w:val="18"/>
              </w:rPr>
              <w:t>28.09.15</w:t>
            </w:r>
          </w:p>
        </w:tc>
        <w:tc>
          <w:tcPr>
            <w:tcW w:w="7726" w:type="dxa"/>
          </w:tcPr>
          <w:p w14:paraId="7FC490C7" w14:textId="77777777" w:rsidR="00495282" w:rsidRPr="004C4F7B" w:rsidRDefault="00495282" w:rsidP="00052A39">
            <w:pPr>
              <w:spacing w:after="40"/>
              <w:rPr>
                <w:rFonts w:eastAsia="Times New Roman" w:cs="Arial"/>
                <w:b/>
                <w:color w:val="000000"/>
                <w:sz w:val="18"/>
                <w:szCs w:val="18"/>
                <w:u w:val="single"/>
                <w:lang w:val="en-IE" w:eastAsia="en-GB"/>
              </w:rPr>
            </w:pPr>
            <w:r w:rsidRPr="004C4F7B">
              <w:rPr>
                <w:rFonts w:eastAsia="Times New Roman" w:cs="Arial"/>
                <w:b/>
                <w:color w:val="000000"/>
                <w:sz w:val="18"/>
                <w:szCs w:val="18"/>
                <w:u w:val="single"/>
                <w:lang w:val="en-IE" w:eastAsia="en-GB"/>
              </w:rPr>
              <w:t>Kigali</w:t>
            </w:r>
          </w:p>
          <w:p w14:paraId="7FC490C8"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Meet </w:t>
            </w:r>
            <w:r w:rsidRPr="004C4F7B">
              <w:rPr>
                <w:rFonts w:eastAsia="Times New Roman" w:cs="Arial"/>
                <w:b/>
                <w:color w:val="000000"/>
                <w:sz w:val="18"/>
                <w:szCs w:val="18"/>
                <w:lang w:val="en-IE" w:eastAsia="en-GB"/>
              </w:rPr>
              <w:t>CD</w:t>
            </w:r>
          </w:p>
          <w:p w14:paraId="7FC490C9" w14:textId="77777777" w:rsidR="00495282" w:rsidRPr="004C4F7B" w:rsidRDefault="00495282" w:rsidP="00052A39">
            <w:pPr>
              <w:spacing w:after="40"/>
              <w:rPr>
                <w:b/>
              </w:rPr>
            </w:pPr>
            <w:r w:rsidRPr="004C4F7B">
              <w:rPr>
                <w:rFonts w:eastAsia="Times New Roman" w:cs="Arial"/>
                <w:b/>
                <w:color w:val="000000"/>
                <w:sz w:val="18"/>
                <w:szCs w:val="18"/>
                <w:lang w:val="en-IE" w:eastAsia="en-GB"/>
              </w:rPr>
              <w:t>MINALOC</w:t>
            </w:r>
            <w:r w:rsidRPr="004C4F7B">
              <w:rPr>
                <w:b/>
              </w:rPr>
              <w:t xml:space="preserve"> </w:t>
            </w:r>
          </w:p>
          <w:p w14:paraId="7FC490CA" w14:textId="77777777" w:rsidR="00495282" w:rsidRPr="007C142A" w:rsidRDefault="00495282" w:rsidP="00052A39">
            <w:pPr>
              <w:spacing w:after="40"/>
              <w:rPr>
                <w:rFonts w:eastAsia="Times New Roman" w:cs="Arial"/>
                <w:color w:val="000000"/>
                <w:sz w:val="18"/>
                <w:szCs w:val="18"/>
                <w:lang w:val="en-IE" w:eastAsia="en-GB"/>
              </w:rPr>
            </w:pPr>
            <w:r w:rsidRPr="007C142A">
              <w:rPr>
                <w:rFonts w:eastAsia="Times New Roman" w:cs="Arial"/>
                <w:color w:val="000000"/>
                <w:sz w:val="18"/>
                <w:szCs w:val="18"/>
                <w:lang w:val="en-IE" w:eastAsia="en-GB"/>
              </w:rPr>
              <w:t xml:space="preserve">Egide Rugamba: Director General / Planning monitoring &amp; Evaluation Department. </w:t>
            </w:r>
          </w:p>
          <w:p w14:paraId="7FC490CB" w14:textId="77777777" w:rsidR="00495282" w:rsidRPr="00316FFF" w:rsidRDefault="00495282" w:rsidP="00052A39">
            <w:pPr>
              <w:spacing w:after="40"/>
              <w:rPr>
                <w:rFonts w:eastAsia="Times New Roman" w:cs="Arial"/>
                <w:color w:val="000000"/>
                <w:sz w:val="18"/>
                <w:szCs w:val="18"/>
                <w:lang w:val="en-IE" w:eastAsia="en-GB"/>
              </w:rPr>
            </w:pPr>
            <w:r w:rsidRPr="007C142A">
              <w:rPr>
                <w:rFonts w:eastAsia="Times New Roman" w:cs="Arial"/>
                <w:color w:val="000000"/>
                <w:sz w:val="18"/>
                <w:szCs w:val="18"/>
                <w:lang w:val="en-IE" w:eastAsia="en-GB"/>
              </w:rPr>
              <w:t>Francine Tumushime, Director General for Community Development,</w:t>
            </w:r>
          </w:p>
          <w:p w14:paraId="7FC490CC" w14:textId="77777777" w:rsidR="00495282" w:rsidRPr="00316FFF" w:rsidRDefault="00495282" w:rsidP="00052A39">
            <w:pPr>
              <w:spacing w:after="40"/>
              <w:rPr>
                <w:rFonts w:eastAsia="Times New Roman" w:cs="Arial"/>
                <w:color w:val="000000"/>
                <w:sz w:val="18"/>
                <w:szCs w:val="18"/>
                <w:lang w:val="en-IE" w:eastAsia="en-GB"/>
              </w:rPr>
            </w:pPr>
            <w:r>
              <w:rPr>
                <w:rFonts w:eastAsia="Times New Roman" w:cs="Arial"/>
                <w:color w:val="000000"/>
                <w:sz w:val="18"/>
                <w:szCs w:val="18"/>
                <w:lang w:val="en-IE" w:eastAsia="en-GB"/>
              </w:rPr>
              <w:t>DFID: Emmeline Skinner, Social Development Advisor</w:t>
            </w:r>
          </w:p>
          <w:p w14:paraId="7FC490CD" w14:textId="77777777" w:rsidR="00495282" w:rsidRPr="00316FFF" w:rsidRDefault="00495282" w:rsidP="00052A39">
            <w:pPr>
              <w:spacing w:after="40"/>
              <w:rPr>
                <w:rFonts w:eastAsia="Times New Roman" w:cs="Arial"/>
                <w:color w:val="000000"/>
                <w:sz w:val="18"/>
                <w:szCs w:val="18"/>
                <w:lang w:val="en-IE" w:eastAsia="en-GB"/>
              </w:rPr>
            </w:pPr>
            <w:r>
              <w:rPr>
                <w:rFonts w:eastAsia="Times New Roman" w:cs="Arial"/>
                <w:color w:val="000000"/>
                <w:sz w:val="18"/>
                <w:szCs w:val="18"/>
                <w:lang w:val="en-IE" w:eastAsia="en-GB"/>
              </w:rPr>
              <w:t>Travel from Kigali to Huye</w:t>
            </w:r>
          </w:p>
        </w:tc>
      </w:tr>
      <w:tr w:rsidR="00495282" w:rsidRPr="00316FFF" w14:paraId="7FC490D5" w14:textId="77777777" w:rsidTr="00052A39">
        <w:trPr>
          <w:jc w:val="center"/>
        </w:trPr>
        <w:tc>
          <w:tcPr>
            <w:tcW w:w="1379" w:type="dxa"/>
            <w:shd w:val="clear" w:color="auto" w:fill="auto"/>
            <w:noWrap/>
            <w:hideMark/>
          </w:tcPr>
          <w:p w14:paraId="7FC490CF" w14:textId="77777777" w:rsidR="00495282" w:rsidRPr="00316FFF" w:rsidRDefault="00495282" w:rsidP="00052A39">
            <w:pPr>
              <w:rPr>
                <w:rFonts w:cs="Arial"/>
                <w:sz w:val="18"/>
                <w:szCs w:val="18"/>
              </w:rPr>
            </w:pPr>
            <w:r w:rsidRPr="00316FFF">
              <w:rPr>
                <w:rFonts w:cs="Arial"/>
                <w:sz w:val="18"/>
                <w:szCs w:val="18"/>
              </w:rPr>
              <w:t>29.09.15</w:t>
            </w:r>
          </w:p>
        </w:tc>
        <w:tc>
          <w:tcPr>
            <w:tcW w:w="7726" w:type="dxa"/>
          </w:tcPr>
          <w:p w14:paraId="7FC490D0" w14:textId="77777777" w:rsidR="00495282" w:rsidRPr="004C4F7B" w:rsidRDefault="00495282" w:rsidP="00052A39">
            <w:pPr>
              <w:spacing w:after="40"/>
              <w:rPr>
                <w:rFonts w:eastAsia="Times New Roman" w:cs="Arial"/>
                <w:b/>
                <w:color w:val="000000"/>
                <w:sz w:val="18"/>
                <w:szCs w:val="18"/>
                <w:u w:val="single"/>
                <w:lang w:val="en-IE" w:eastAsia="en-GB"/>
              </w:rPr>
            </w:pPr>
            <w:r w:rsidRPr="004C4F7B">
              <w:rPr>
                <w:rFonts w:eastAsia="Times New Roman" w:cs="Arial"/>
                <w:b/>
                <w:color w:val="000000"/>
                <w:sz w:val="18"/>
                <w:szCs w:val="18"/>
                <w:u w:val="single"/>
                <w:lang w:val="en-IE" w:eastAsia="en-GB"/>
              </w:rPr>
              <w:t>Huye – 1</w:t>
            </w:r>
            <w:r w:rsidRPr="004C4F7B">
              <w:rPr>
                <w:rFonts w:eastAsia="Times New Roman" w:cs="Arial"/>
                <w:b/>
                <w:color w:val="000000"/>
                <w:sz w:val="18"/>
                <w:szCs w:val="18"/>
                <w:u w:val="single"/>
                <w:vertAlign w:val="superscript"/>
                <w:lang w:val="en-IE" w:eastAsia="en-GB"/>
              </w:rPr>
              <w:t>st</w:t>
            </w:r>
            <w:r w:rsidRPr="004C4F7B">
              <w:rPr>
                <w:rFonts w:eastAsia="Times New Roman" w:cs="Arial"/>
                <w:b/>
                <w:color w:val="000000"/>
                <w:sz w:val="18"/>
                <w:szCs w:val="18"/>
                <w:u w:val="single"/>
                <w:lang w:val="en-IE" w:eastAsia="en-GB"/>
              </w:rPr>
              <w:t xml:space="preserve"> and 2</w:t>
            </w:r>
            <w:r w:rsidRPr="004C4F7B">
              <w:rPr>
                <w:rFonts w:eastAsia="Times New Roman" w:cs="Arial"/>
                <w:b/>
                <w:color w:val="000000"/>
                <w:sz w:val="18"/>
                <w:szCs w:val="18"/>
                <w:u w:val="single"/>
                <w:vertAlign w:val="superscript"/>
                <w:lang w:val="en-IE" w:eastAsia="en-GB"/>
              </w:rPr>
              <w:t>nd</w:t>
            </w:r>
            <w:r w:rsidRPr="004C4F7B">
              <w:rPr>
                <w:rFonts w:eastAsia="Times New Roman" w:cs="Arial"/>
                <w:b/>
                <w:color w:val="000000"/>
                <w:sz w:val="18"/>
                <w:szCs w:val="18"/>
                <w:u w:val="single"/>
                <w:lang w:val="en-IE" w:eastAsia="en-GB"/>
              </w:rPr>
              <w:t xml:space="preserve"> Cohorts</w:t>
            </w:r>
          </w:p>
          <w:p w14:paraId="7FC490D1"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Vice Mayor of Nyaruguru, Vice Mayor of Huye, JADF Coordinator (Together in Boni Hotel, Huye). </w:t>
            </w:r>
          </w:p>
          <w:p w14:paraId="7FC490D2"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Beneficiary FGD Cohort 1: Rusatira Sector (Mixed group) </w:t>
            </w:r>
          </w:p>
          <w:p w14:paraId="7FC490D3"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CDA FGD Cohort 1 </w:t>
            </w:r>
          </w:p>
          <w:p w14:paraId="7FC490D4" w14:textId="77777777" w:rsidR="00495282" w:rsidRPr="00316FFF" w:rsidRDefault="00495282" w:rsidP="00052A39">
            <w:pPr>
              <w:spacing w:after="40"/>
            </w:pPr>
            <w:r w:rsidRPr="00316FFF">
              <w:rPr>
                <w:rFonts w:eastAsia="Times New Roman" w:cs="Arial"/>
                <w:color w:val="000000"/>
                <w:sz w:val="18"/>
                <w:szCs w:val="18"/>
                <w:lang w:val="en-IE" w:eastAsia="en-GB"/>
              </w:rPr>
              <w:t>Partner Meeting: SDA</w:t>
            </w:r>
          </w:p>
        </w:tc>
      </w:tr>
      <w:tr w:rsidR="00495282" w:rsidRPr="00316FFF" w14:paraId="7FC490DD" w14:textId="77777777" w:rsidTr="00052A39">
        <w:trPr>
          <w:jc w:val="center"/>
        </w:trPr>
        <w:tc>
          <w:tcPr>
            <w:tcW w:w="1379" w:type="dxa"/>
            <w:shd w:val="clear" w:color="auto" w:fill="auto"/>
            <w:noWrap/>
            <w:hideMark/>
          </w:tcPr>
          <w:p w14:paraId="7FC490D6" w14:textId="77777777" w:rsidR="00495282" w:rsidRPr="00316FFF" w:rsidRDefault="00495282" w:rsidP="00052A39">
            <w:pPr>
              <w:rPr>
                <w:rFonts w:cs="Arial"/>
                <w:sz w:val="18"/>
                <w:szCs w:val="18"/>
              </w:rPr>
            </w:pPr>
            <w:r w:rsidRPr="00316FFF">
              <w:rPr>
                <w:rFonts w:cs="Arial"/>
                <w:sz w:val="18"/>
                <w:szCs w:val="18"/>
              </w:rPr>
              <w:t>30.09.15</w:t>
            </w:r>
          </w:p>
        </w:tc>
        <w:tc>
          <w:tcPr>
            <w:tcW w:w="7726" w:type="dxa"/>
          </w:tcPr>
          <w:p w14:paraId="7FC490D7" w14:textId="77777777" w:rsidR="00495282" w:rsidRPr="004C4F7B" w:rsidRDefault="00495282" w:rsidP="00052A39">
            <w:pPr>
              <w:spacing w:after="40"/>
              <w:rPr>
                <w:rFonts w:eastAsia="Times New Roman" w:cs="Arial"/>
                <w:b/>
                <w:color w:val="000000"/>
                <w:sz w:val="18"/>
                <w:szCs w:val="18"/>
                <w:u w:val="single"/>
                <w:lang w:val="en-IE" w:eastAsia="en-GB"/>
              </w:rPr>
            </w:pPr>
            <w:r w:rsidRPr="004C4F7B">
              <w:rPr>
                <w:rFonts w:eastAsia="Times New Roman" w:cs="Arial"/>
                <w:b/>
                <w:color w:val="000000"/>
                <w:sz w:val="18"/>
                <w:szCs w:val="18"/>
                <w:u w:val="single"/>
                <w:lang w:val="en-IE" w:eastAsia="en-GB"/>
              </w:rPr>
              <w:t>Nyaruguru – 1</w:t>
            </w:r>
            <w:r w:rsidRPr="004C4F7B">
              <w:rPr>
                <w:rFonts w:eastAsia="Times New Roman" w:cs="Arial"/>
                <w:b/>
                <w:color w:val="000000"/>
                <w:sz w:val="18"/>
                <w:szCs w:val="18"/>
                <w:u w:val="single"/>
                <w:vertAlign w:val="superscript"/>
                <w:lang w:val="en-IE" w:eastAsia="en-GB"/>
              </w:rPr>
              <w:t>st</w:t>
            </w:r>
            <w:r w:rsidRPr="004C4F7B">
              <w:rPr>
                <w:rFonts w:eastAsia="Times New Roman" w:cs="Arial"/>
                <w:b/>
                <w:color w:val="000000"/>
                <w:sz w:val="18"/>
                <w:szCs w:val="18"/>
                <w:u w:val="single"/>
                <w:lang w:val="en-IE" w:eastAsia="en-GB"/>
              </w:rPr>
              <w:t xml:space="preserve"> and 2</w:t>
            </w:r>
            <w:r w:rsidRPr="004C4F7B">
              <w:rPr>
                <w:rFonts w:eastAsia="Times New Roman" w:cs="Arial"/>
                <w:b/>
                <w:color w:val="000000"/>
                <w:sz w:val="18"/>
                <w:szCs w:val="18"/>
                <w:u w:val="single"/>
                <w:vertAlign w:val="superscript"/>
                <w:lang w:val="en-IE" w:eastAsia="en-GB"/>
              </w:rPr>
              <w:t>nd</w:t>
            </w:r>
            <w:r w:rsidRPr="004C4F7B">
              <w:rPr>
                <w:rFonts w:eastAsia="Times New Roman" w:cs="Arial"/>
                <w:b/>
                <w:color w:val="000000"/>
                <w:sz w:val="18"/>
                <w:szCs w:val="18"/>
                <w:u w:val="single"/>
                <w:lang w:val="en-IE" w:eastAsia="en-GB"/>
              </w:rPr>
              <w:t xml:space="preserve"> Cohorts</w:t>
            </w:r>
          </w:p>
          <w:p w14:paraId="7FC490D8"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FGD with Cohort 2 Beneficiaries, Kibeho Sector Male only</w:t>
            </w:r>
          </w:p>
          <w:p w14:paraId="7FC490D9"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FGD with Cohort 2 Beneficiaries, Kibeho Sector Female only</w:t>
            </w:r>
          </w:p>
          <w:p w14:paraId="7FC490DA" w14:textId="77777777" w:rsidR="00495282"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FGD wit</w:t>
            </w:r>
            <w:r>
              <w:rPr>
                <w:rFonts w:eastAsia="Times New Roman" w:cs="Arial"/>
                <w:color w:val="000000"/>
                <w:sz w:val="18"/>
                <w:szCs w:val="18"/>
                <w:lang w:val="en-IE" w:eastAsia="en-GB"/>
              </w:rPr>
              <w:t>h Control Group , Kibeho Sector</w:t>
            </w:r>
          </w:p>
          <w:p w14:paraId="7FC490DB"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Meeting with Kibeho Sector Agronomist, Aphrodise</w:t>
            </w:r>
          </w:p>
          <w:p w14:paraId="7FC490DC"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Meeting with Programme Manager</w:t>
            </w:r>
          </w:p>
        </w:tc>
      </w:tr>
      <w:tr w:rsidR="00495282" w:rsidRPr="00316FFF" w14:paraId="7FC490E4" w14:textId="77777777" w:rsidTr="00052A39">
        <w:trPr>
          <w:jc w:val="center"/>
        </w:trPr>
        <w:tc>
          <w:tcPr>
            <w:tcW w:w="1379" w:type="dxa"/>
            <w:shd w:val="clear" w:color="auto" w:fill="auto"/>
            <w:noWrap/>
            <w:hideMark/>
          </w:tcPr>
          <w:p w14:paraId="7FC490DE" w14:textId="77777777" w:rsidR="00495282" w:rsidRPr="00316FFF" w:rsidRDefault="00495282" w:rsidP="00052A39">
            <w:pPr>
              <w:rPr>
                <w:rFonts w:cs="Arial"/>
                <w:sz w:val="18"/>
                <w:szCs w:val="18"/>
              </w:rPr>
            </w:pPr>
            <w:r w:rsidRPr="00316FFF">
              <w:rPr>
                <w:rFonts w:cs="Arial"/>
                <w:sz w:val="18"/>
                <w:szCs w:val="18"/>
              </w:rPr>
              <w:t>01.10.15</w:t>
            </w:r>
          </w:p>
        </w:tc>
        <w:tc>
          <w:tcPr>
            <w:tcW w:w="7726" w:type="dxa"/>
          </w:tcPr>
          <w:p w14:paraId="7FC490DF" w14:textId="77777777" w:rsidR="00495282" w:rsidRPr="004C4F7B" w:rsidRDefault="00495282" w:rsidP="00052A39">
            <w:pPr>
              <w:spacing w:after="40"/>
              <w:rPr>
                <w:rFonts w:eastAsia="Times New Roman" w:cs="Arial"/>
                <w:b/>
                <w:color w:val="000000"/>
                <w:sz w:val="18"/>
                <w:szCs w:val="18"/>
                <w:u w:val="single"/>
                <w:lang w:val="en-IE" w:eastAsia="en-GB"/>
              </w:rPr>
            </w:pPr>
            <w:r w:rsidRPr="004C4F7B">
              <w:rPr>
                <w:rFonts w:eastAsia="Times New Roman" w:cs="Arial"/>
                <w:b/>
                <w:color w:val="000000"/>
                <w:sz w:val="18"/>
                <w:szCs w:val="18"/>
                <w:u w:val="single"/>
                <w:lang w:val="en-IE" w:eastAsia="en-GB"/>
              </w:rPr>
              <w:t>Nya</w:t>
            </w:r>
            <w:r>
              <w:rPr>
                <w:rFonts w:eastAsia="Times New Roman" w:cs="Arial"/>
                <w:b/>
                <w:color w:val="000000"/>
                <w:sz w:val="18"/>
                <w:szCs w:val="18"/>
                <w:u w:val="single"/>
                <w:lang w:val="en-IE" w:eastAsia="en-GB"/>
              </w:rPr>
              <w:t>magabe</w:t>
            </w:r>
            <w:r w:rsidRPr="004C4F7B">
              <w:rPr>
                <w:rFonts w:eastAsia="Times New Roman" w:cs="Arial"/>
                <w:b/>
                <w:color w:val="000000"/>
                <w:sz w:val="18"/>
                <w:szCs w:val="18"/>
                <w:u w:val="single"/>
                <w:lang w:val="en-IE" w:eastAsia="en-GB"/>
              </w:rPr>
              <w:t xml:space="preserve"> – </w:t>
            </w:r>
            <w:r>
              <w:rPr>
                <w:rFonts w:eastAsia="Times New Roman" w:cs="Arial"/>
                <w:b/>
                <w:color w:val="000000"/>
                <w:sz w:val="18"/>
                <w:szCs w:val="18"/>
                <w:u w:val="single"/>
                <w:lang w:val="en-IE" w:eastAsia="en-GB"/>
              </w:rPr>
              <w:t>3</w:t>
            </w:r>
            <w:r w:rsidRPr="004C4F7B">
              <w:rPr>
                <w:rFonts w:eastAsia="Times New Roman" w:cs="Arial"/>
                <w:b/>
                <w:color w:val="000000"/>
                <w:sz w:val="18"/>
                <w:szCs w:val="18"/>
                <w:u w:val="single"/>
                <w:vertAlign w:val="superscript"/>
                <w:lang w:val="en-IE" w:eastAsia="en-GB"/>
              </w:rPr>
              <w:t>rd</w:t>
            </w:r>
            <w:r>
              <w:rPr>
                <w:rFonts w:eastAsia="Times New Roman" w:cs="Arial"/>
                <w:b/>
                <w:color w:val="000000"/>
                <w:sz w:val="18"/>
                <w:szCs w:val="18"/>
                <w:u w:val="single"/>
                <w:lang w:val="en-IE" w:eastAsia="en-GB"/>
              </w:rPr>
              <w:t xml:space="preserve"> </w:t>
            </w:r>
            <w:r w:rsidRPr="004C4F7B">
              <w:rPr>
                <w:rFonts w:eastAsia="Times New Roman" w:cs="Arial"/>
                <w:b/>
                <w:color w:val="000000"/>
                <w:sz w:val="18"/>
                <w:szCs w:val="18"/>
                <w:u w:val="single"/>
                <w:lang w:val="en-IE" w:eastAsia="en-GB"/>
              </w:rPr>
              <w:t xml:space="preserve"> </w:t>
            </w:r>
            <w:r>
              <w:rPr>
                <w:rFonts w:eastAsia="Times New Roman" w:cs="Arial"/>
                <w:b/>
                <w:color w:val="000000"/>
                <w:sz w:val="18"/>
                <w:szCs w:val="18"/>
                <w:u w:val="single"/>
                <w:lang w:val="en-IE" w:eastAsia="en-GB"/>
              </w:rPr>
              <w:t>Cohort</w:t>
            </w:r>
          </w:p>
          <w:p w14:paraId="7FC490E0"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Vice Mayor of Nyamagabe District and JADF (courtesy call) </w:t>
            </w:r>
          </w:p>
          <w:p w14:paraId="7FC490E1"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Executive Secretary, Musebya Sector</w:t>
            </w:r>
          </w:p>
          <w:p w14:paraId="7FC490E2" w14:textId="77777777" w:rsidR="00495282" w:rsidRPr="00316FFF" w:rsidRDefault="00495282" w:rsidP="00052A39">
            <w:pPr>
              <w:spacing w:after="40"/>
              <w:rPr>
                <w:rFonts w:eastAsia="Times New Roman" w:cs="Arial"/>
                <w:color w:val="000000"/>
                <w:sz w:val="18"/>
                <w:szCs w:val="18"/>
                <w:lang w:val="en-IE" w:eastAsia="en-GB"/>
              </w:rPr>
            </w:pPr>
            <w:r>
              <w:rPr>
                <w:rFonts w:eastAsia="Times New Roman" w:cs="Arial"/>
                <w:color w:val="000000"/>
                <w:sz w:val="18"/>
                <w:szCs w:val="18"/>
                <w:lang w:val="en-IE" w:eastAsia="en-GB"/>
              </w:rPr>
              <w:t xml:space="preserve">Beneficiary FGD,  </w:t>
            </w:r>
            <w:r w:rsidRPr="00316FFF">
              <w:rPr>
                <w:rFonts w:eastAsia="Times New Roman" w:cs="Arial"/>
                <w:color w:val="000000"/>
                <w:sz w:val="18"/>
                <w:szCs w:val="18"/>
                <w:lang w:val="en-IE" w:eastAsia="en-GB"/>
              </w:rPr>
              <w:t>Cohort</w:t>
            </w:r>
            <w:r>
              <w:rPr>
                <w:rFonts w:eastAsia="Times New Roman" w:cs="Arial"/>
                <w:color w:val="000000"/>
                <w:sz w:val="18"/>
                <w:szCs w:val="18"/>
                <w:lang w:val="en-IE" w:eastAsia="en-GB"/>
              </w:rPr>
              <w:t xml:space="preserve"> 3</w:t>
            </w:r>
            <w:r w:rsidRPr="00316FFF">
              <w:rPr>
                <w:rFonts w:eastAsia="Times New Roman" w:cs="Arial"/>
                <w:color w:val="000000"/>
                <w:sz w:val="18"/>
                <w:szCs w:val="18"/>
                <w:lang w:val="en-IE" w:eastAsia="en-GB"/>
              </w:rPr>
              <w:t>, Rusekera Cell, Musebya Sector</w:t>
            </w:r>
          </w:p>
          <w:p w14:paraId="7FC490E3" w14:textId="77777777" w:rsidR="00495282" w:rsidRPr="00316FFF" w:rsidRDefault="00495282" w:rsidP="00052A39">
            <w:pPr>
              <w:spacing w:after="40"/>
              <w:rPr>
                <w:rFonts w:eastAsia="Times New Roman" w:cs="Arial"/>
                <w:color w:val="000000"/>
                <w:sz w:val="18"/>
                <w:szCs w:val="18"/>
                <w:lang w:val="en-IE" w:eastAsia="en-GB"/>
              </w:rPr>
            </w:pPr>
            <w:r>
              <w:rPr>
                <w:rFonts w:eastAsia="Times New Roman" w:cs="Arial"/>
                <w:color w:val="000000"/>
                <w:sz w:val="18"/>
                <w:szCs w:val="18"/>
                <w:lang w:val="en-IE" w:eastAsia="en-GB"/>
              </w:rPr>
              <w:t xml:space="preserve">CDA FGD, </w:t>
            </w:r>
            <w:r w:rsidRPr="00316FFF">
              <w:rPr>
                <w:rFonts w:eastAsia="Times New Roman" w:cs="Arial"/>
                <w:color w:val="000000"/>
                <w:sz w:val="18"/>
                <w:szCs w:val="18"/>
                <w:lang w:val="en-IE" w:eastAsia="en-GB"/>
              </w:rPr>
              <w:t>Cohort</w:t>
            </w:r>
            <w:r>
              <w:rPr>
                <w:rFonts w:eastAsia="Times New Roman" w:cs="Arial"/>
                <w:color w:val="000000"/>
                <w:sz w:val="18"/>
                <w:szCs w:val="18"/>
                <w:lang w:val="en-IE" w:eastAsia="en-GB"/>
              </w:rPr>
              <w:t xml:space="preserve"> 3</w:t>
            </w:r>
            <w:r w:rsidRPr="00316FFF">
              <w:rPr>
                <w:rFonts w:eastAsia="Times New Roman" w:cs="Arial"/>
                <w:color w:val="000000"/>
                <w:sz w:val="18"/>
                <w:szCs w:val="18"/>
                <w:lang w:val="en-IE" w:eastAsia="en-GB"/>
              </w:rPr>
              <w:t>, Mushubi Sector</w:t>
            </w:r>
          </w:p>
        </w:tc>
      </w:tr>
      <w:tr w:rsidR="00495282" w:rsidRPr="00316FFF" w14:paraId="7FC490EE" w14:textId="77777777" w:rsidTr="00052A39">
        <w:trPr>
          <w:jc w:val="center"/>
        </w:trPr>
        <w:tc>
          <w:tcPr>
            <w:tcW w:w="1379" w:type="dxa"/>
            <w:shd w:val="clear" w:color="auto" w:fill="auto"/>
            <w:noWrap/>
            <w:hideMark/>
          </w:tcPr>
          <w:p w14:paraId="7FC490E5" w14:textId="77777777" w:rsidR="00495282" w:rsidRPr="00316FFF" w:rsidRDefault="00495282" w:rsidP="00052A39">
            <w:pPr>
              <w:rPr>
                <w:rFonts w:cs="Arial"/>
                <w:sz w:val="18"/>
                <w:szCs w:val="18"/>
              </w:rPr>
            </w:pPr>
            <w:r w:rsidRPr="00316FFF">
              <w:rPr>
                <w:rFonts w:cs="Arial"/>
                <w:sz w:val="18"/>
                <w:szCs w:val="18"/>
              </w:rPr>
              <w:t>02.10.15</w:t>
            </w:r>
          </w:p>
        </w:tc>
        <w:tc>
          <w:tcPr>
            <w:tcW w:w="7726" w:type="dxa"/>
          </w:tcPr>
          <w:p w14:paraId="7FC490E6" w14:textId="77777777" w:rsidR="00495282" w:rsidRPr="004C4F7B" w:rsidRDefault="00495282" w:rsidP="00052A39">
            <w:pPr>
              <w:spacing w:after="40"/>
              <w:rPr>
                <w:rFonts w:eastAsia="Times New Roman" w:cs="Arial"/>
                <w:b/>
                <w:color w:val="000000"/>
                <w:sz w:val="18"/>
                <w:szCs w:val="18"/>
                <w:u w:val="single"/>
                <w:lang w:val="en-IE" w:eastAsia="en-GB"/>
              </w:rPr>
            </w:pPr>
            <w:r>
              <w:rPr>
                <w:rFonts w:eastAsia="Times New Roman" w:cs="Arial"/>
                <w:b/>
                <w:color w:val="000000"/>
                <w:sz w:val="18"/>
                <w:szCs w:val="18"/>
                <w:u w:val="single"/>
                <w:lang w:val="en-IE" w:eastAsia="en-GB"/>
              </w:rPr>
              <w:t>Gisagara</w:t>
            </w:r>
            <w:r w:rsidRPr="004C4F7B">
              <w:rPr>
                <w:rFonts w:eastAsia="Times New Roman" w:cs="Arial"/>
                <w:b/>
                <w:color w:val="000000"/>
                <w:sz w:val="18"/>
                <w:szCs w:val="18"/>
                <w:u w:val="single"/>
                <w:lang w:val="en-IE" w:eastAsia="en-GB"/>
              </w:rPr>
              <w:t xml:space="preserve"> – </w:t>
            </w:r>
            <w:r>
              <w:rPr>
                <w:rFonts w:eastAsia="Times New Roman" w:cs="Arial"/>
                <w:b/>
                <w:color w:val="000000"/>
                <w:sz w:val="18"/>
                <w:szCs w:val="18"/>
                <w:u w:val="single"/>
                <w:lang w:val="en-IE" w:eastAsia="en-GB"/>
              </w:rPr>
              <w:t>4</w:t>
            </w:r>
            <w:r w:rsidRPr="004C4F7B">
              <w:rPr>
                <w:rFonts w:eastAsia="Times New Roman" w:cs="Arial"/>
                <w:b/>
                <w:color w:val="000000"/>
                <w:sz w:val="18"/>
                <w:szCs w:val="18"/>
                <w:u w:val="single"/>
                <w:vertAlign w:val="superscript"/>
                <w:lang w:val="en-IE" w:eastAsia="en-GB"/>
              </w:rPr>
              <w:t>th</w:t>
            </w:r>
            <w:r>
              <w:rPr>
                <w:rFonts w:eastAsia="Times New Roman" w:cs="Arial"/>
                <w:b/>
                <w:color w:val="000000"/>
                <w:sz w:val="18"/>
                <w:szCs w:val="18"/>
                <w:u w:val="single"/>
                <w:lang w:val="en-IE" w:eastAsia="en-GB"/>
              </w:rPr>
              <w:t xml:space="preserve"> Cohort</w:t>
            </w:r>
          </w:p>
          <w:p w14:paraId="7FC490E7"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Vice-Mayor of Gisagara District and JADF Representative</w:t>
            </w:r>
          </w:p>
          <w:p w14:paraId="7FC490E8"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FGD CDAs, 4th Cohort Ndora Cell</w:t>
            </w:r>
          </w:p>
          <w:p w14:paraId="7FC490E9"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FGD Beneficiaries, 4th Cohort, Mamba? female</w:t>
            </w:r>
          </w:p>
          <w:p w14:paraId="7FC490EA"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Household Visits</w:t>
            </w:r>
          </w:p>
          <w:p w14:paraId="7FC490EB"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Programme team meeting</w:t>
            </w:r>
          </w:p>
          <w:p w14:paraId="7FC490EC" w14:textId="77777777" w:rsidR="00495282" w:rsidRPr="00316FFF" w:rsidRDefault="00495282" w:rsidP="00052A39">
            <w:pPr>
              <w:spacing w:after="40"/>
              <w:rPr>
                <w:rFonts w:eastAsia="Times New Roman" w:cs="Arial"/>
                <w:color w:val="000000"/>
                <w:sz w:val="18"/>
                <w:szCs w:val="18"/>
                <w:lang w:val="en-IE" w:eastAsia="en-GB"/>
              </w:rPr>
            </w:pPr>
          </w:p>
          <w:p w14:paraId="7FC490ED"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Travel from Huye to Burundi</w:t>
            </w:r>
          </w:p>
        </w:tc>
      </w:tr>
      <w:tr w:rsidR="00495282" w:rsidRPr="00316FFF" w14:paraId="7FC490F1" w14:textId="77777777" w:rsidTr="00052A39">
        <w:trPr>
          <w:jc w:val="center"/>
        </w:trPr>
        <w:tc>
          <w:tcPr>
            <w:tcW w:w="1379" w:type="dxa"/>
            <w:shd w:val="clear" w:color="auto" w:fill="auto"/>
            <w:noWrap/>
            <w:hideMark/>
          </w:tcPr>
          <w:p w14:paraId="7FC490EF" w14:textId="77777777" w:rsidR="00495282" w:rsidRPr="00316FFF" w:rsidRDefault="00495282" w:rsidP="00052A39">
            <w:pPr>
              <w:rPr>
                <w:rFonts w:cs="Arial"/>
                <w:sz w:val="18"/>
                <w:szCs w:val="18"/>
              </w:rPr>
            </w:pPr>
            <w:r w:rsidRPr="00316FFF">
              <w:rPr>
                <w:rFonts w:cs="Arial"/>
                <w:sz w:val="18"/>
                <w:szCs w:val="18"/>
              </w:rPr>
              <w:t>12.10.15</w:t>
            </w:r>
          </w:p>
        </w:tc>
        <w:tc>
          <w:tcPr>
            <w:tcW w:w="7726" w:type="dxa"/>
          </w:tcPr>
          <w:p w14:paraId="7FC490F0" w14:textId="77777777" w:rsidR="00495282" w:rsidRPr="00316FFF" w:rsidRDefault="00495282" w:rsidP="00052A39">
            <w:pPr>
              <w:spacing w:after="40"/>
              <w:rPr>
                <w:rFonts w:eastAsia="Times New Roman" w:cs="Arial"/>
                <w:color w:val="000000"/>
                <w:sz w:val="18"/>
                <w:szCs w:val="18"/>
                <w:lang w:val="en-IE" w:eastAsia="en-GB"/>
              </w:rPr>
            </w:pPr>
            <w:r w:rsidRPr="00316FFF">
              <w:rPr>
                <w:rFonts w:eastAsia="Times New Roman" w:cs="Arial"/>
                <w:color w:val="000000"/>
                <w:sz w:val="18"/>
                <w:szCs w:val="18"/>
                <w:lang w:val="en-IE" w:eastAsia="en-GB"/>
              </w:rPr>
              <w:t xml:space="preserve"> Feedback Session with Preliminary Findings on Rwanda and Burundi attende</w:t>
            </w:r>
            <w:r>
              <w:rPr>
                <w:rFonts w:eastAsia="Times New Roman" w:cs="Arial"/>
                <w:color w:val="000000"/>
                <w:sz w:val="18"/>
                <w:szCs w:val="18"/>
                <w:lang w:val="en-IE" w:eastAsia="en-GB"/>
              </w:rPr>
              <w:t xml:space="preserve">d by Rwanda and Burundi teams. </w:t>
            </w:r>
          </w:p>
        </w:tc>
      </w:tr>
    </w:tbl>
    <w:p w14:paraId="7FC490F2" w14:textId="77777777" w:rsidR="00495282" w:rsidRDefault="00495282">
      <w:pPr>
        <w:spacing w:after="200" w:line="276" w:lineRule="auto"/>
        <w:jc w:val="left"/>
        <w:rPr>
          <w:lang w:val="en-IE"/>
        </w:rPr>
      </w:pPr>
    </w:p>
    <w:p w14:paraId="7FC490F3" w14:textId="77777777" w:rsidR="00495282" w:rsidRDefault="00495282" w:rsidP="00495282">
      <w:pPr>
        <w:rPr>
          <w:lang w:val="en-IE"/>
        </w:rPr>
      </w:pPr>
      <w:r>
        <w:rPr>
          <w:lang w:val="en-IE"/>
        </w:rPr>
        <w:br w:type="page"/>
      </w:r>
    </w:p>
    <w:p w14:paraId="7FC490F4" w14:textId="77777777" w:rsidR="00495282" w:rsidRPr="00AE43E4" w:rsidRDefault="00495282" w:rsidP="00495282">
      <w:pPr>
        <w:pStyle w:val="Heading1"/>
        <w:rPr>
          <w:sz w:val="24"/>
          <w:lang w:val="en-IE"/>
        </w:rPr>
      </w:pPr>
      <w:bookmarkStart w:id="165" w:name="_Toc435180505"/>
      <w:r w:rsidRPr="00AE43E4">
        <w:rPr>
          <w:sz w:val="24"/>
          <w:lang w:val="en-IE"/>
        </w:rPr>
        <w:lastRenderedPageBreak/>
        <w:t>Annex</w:t>
      </w:r>
      <w:r w:rsidR="00AE43E4" w:rsidRPr="00AE43E4">
        <w:rPr>
          <w:sz w:val="24"/>
          <w:lang w:val="en-IE"/>
        </w:rPr>
        <w:t xml:space="preserve"> 6</w:t>
      </w:r>
      <w:r w:rsidR="00AE43E4">
        <w:rPr>
          <w:sz w:val="24"/>
          <w:lang w:val="en-IE"/>
        </w:rPr>
        <w:t>: Interview C</w:t>
      </w:r>
      <w:r w:rsidRPr="00AE43E4">
        <w:rPr>
          <w:sz w:val="24"/>
          <w:lang w:val="en-IE"/>
        </w:rPr>
        <w:t>hecklist</w:t>
      </w:r>
      <w:bookmarkEnd w:id="165"/>
    </w:p>
    <w:p w14:paraId="7FC490F5" w14:textId="77777777" w:rsidR="00495282" w:rsidRPr="00316FFF" w:rsidRDefault="00495282" w:rsidP="00495282">
      <w:pPr>
        <w:spacing w:after="120"/>
        <w:rPr>
          <w:rFonts w:cs="Arial"/>
          <w:b/>
          <w:sz w:val="16"/>
          <w:szCs w:val="16"/>
          <w:lang w:val="en-IE"/>
        </w:rPr>
      </w:pPr>
      <w:r w:rsidRPr="00316FFF">
        <w:rPr>
          <w:rFonts w:cs="Arial"/>
          <w:b/>
          <w:sz w:val="16"/>
          <w:szCs w:val="16"/>
          <w:lang w:val="en-IE"/>
        </w:rPr>
        <w:t>Concern Team</w:t>
      </w:r>
    </w:p>
    <w:p w14:paraId="7FC490F6"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Management (KII) </w:t>
      </w:r>
    </w:p>
    <w:p w14:paraId="7FC490F7" w14:textId="77777777" w:rsidR="00495282" w:rsidRPr="00316FFF" w:rsidRDefault="00495282" w:rsidP="00495282">
      <w:pPr>
        <w:pStyle w:val="ListParagraph"/>
        <w:numPr>
          <w:ilvl w:val="0"/>
          <w:numId w:val="14"/>
        </w:numPr>
        <w:rPr>
          <w:rFonts w:cs="Arial"/>
          <w:b/>
          <w:sz w:val="18"/>
          <w:szCs w:val="18"/>
        </w:rPr>
      </w:pPr>
      <w:r w:rsidRPr="00316FFF">
        <w:rPr>
          <w:rFonts w:cs="Arial"/>
          <w:sz w:val="18"/>
          <w:szCs w:val="18"/>
        </w:rPr>
        <w:t xml:space="preserve">Tell us about your role and involvement with the graduation programme since 2012. </w:t>
      </w:r>
    </w:p>
    <w:p w14:paraId="7FC490F8" w14:textId="77777777" w:rsidR="00495282" w:rsidRPr="00316FFF" w:rsidRDefault="00495282" w:rsidP="00495282">
      <w:pPr>
        <w:pStyle w:val="ListParagraph"/>
        <w:numPr>
          <w:ilvl w:val="0"/>
          <w:numId w:val="14"/>
        </w:numPr>
        <w:rPr>
          <w:rFonts w:cs="Arial"/>
          <w:b/>
          <w:sz w:val="18"/>
          <w:szCs w:val="18"/>
        </w:rPr>
      </w:pPr>
      <w:r w:rsidRPr="00316FFF">
        <w:rPr>
          <w:rFonts w:cs="Arial"/>
          <w:sz w:val="18"/>
          <w:szCs w:val="18"/>
        </w:rPr>
        <w:t xml:space="preserve">In your words what do you see as the programme’s Theory of Change? How well are activities leading to outputs/outcomes? </w:t>
      </w:r>
    </w:p>
    <w:p w14:paraId="7FC490F9" w14:textId="77777777" w:rsidR="00495282" w:rsidRPr="00316FFF" w:rsidRDefault="00495282" w:rsidP="00495282">
      <w:pPr>
        <w:pStyle w:val="ListParagraph"/>
        <w:numPr>
          <w:ilvl w:val="0"/>
          <w:numId w:val="14"/>
        </w:numPr>
        <w:rPr>
          <w:rFonts w:cs="Arial"/>
          <w:b/>
          <w:sz w:val="18"/>
          <w:szCs w:val="18"/>
        </w:rPr>
      </w:pPr>
      <w:r w:rsidRPr="00316FFF">
        <w:rPr>
          <w:rFonts w:cs="Arial"/>
          <w:sz w:val="18"/>
          <w:szCs w:val="18"/>
        </w:rPr>
        <w:t xml:space="preserve">Are there any activities which you think are less effective in achieving outputs/outcomes? </w:t>
      </w:r>
    </w:p>
    <w:p w14:paraId="7FC490FA" w14:textId="77777777" w:rsidR="00495282" w:rsidRPr="00316FFF" w:rsidRDefault="00495282" w:rsidP="00495282">
      <w:pPr>
        <w:pStyle w:val="ListParagraph"/>
        <w:numPr>
          <w:ilvl w:val="0"/>
          <w:numId w:val="14"/>
        </w:numPr>
        <w:rPr>
          <w:rFonts w:cs="Arial"/>
          <w:b/>
          <w:sz w:val="18"/>
          <w:szCs w:val="18"/>
        </w:rPr>
      </w:pPr>
      <w:r w:rsidRPr="00316FFF">
        <w:rPr>
          <w:rFonts w:cs="Arial"/>
          <w:sz w:val="18"/>
          <w:szCs w:val="18"/>
        </w:rPr>
        <w:t xml:space="preserve">What was the impact of attaching operational research to the programme? </w:t>
      </w:r>
    </w:p>
    <w:p w14:paraId="7FC490FB" w14:textId="77777777" w:rsidR="00495282" w:rsidRPr="00316FFF" w:rsidRDefault="00495282" w:rsidP="00495282">
      <w:pPr>
        <w:pStyle w:val="ListParagraph"/>
        <w:numPr>
          <w:ilvl w:val="0"/>
          <w:numId w:val="14"/>
        </w:numPr>
        <w:rPr>
          <w:rFonts w:cs="Arial"/>
          <w:sz w:val="18"/>
          <w:szCs w:val="18"/>
        </w:rPr>
      </w:pPr>
      <w:r w:rsidRPr="00316FFF">
        <w:rPr>
          <w:rFonts w:cs="Arial"/>
          <w:sz w:val="18"/>
          <w:szCs w:val="18"/>
        </w:rPr>
        <w:t xml:space="preserve">What, if any, redirection took place during the programme lifespan? </w:t>
      </w:r>
    </w:p>
    <w:p w14:paraId="7FC490FC" w14:textId="77777777" w:rsidR="00495282" w:rsidRPr="00316FFF" w:rsidRDefault="00495282" w:rsidP="00495282">
      <w:pPr>
        <w:pStyle w:val="ListParagraph"/>
        <w:numPr>
          <w:ilvl w:val="0"/>
          <w:numId w:val="14"/>
        </w:numPr>
        <w:rPr>
          <w:rFonts w:cs="Arial"/>
          <w:sz w:val="18"/>
          <w:szCs w:val="18"/>
        </w:rPr>
      </w:pPr>
      <w:r w:rsidRPr="00316FFF">
        <w:rPr>
          <w:rFonts w:cs="Arial"/>
          <w:sz w:val="18"/>
          <w:szCs w:val="18"/>
        </w:rPr>
        <w:t xml:space="preserve">Has the programme been affected by shocks? If so, how well was it able to adapt? </w:t>
      </w:r>
    </w:p>
    <w:p w14:paraId="7FC490FD" w14:textId="77777777" w:rsidR="00495282" w:rsidRPr="00316FFF" w:rsidRDefault="00495282" w:rsidP="00495282">
      <w:pPr>
        <w:spacing w:after="120"/>
        <w:rPr>
          <w:rFonts w:cs="Arial"/>
          <w:sz w:val="18"/>
          <w:szCs w:val="18"/>
        </w:rPr>
      </w:pPr>
    </w:p>
    <w:p w14:paraId="7FC490FE"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Programme Manager (KII) </w:t>
      </w:r>
    </w:p>
    <w:p w14:paraId="7FC490FF" w14:textId="77777777" w:rsidR="00495282" w:rsidRPr="00316FFF" w:rsidRDefault="00495282" w:rsidP="00495282">
      <w:pPr>
        <w:pStyle w:val="ListParagraph"/>
        <w:numPr>
          <w:ilvl w:val="0"/>
          <w:numId w:val="13"/>
        </w:numPr>
        <w:rPr>
          <w:rFonts w:cs="Arial"/>
          <w:sz w:val="18"/>
          <w:szCs w:val="18"/>
        </w:rPr>
      </w:pPr>
      <w:r w:rsidRPr="00316FFF">
        <w:rPr>
          <w:rFonts w:cs="Arial"/>
          <w:sz w:val="18"/>
          <w:szCs w:val="18"/>
        </w:rPr>
        <w:t xml:space="preserve">Explain your role and you involvement with the graduation programme. </w:t>
      </w:r>
    </w:p>
    <w:p w14:paraId="7FC49100" w14:textId="77777777" w:rsidR="00495282" w:rsidRPr="00316FFF" w:rsidRDefault="00495282" w:rsidP="00495282">
      <w:pPr>
        <w:pStyle w:val="ListParagraph"/>
        <w:numPr>
          <w:ilvl w:val="0"/>
          <w:numId w:val="13"/>
        </w:numPr>
        <w:rPr>
          <w:rFonts w:cs="Arial"/>
          <w:sz w:val="18"/>
          <w:szCs w:val="18"/>
        </w:rPr>
      </w:pPr>
      <w:r w:rsidRPr="00316FFF">
        <w:rPr>
          <w:rFonts w:cs="Arial"/>
          <w:sz w:val="18"/>
          <w:szCs w:val="18"/>
        </w:rPr>
        <w:t xml:space="preserve">In your words what do you see as the programme’s Theory of Change? </w:t>
      </w:r>
    </w:p>
    <w:p w14:paraId="7FC49101" w14:textId="77777777" w:rsidR="00495282" w:rsidRPr="00316FFF" w:rsidRDefault="00495282" w:rsidP="00495282">
      <w:pPr>
        <w:pStyle w:val="ListParagraph"/>
        <w:numPr>
          <w:ilvl w:val="0"/>
          <w:numId w:val="13"/>
        </w:numPr>
        <w:rPr>
          <w:rFonts w:cs="Arial"/>
          <w:sz w:val="18"/>
          <w:szCs w:val="18"/>
        </w:rPr>
      </w:pPr>
      <w:r w:rsidRPr="00316FFF">
        <w:rPr>
          <w:rFonts w:cs="Arial"/>
          <w:sz w:val="18"/>
          <w:szCs w:val="18"/>
        </w:rPr>
        <w:t xml:space="preserve">What change did you expect to see? </w:t>
      </w:r>
    </w:p>
    <w:p w14:paraId="7FC49102" w14:textId="77777777" w:rsidR="00495282" w:rsidRPr="00316FFF" w:rsidRDefault="00495282" w:rsidP="00495282">
      <w:pPr>
        <w:pStyle w:val="ListParagraph"/>
        <w:numPr>
          <w:ilvl w:val="0"/>
          <w:numId w:val="13"/>
        </w:numPr>
        <w:rPr>
          <w:rFonts w:cs="Arial"/>
          <w:sz w:val="18"/>
          <w:szCs w:val="18"/>
        </w:rPr>
      </w:pPr>
      <w:r w:rsidRPr="00316FFF">
        <w:rPr>
          <w:rFonts w:cs="Arial"/>
          <w:sz w:val="18"/>
          <w:szCs w:val="18"/>
        </w:rPr>
        <w:t xml:space="preserve">How were the beneficiaries involved in the programme e.g. consultation, CRM? </w:t>
      </w:r>
    </w:p>
    <w:p w14:paraId="7FC49103"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 xml:space="preserve">What feedback was there from the CRM? </w:t>
      </w:r>
    </w:p>
    <w:p w14:paraId="7FC49104"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How has the programme evolved? Talk us through the 4</w:t>
      </w:r>
      <w:r w:rsidRPr="00316FFF">
        <w:rPr>
          <w:rFonts w:cs="Arial"/>
          <w:sz w:val="18"/>
          <w:szCs w:val="18"/>
          <w:vertAlign w:val="superscript"/>
        </w:rPr>
        <w:t>th</w:t>
      </w:r>
      <w:r w:rsidRPr="00316FFF">
        <w:rPr>
          <w:rFonts w:cs="Arial"/>
          <w:sz w:val="18"/>
          <w:szCs w:val="18"/>
        </w:rPr>
        <w:t xml:space="preserve"> cohort. </w:t>
      </w:r>
    </w:p>
    <w:p w14:paraId="7FC49105"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 xml:space="preserve">Is the programme tailored e.g. to slow and fast movers? And how? </w:t>
      </w:r>
    </w:p>
    <w:p w14:paraId="7FC49106"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 xml:space="preserve">How did the programme approach IGA selection? </w:t>
      </w:r>
    </w:p>
    <w:p w14:paraId="7FC49107"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 xml:space="preserve">How were Community Development Animators (CDAs) recruited? What training di they received? How were they supervised and what was the government’s involvement? </w:t>
      </w:r>
    </w:p>
    <w:p w14:paraId="7FC49108"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 xml:space="preserve">How are activities budgeted for? </w:t>
      </w:r>
    </w:p>
    <w:p w14:paraId="7FC49109" w14:textId="77777777" w:rsidR="00495282" w:rsidRPr="00316FFF" w:rsidRDefault="00495282" w:rsidP="00495282">
      <w:pPr>
        <w:pStyle w:val="ListParagraph"/>
        <w:numPr>
          <w:ilvl w:val="0"/>
          <w:numId w:val="13"/>
        </w:numPr>
        <w:rPr>
          <w:rFonts w:cs="Arial"/>
          <w:b/>
          <w:sz w:val="18"/>
          <w:szCs w:val="18"/>
        </w:rPr>
      </w:pPr>
      <w:r w:rsidRPr="00316FFF">
        <w:rPr>
          <w:rFonts w:cs="Arial"/>
          <w:sz w:val="18"/>
          <w:szCs w:val="18"/>
        </w:rPr>
        <w:t xml:space="preserve">How is expenditure monitored? </w:t>
      </w:r>
    </w:p>
    <w:p w14:paraId="7FC4910A" w14:textId="77777777" w:rsidR="00495282" w:rsidRPr="00316FFF" w:rsidRDefault="00495282" w:rsidP="00495282">
      <w:pPr>
        <w:spacing w:after="120"/>
        <w:rPr>
          <w:rFonts w:cs="Arial"/>
          <w:b/>
          <w:sz w:val="18"/>
          <w:szCs w:val="18"/>
          <w:lang w:val="en-IE"/>
        </w:rPr>
      </w:pPr>
    </w:p>
    <w:p w14:paraId="7FC4910B"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Finance Manager (KII) </w:t>
      </w:r>
    </w:p>
    <w:p w14:paraId="7FC4910C"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Were resources well used? </w:t>
      </w:r>
    </w:p>
    <w:p w14:paraId="7FC4910D"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Verify the annual budget and annual expenditure throughout the programme.</w:t>
      </w:r>
    </w:p>
    <w:p w14:paraId="7FC4910E"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Please provide reasons for trends in expenditure through the 4 years (2012-2015). </w:t>
      </w:r>
    </w:p>
    <w:p w14:paraId="7FC4910F"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Request for breakdown of the activities incorporated under ‘Direct Supplies and Equipment’ including a breakdown of the amount spent on Cash Transfers, Asset Transfers, Iron Sheeting and programme-related training. </w:t>
      </w:r>
    </w:p>
    <w:p w14:paraId="7FC49110"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Could you clarify how much each partner received under the programme (SDA but also IPAR, IDS, etc)?</w:t>
      </w:r>
    </w:p>
    <w:p w14:paraId="7FC49111"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Could you clarify what is included under programme training? </w:t>
      </w:r>
    </w:p>
    <w:p w14:paraId="7FC49112" w14:textId="77777777" w:rsidR="00495282" w:rsidRPr="00316FFF" w:rsidRDefault="00495282" w:rsidP="00495282">
      <w:pPr>
        <w:pStyle w:val="ListParagraph"/>
        <w:numPr>
          <w:ilvl w:val="0"/>
          <w:numId w:val="0"/>
        </w:numPr>
        <w:ind w:left="1080"/>
        <w:rPr>
          <w:rFonts w:cs="Arial"/>
          <w:sz w:val="18"/>
          <w:szCs w:val="18"/>
        </w:rPr>
      </w:pPr>
    </w:p>
    <w:p w14:paraId="7FC49113"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M&amp;E Officer (KII) </w:t>
      </w:r>
    </w:p>
    <w:p w14:paraId="7FC49114"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kind of M&amp;E system do you use? </w:t>
      </w:r>
    </w:p>
    <w:p w14:paraId="7FC49115"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monitoring took place? </w:t>
      </w:r>
    </w:p>
    <w:p w14:paraId="7FC49116"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and what type of data is collected? </w:t>
      </w:r>
    </w:p>
    <w:p w14:paraId="7FC49117"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regularly is monitoring taking place? </w:t>
      </w:r>
    </w:p>
    <w:p w14:paraId="7FC49118"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time is required of participants? </w:t>
      </w:r>
    </w:p>
    <w:p w14:paraId="7FC49119"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is the data being used? </w:t>
      </w:r>
    </w:p>
    <w:p w14:paraId="7FC4911A" w14:textId="77777777" w:rsidR="00495282" w:rsidRPr="00316FFF" w:rsidRDefault="00495282" w:rsidP="00495282">
      <w:pPr>
        <w:pStyle w:val="ListParagraph"/>
        <w:numPr>
          <w:ilvl w:val="0"/>
          <w:numId w:val="0"/>
        </w:numPr>
        <w:ind w:left="1080"/>
        <w:rPr>
          <w:rFonts w:cs="Arial"/>
          <w:sz w:val="18"/>
          <w:szCs w:val="18"/>
        </w:rPr>
      </w:pPr>
    </w:p>
    <w:p w14:paraId="7FC4911B"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Graduation Community Development Animators (CDAs) (FGDs) </w:t>
      </w:r>
    </w:p>
    <w:p w14:paraId="7FC4911C"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How were you recruited? </w:t>
      </w:r>
    </w:p>
    <w:p w14:paraId="7FC4911D"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Tell us about your role. </w:t>
      </w:r>
    </w:p>
    <w:p w14:paraId="7FC4911E"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What support did you receive? </w:t>
      </w:r>
    </w:p>
    <w:p w14:paraId="7FC4911F"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Did you conduct mentoring and training? </w:t>
      </w:r>
    </w:p>
    <w:p w14:paraId="7FC49120"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What type of training did you receive? </w:t>
      </w:r>
    </w:p>
    <w:p w14:paraId="7FC49121"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Did you have the opportunity to provide feedback on the training? </w:t>
      </w:r>
    </w:p>
    <w:p w14:paraId="7FC49122"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How would you improve the training? </w:t>
      </w:r>
    </w:p>
    <w:p w14:paraId="7FC49123"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What topics did you mentor in?</w:t>
      </w:r>
    </w:p>
    <w:p w14:paraId="7FC49124"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Are you still providing CDA support? </w:t>
      </w:r>
    </w:p>
    <w:p w14:paraId="7FC49125"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lastRenderedPageBreak/>
        <w:t xml:space="preserve">Was there anything you were asked to do that you felt uncomfortable doing? </w:t>
      </w:r>
    </w:p>
    <w:p w14:paraId="7FC49126"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What tools did you receive?</w:t>
      </w:r>
    </w:p>
    <w:p w14:paraId="7FC49127"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How many households did you manage?</w:t>
      </w:r>
    </w:p>
    <w:p w14:paraId="7FC49128"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On average how many households did you visit per day? </w:t>
      </w:r>
    </w:p>
    <w:p w14:paraId="7FC49129"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How many days per month training did you receive?  </w:t>
      </w:r>
    </w:p>
    <w:p w14:paraId="7FC4912A"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Did you have any relationship difficulties with households? If so, how did you manage this? </w:t>
      </w:r>
    </w:p>
    <w:p w14:paraId="7FC4912B"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What feedback did you receive from beneficiaries? </w:t>
      </w:r>
    </w:p>
    <w:p w14:paraId="7FC4912C"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Were you linked up with government structures? </w:t>
      </w:r>
    </w:p>
    <w:p w14:paraId="7FC4912D"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In your view, what were the main benefits of the programme?</w:t>
      </w:r>
    </w:p>
    <w:p w14:paraId="7FC4912E" w14:textId="77777777" w:rsidR="00495282" w:rsidRPr="00316FFF" w:rsidRDefault="00495282" w:rsidP="00495282">
      <w:pPr>
        <w:pStyle w:val="ListParagraph"/>
        <w:numPr>
          <w:ilvl w:val="0"/>
          <w:numId w:val="15"/>
        </w:numPr>
        <w:rPr>
          <w:rFonts w:cs="Arial"/>
          <w:sz w:val="18"/>
          <w:szCs w:val="18"/>
        </w:rPr>
      </w:pPr>
      <w:r w:rsidRPr="00316FFF">
        <w:rPr>
          <w:rFonts w:cs="Arial"/>
          <w:sz w:val="18"/>
          <w:szCs w:val="18"/>
        </w:rPr>
        <w:t xml:space="preserve">How do you think the programme can be improved? </w:t>
      </w:r>
    </w:p>
    <w:p w14:paraId="7FC4912F" w14:textId="77777777" w:rsidR="00495282" w:rsidRPr="00316FFF" w:rsidRDefault="00495282" w:rsidP="00495282">
      <w:pPr>
        <w:pStyle w:val="ListParagraph"/>
        <w:numPr>
          <w:ilvl w:val="0"/>
          <w:numId w:val="0"/>
        </w:numPr>
        <w:ind w:left="720"/>
        <w:rPr>
          <w:rFonts w:cs="Arial"/>
          <w:sz w:val="18"/>
          <w:szCs w:val="18"/>
        </w:rPr>
      </w:pPr>
    </w:p>
    <w:p w14:paraId="7FC49130"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Beneficiaries (FGD) </w:t>
      </w:r>
    </w:p>
    <w:p w14:paraId="7FC49131"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What IGA are you pursuing? </w:t>
      </w:r>
    </w:p>
    <w:p w14:paraId="7FC49132"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How did you select your IGA? </w:t>
      </w:r>
    </w:p>
    <w:p w14:paraId="7FC49133"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How profitable was your IGA? </w:t>
      </w:r>
    </w:p>
    <w:p w14:paraId="7FC49134"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Is it the same IGA as at the beginning of the programme or have you changed? </w:t>
      </w:r>
    </w:p>
    <w:p w14:paraId="7FC49135"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Is your IGA covering your basic needs? </w:t>
      </w:r>
    </w:p>
    <w:p w14:paraId="7FC49136"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What other investments/savings/IGAs do you have? </w:t>
      </w:r>
    </w:p>
    <w:p w14:paraId="7FC49137"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Were you fully aware of how the CRM process worked? Did you use it? Do you have any feedback on it? </w:t>
      </w:r>
    </w:p>
    <w:p w14:paraId="7FC49138"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How well do you think you can respond to shocks such as poor harvests, sickness, injury etc.? </w:t>
      </w:r>
    </w:p>
    <w:p w14:paraId="7FC49139"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Did the programme change at all while you were in the programme? </w:t>
      </w:r>
    </w:p>
    <w:p w14:paraId="7FC4913A"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Do you save? Do you save in SACCOs (formal) or tontines (informal)? </w:t>
      </w:r>
    </w:p>
    <w:p w14:paraId="7FC4913B"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Were you eligible for other government or NGO programmes? </w:t>
      </w:r>
    </w:p>
    <w:p w14:paraId="7FC4913C"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Did you access other programmes or services during the lifetime of the programme? </w:t>
      </w:r>
    </w:p>
    <w:p w14:paraId="7FC4913D"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subject did the case manager mentor you in? </w:t>
      </w:r>
    </w:p>
    <w:p w14:paraId="7FC4913E"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Were you happy with your CDA? </w:t>
      </w:r>
    </w:p>
    <w:p w14:paraId="7FC4913F"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coaching/mentoring did you receive? </w:t>
      </w:r>
    </w:p>
    <w:p w14:paraId="7FC49140"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Did you have an opportunity to give feedback on the training? </w:t>
      </w:r>
    </w:p>
    <w:p w14:paraId="7FC49141"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If so, how was your feedback incorporated? </w:t>
      </w:r>
    </w:p>
    <w:p w14:paraId="7FC49142"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Were you involved in any surveys? If so, how many? </w:t>
      </w:r>
    </w:p>
    <w:p w14:paraId="7FC49143"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How has the programme impacted you?  </w:t>
      </w:r>
    </w:p>
    <w:p w14:paraId="7FC49144"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How could the programme be improved? </w:t>
      </w:r>
    </w:p>
    <w:p w14:paraId="7FC49145" w14:textId="77777777" w:rsidR="00495282" w:rsidRPr="00316FFF" w:rsidRDefault="00495282" w:rsidP="00495282">
      <w:pPr>
        <w:spacing w:after="120"/>
        <w:rPr>
          <w:rFonts w:cs="Arial"/>
          <w:b/>
          <w:sz w:val="18"/>
          <w:szCs w:val="18"/>
        </w:rPr>
      </w:pPr>
    </w:p>
    <w:p w14:paraId="7FC49146" w14:textId="77777777" w:rsidR="00495282" w:rsidRPr="00316FFF" w:rsidRDefault="00495282" w:rsidP="00495282">
      <w:pPr>
        <w:spacing w:after="120"/>
        <w:rPr>
          <w:rFonts w:cs="Arial"/>
          <w:b/>
          <w:sz w:val="18"/>
          <w:szCs w:val="18"/>
        </w:rPr>
      </w:pPr>
      <w:r w:rsidRPr="00316FFF">
        <w:rPr>
          <w:rFonts w:cs="Arial"/>
          <w:b/>
          <w:sz w:val="18"/>
          <w:szCs w:val="18"/>
        </w:rPr>
        <w:t xml:space="preserve">Control Group (FGD) </w:t>
      </w:r>
    </w:p>
    <w:p w14:paraId="7FC49147"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How were you targeted? </w:t>
      </w:r>
    </w:p>
    <w:p w14:paraId="7FC49148"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Was your role clear? </w:t>
      </w:r>
    </w:p>
    <w:p w14:paraId="7FC49149"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What was expected of you? </w:t>
      </w:r>
    </w:p>
    <w:p w14:paraId="7FC4914A"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Were you clearly communicated with? </w:t>
      </w:r>
    </w:p>
    <w:p w14:paraId="7FC4914B"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Did you receive reimbursement? </w:t>
      </w:r>
    </w:p>
    <w:p w14:paraId="7FC4914C"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How many surveys did you participate in and how long did each one take? </w:t>
      </w:r>
    </w:p>
    <w:p w14:paraId="7FC4914D"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Were there any challenges? </w:t>
      </w:r>
    </w:p>
    <w:p w14:paraId="7FC4914E"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Did you benefit at all from the programme? </w:t>
      </w:r>
    </w:p>
    <w:p w14:paraId="7FC4914F"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Were you targeted by any other programmes? </w:t>
      </w:r>
    </w:p>
    <w:p w14:paraId="7FC49150" w14:textId="77777777" w:rsidR="00495282" w:rsidRPr="00316FFF" w:rsidRDefault="00495282" w:rsidP="00495282">
      <w:pPr>
        <w:pStyle w:val="ListParagraph"/>
        <w:numPr>
          <w:ilvl w:val="0"/>
          <w:numId w:val="16"/>
        </w:numPr>
        <w:rPr>
          <w:rFonts w:cs="Arial"/>
          <w:sz w:val="18"/>
          <w:szCs w:val="18"/>
        </w:rPr>
      </w:pPr>
      <w:r w:rsidRPr="00316FFF">
        <w:rPr>
          <w:rFonts w:cs="Arial"/>
          <w:sz w:val="18"/>
          <w:szCs w:val="18"/>
        </w:rPr>
        <w:t xml:space="preserve">What ubudehe category are you currently in? </w:t>
      </w:r>
    </w:p>
    <w:p w14:paraId="7FC49151" w14:textId="77777777" w:rsidR="00495282" w:rsidRPr="00316FFF" w:rsidRDefault="00495282" w:rsidP="00495282">
      <w:pPr>
        <w:pStyle w:val="ListParagraph"/>
        <w:numPr>
          <w:ilvl w:val="0"/>
          <w:numId w:val="0"/>
        </w:numPr>
        <w:ind w:left="720"/>
        <w:rPr>
          <w:rFonts w:cs="Arial"/>
          <w:b/>
          <w:sz w:val="18"/>
          <w:szCs w:val="18"/>
        </w:rPr>
      </w:pPr>
    </w:p>
    <w:p w14:paraId="7FC49152" w14:textId="77777777" w:rsidR="00495282" w:rsidRPr="00316FFF" w:rsidRDefault="00495282" w:rsidP="00495282">
      <w:pPr>
        <w:spacing w:after="120"/>
        <w:rPr>
          <w:rFonts w:cs="Arial"/>
          <w:b/>
          <w:sz w:val="18"/>
          <w:szCs w:val="18"/>
          <w:lang w:val="en-IE"/>
        </w:rPr>
      </w:pPr>
      <w:r w:rsidRPr="00316FFF">
        <w:rPr>
          <w:rFonts w:cs="Arial"/>
          <w:b/>
          <w:sz w:val="18"/>
          <w:szCs w:val="18"/>
          <w:lang w:val="en-IE"/>
        </w:rPr>
        <w:t xml:space="preserve">Government Officials/Ministry of Social Protection (KII) </w:t>
      </w:r>
    </w:p>
    <w:p w14:paraId="7FC49153"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well does the programme align with Government of Rwanda national development policies and VUP 2020? </w:t>
      </w:r>
    </w:p>
    <w:p w14:paraId="7FC49154"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appropriate was the intervention? </w:t>
      </w:r>
    </w:p>
    <w:p w14:paraId="7FC49155"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Were there any changes to national policies during the lifespan of the programme? </w:t>
      </w:r>
    </w:p>
    <w:p w14:paraId="7FC49156"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is the level of government support to the programme? </w:t>
      </w:r>
    </w:p>
    <w:p w14:paraId="7FC49157"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Has this changed throughout the programme? </w:t>
      </w:r>
    </w:p>
    <w:p w14:paraId="7FC49158"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specific roles have local government actors played? </w:t>
      </w:r>
    </w:p>
    <w:p w14:paraId="7FC49159"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Did the programme take into account the needs of stakeholders at a macro level (e.g. ministries, govt)? </w:t>
      </w:r>
    </w:p>
    <w:p w14:paraId="7FC4915A"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Were there improvements to the community beyond the programme? </w:t>
      </w:r>
    </w:p>
    <w:p w14:paraId="7FC4915B"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Will the results of the programme be sustainable? </w:t>
      </w:r>
    </w:p>
    <w:p w14:paraId="7FC4915C" w14:textId="77777777" w:rsidR="00495282" w:rsidRPr="00316FFF" w:rsidRDefault="00495282" w:rsidP="00495282">
      <w:pPr>
        <w:pStyle w:val="ListParagraph"/>
        <w:numPr>
          <w:ilvl w:val="0"/>
          <w:numId w:val="0"/>
        </w:numPr>
        <w:ind w:left="1080"/>
        <w:rPr>
          <w:rFonts w:cs="Arial"/>
          <w:sz w:val="18"/>
          <w:szCs w:val="18"/>
        </w:rPr>
      </w:pPr>
    </w:p>
    <w:p w14:paraId="7FC4915D" w14:textId="77777777" w:rsidR="00495282" w:rsidRPr="00316FFF" w:rsidRDefault="00495282" w:rsidP="00495282">
      <w:pPr>
        <w:spacing w:after="120"/>
        <w:rPr>
          <w:rFonts w:cs="Arial"/>
          <w:sz w:val="18"/>
          <w:szCs w:val="18"/>
          <w:lang w:val="en-IE"/>
        </w:rPr>
      </w:pPr>
      <w:r w:rsidRPr="00316FFF">
        <w:rPr>
          <w:rFonts w:cs="Arial"/>
          <w:b/>
          <w:sz w:val="18"/>
          <w:szCs w:val="18"/>
        </w:rPr>
        <w:lastRenderedPageBreak/>
        <w:t xml:space="preserve">DFID (KII) </w:t>
      </w:r>
    </w:p>
    <w:p w14:paraId="7FC4915E"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As a stakeholder of the programme, what is your opinion on the relevance, effectiveness, impact and sustainability of the programme? </w:t>
      </w:r>
    </w:p>
    <w:p w14:paraId="7FC4915F"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What recommendations do you have for the next phase? </w:t>
      </w:r>
    </w:p>
    <w:p w14:paraId="7FC49160"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What, in your view, are the priorities of the Government of Rwanda for social protection? </w:t>
      </w:r>
    </w:p>
    <w:p w14:paraId="7FC49161"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What assistance is DFID providing to GoR on social protection? </w:t>
      </w:r>
    </w:p>
    <w:p w14:paraId="7FC49162"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How long does DFID expect to continue providing this support? </w:t>
      </w:r>
    </w:p>
    <w:p w14:paraId="7FC49163" w14:textId="77777777" w:rsidR="00495282" w:rsidRPr="00316FFF" w:rsidRDefault="00495282" w:rsidP="00495282">
      <w:pPr>
        <w:pStyle w:val="ListParagraph"/>
        <w:numPr>
          <w:ilvl w:val="0"/>
          <w:numId w:val="12"/>
        </w:numPr>
        <w:rPr>
          <w:rFonts w:cs="Arial"/>
          <w:b/>
          <w:sz w:val="18"/>
          <w:szCs w:val="18"/>
        </w:rPr>
      </w:pPr>
      <w:r w:rsidRPr="00316FFF">
        <w:rPr>
          <w:rFonts w:cs="Arial"/>
          <w:sz w:val="18"/>
          <w:szCs w:val="18"/>
        </w:rPr>
        <w:t xml:space="preserve">What aspect of the graduation research are you most interested in? </w:t>
      </w:r>
    </w:p>
    <w:p w14:paraId="7FC49164" w14:textId="77777777" w:rsidR="00495282" w:rsidRPr="00316FFF" w:rsidRDefault="00495282" w:rsidP="00495282">
      <w:pPr>
        <w:spacing w:after="120"/>
        <w:rPr>
          <w:rFonts w:cs="Arial"/>
          <w:sz w:val="18"/>
          <w:szCs w:val="18"/>
        </w:rPr>
      </w:pPr>
    </w:p>
    <w:p w14:paraId="7FC49165" w14:textId="77777777" w:rsidR="00495282" w:rsidRPr="00316FFF" w:rsidRDefault="00495282" w:rsidP="00495282">
      <w:pPr>
        <w:spacing w:after="120"/>
        <w:ind w:left="360" w:hanging="360"/>
        <w:rPr>
          <w:rFonts w:cs="Arial"/>
          <w:b/>
          <w:sz w:val="18"/>
          <w:szCs w:val="18"/>
        </w:rPr>
      </w:pPr>
      <w:r w:rsidRPr="00316FFF">
        <w:rPr>
          <w:rFonts w:cs="Arial"/>
          <w:b/>
          <w:sz w:val="18"/>
          <w:szCs w:val="18"/>
        </w:rPr>
        <w:t xml:space="preserve">Local District and Sector Officials </w:t>
      </w:r>
    </w:p>
    <w:p w14:paraId="7FC49166"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were you involved in the graduation programme? </w:t>
      </w:r>
    </w:p>
    <w:p w14:paraId="7FC49167"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Do you think the graduation programme is relevant and aligned with government policies? </w:t>
      </w:r>
    </w:p>
    <w:p w14:paraId="7FC49168"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is the coverage of VUP in your district or sector? </w:t>
      </w:r>
    </w:p>
    <w:p w14:paraId="7FC49169"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do you think the programme could be improved? </w:t>
      </w:r>
    </w:p>
    <w:p w14:paraId="7FC4916A"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impact is the programme having on the wider community? </w:t>
      </w:r>
    </w:p>
    <w:p w14:paraId="7FC4916B"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is your view on the role and structure of CDAs? </w:t>
      </w:r>
    </w:p>
    <w:p w14:paraId="7FC4916C"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do the coordination structures work at sub-national level? </w:t>
      </w:r>
    </w:p>
    <w:p w14:paraId="7FC4916D" w14:textId="77777777" w:rsidR="00495282" w:rsidRPr="00316FFF" w:rsidRDefault="00495282" w:rsidP="00495282">
      <w:pPr>
        <w:spacing w:after="120"/>
        <w:rPr>
          <w:rFonts w:cs="Arial"/>
          <w:b/>
          <w:sz w:val="18"/>
          <w:szCs w:val="18"/>
        </w:rPr>
      </w:pPr>
    </w:p>
    <w:p w14:paraId="7FC4916E" w14:textId="77777777" w:rsidR="00495282" w:rsidRPr="00316FFF" w:rsidRDefault="00495282" w:rsidP="00495282">
      <w:pPr>
        <w:spacing w:after="120"/>
        <w:ind w:left="360" w:hanging="360"/>
        <w:rPr>
          <w:rFonts w:cs="Arial"/>
          <w:sz w:val="18"/>
          <w:szCs w:val="18"/>
          <w:lang w:val="en-IE"/>
        </w:rPr>
      </w:pPr>
      <w:r w:rsidRPr="00316FFF">
        <w:rPr>
          <w:rFonts w:cs="Arial"/>
          <w:b/>
          <w:sz w:val="18"/>
          <w:szCs w:val="18"/>
        </w:rPr>
        <w:t xml:space="preserve">NGO Partners, SDA (KII) </w:t>
      </w:r>
    </w:p>
    <w:p w14:paraId="7FC4916F"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Explain your involvement in the graduation programme and what you are responsible for. </w:t>
      </w:r>
    </w:p>
    <w:p w14:paraId="7FC49170"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support have you received from Concern? </w:t>
      </w:r>
    </w:p>
    <w:p w14:paraId="7FC49171"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Did you feel well-supported? </w:t>
      </w:r>
    </w:p>
    <w:p w14:paraId="7FC49172"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What data have you collected and how has this evolved? </w:t>
      </w:r>
    </w:p>
    <w:p w14:paraId="7FC49173" w14:textId="77777777" w:rsidR="00495282" w:rsidRPr="00316FFF" w:rsidRDefault="00495282" w:rsidP="00495282">
      <w:pPr>
        <w:pStyle w:val="ListParagraph"/>
        <w:numPr>
          <w:ilvl w:val="0"/>
          <w:numId w:val="12"/>
        </w:numPr>
        <w:rPr>
          <w:rFonts w:cs="Arial"/>
          <w:sz w:val="18"/>
          <w:szCs w:val="18"/>
        </w:rPr>
      </w:pPr>
      <w:r w:rsidRPr="00316FFF">
        <w:rPr>
          <w:rFonts w:cs="Arial"/>
          <w:sz w:val="18"/>
          <w:szCs w:val="18"/>
        </w:rPr>
        <w:t xml:space="preserve">How did you use the information collected to inform programme design and planning? </w:t>
      </w:r>
    </w:p>
    <w:p w14:paraId="7FC49174" w14:textId="77777777" w:rsidR="00495282" w:rsidRPr="00316FFF" w:rsidRDefault="00495282" w:rsidP="00495282">
      <w:pPr>
        <w:pStyle w:val="ListParagraph"/>
        <w:numPr>
          <w:ilvl w:val="0"/>
          <w:numId w:val="7"/>
        </w:numPr>
        <w:rPr>
          <w:rFonts w:cs="Arial"/>
          <w:sz w:val="18"/>
          <w:szCs w:val="18"/>
        </w:rPr>
      </w:pPr>
      <w:r w:rsidRPr="00316FFF">
        <w:rPr>
          <w:rFonts w:cs="Arial"/>
          <w:sz w:val="18"/>
          <w:szCs w:val="18"/>
        </w:rPr>
        <w:t>Was the CRM effective?</w:t>
      </w:r>
    </w:p>
    <w:p w14:paraId="7FC49175" w14:textId="77777777" w:rsidR="00495282" w:rsidRPr="00316FFF" w:rsidRDefault="00495282" w:rsidP="00495282">
      <w:pPr>
        <w:pStyle w:val="ListParagraph"/>
        <w:numPr>
          <w:ilvl w:val="0"/>
          <w:numId w:val="7"/>
        </w:numPr>
        <w:rPr>
          <w:rFonts w:cs="Arial"/>
          <w:sz w:val="18"/>
          <w:szCs w:val="18"/>
        </w:rPr>
      </w:pPr>
      <w:r w:rsidRPr="00316FFF">
        <w:rPr>
          <w:rFonts w:cs="Arial"/>
          <w:sz w:val="18"/>
          <w:szCs w:val="18"/>
        </w:rPr>
        <w:t xml:space="preserve">What do you think the impact has been on the wider community? </w:t>
      </w:r>
    </w:p>
    <w:p w14:paraId="7FC49176" w14:textId="77777777" w:rsidR="00495282" w:rsidRPr="00316FFF" w:rsidRDefault="00495282" w:rsidP="00495282">
      <w:pPr>
        <w:rPr>
          <w:lang w:val="en-IE"/>
        </w:rPr>
      </w:pPr>
    </w:p>
    <w:p w14:paraId="7FC49177" w14:textId="77777777" w:rsidR="00E51DD3" w:rsidRDefault="00E51DD3" w:rsidP="00E51DD3">
      <w:pPr>
        <w:pStyle w:val="Heading1"/>
        <w:rPr>
          <w:sz w:val="24"/>
          <w:lang w:val="en-IE"/>
        </w:rPr>
      </w:pPr>
    </w:p>
    <w:p w14:paraId="7FC49178" w14:textId="77777777" w:rsidR="00E51DD3" w:rsidRDefault="00E51DD3" w:rsidP="00E51DD3">
      <w:pPr>
        <w:pStyle w:val="Heading1"/>
        <w:rPr>
          <w:sz w:val="24"/>
          <w:lang w:val="en-IE"/>
        </w:rPr>
      </w:pPr>
    </w:p>
    <w:p w14:paraId="7FC49179" w14:textId="77777777" w:rsidR="00E51DD3" w:rsidRDefault="00E51DD3" w:rsidP="00E51DD3">
      <w:pPr>
        <w:pStyle w:val="Heading1"/>
        <w:rPr>
          <w:sz w:val="24"/>
          <w:lang w:val="en-IE"/>
        </w:rPr>
      </w:pPr>
    </w:p>
    <w:p w14:paraId="7FC4917A" w14:textId="77777777" w:rsidR="00E51DD3" w:rsidRDefault="00E51DD3" w:rsidP="00E51DD3">
      <w:pPr>
        <w:pStyle w:val="Heading1"/>
        <w:rPr>
          <w:sz w:val="24"/>
          <w:lang w:val="en-IE"/>
        </w:rPr>
      </w:pPr>
    </w:p>
    <w:p w14:paraId="7FC4917B" w14:textId="77777777" w:rsidR="00E51DD3" w:rsidRDefault="00E51DD3" w:rsidP="00E51DD3">
      <w:pPr>
        <w:pStyle w:val="Heading1"/>
        <w:rPr>
          <w:sz w:val="24"/>
          <w:lang w:val="en-IE"/>
        </w:rPr>
      </w:pPr>
    </w:p>
    <w:p w14:paraId="7FC4917C" w14:textId="77777777" w:rsidR="00E51DD3" w:rsidRDefault="00E51DD3" w:rsidP="00E51DD3">
      <w:pPr>
        <w:pStyle w:val="Heading1"/>
        <w:rPr>
          <w:sz w:val="24"/>
          <w:lang w:val="en-IE"/>
        </w:rPr>
      </w:pPr>
    </w:p>
    <w:p w14:paraId="7FC4917D" w14:textId="77777777" w:rsidR="00E51DD3" w:rsidRDefault="00E51DD3" w:rsidP="00E51DD3">
      <w:pPr>
        <w:pStyle w:val="Heading1"/>
        <w:rPr>
          <w:sz w:val="24"/>
          <w:lang w:val="en-IE"/>
        </w:rPr>
      </w:pPr>
    </w:p>
    <w:p w14:paraId="7FC4917E" w14:textId="77777777" w:rsidR="00E51DD3" w:rsidRDefault="00E51DD3" w:rsidP="00E51DD3">
      <w:pPr>
        <w:pStyle w:val="Heading1"/>
        <w:rPr>
          <w:sz w:val="24"/>
          <w:lang w:val="en-IE"/>
        </w:rPr>
      </w:pPr>
    </w:p>
    <w:p w14:paraId="7FC4917F" w14:textId="77777777" w:rsidR="00E51DD3" w:rsidRDefault="00E51DD3" w:rsidP="00E51DD3">
      <w:pPr>
        <w:pStyle w:val="Heading1"/>
        <w:rPr>
          <w:sz w:val="24"/>
          <w:lang w:val="en-IE"/>
        </w:rPr>
      </w:pPr>
    </w:p>
    <w:p w14:paraId="7FC49180" w14:textId="77777777" w:rsidR="00E51DD3" w:rsidRDefault="00E51DD3" w:rsidP="00E51DD3">
      <w:pPr>
        <w:pStyle w:val="Heading1"/>
        <w:rPr>
          <w:sz w:val="24"/>
          <w:lang w:val="en-IE"/>
        </w:rPr>
      </w:pPr>
    </w:p>
    <w:p w14:paraId="7FC49181" w14:textId="77777777" w:rsidR="00E51DD3" w:rsidRDefault="00E51DD3" w:rsidP="00E51DD3">
      <w:pPr>
        <w:pStyle w:val="Heading1"/>
        <w:rPr>
          <w:sz w:val="24"/>
          <w:lang w:val="en-IE"/>
        </w:rPr>
      </w:pPr>
    </w:p>
    <w:p w14:paraId="7FC49182" w14:textId="77777777" w:rsidR="00AE43E4" w:rsidRPr="00AE43E4" w:rsidRDefault="00AE43E4" w:rsidP="00AE43E4">
      <w:pPr>
        <w:rPr>
          <w:lang w:val="en-IE"/>
        </w:rPr>
      </w:pPr>
    </w:p>
    <w:p w14:paraId="7FC49183" w14:textId="77777777" w:rsidR="00AE43E4" w:rsidRDefault="00AE43E4" w:rsidP="00E51DD3">
      <w:pPr>
        <w:pStyle w:val="Heading1"/>
        <w:rPr>
          <w:sz w:val="24"/>
          <w:lang w:val="en-IE"/>
        </w:rPr>
      </w:pPr>
    </w:p>
    <w:p w14:paraId="7FC49184" w14:textId="77777777" w:rsidR="00E51DD3" w:rsidRPr="00E51DD3" w:rsidRDefault="00E51DD3" w:rsidP="00E51DD3">
      <w:pPr>
        <w:pStyle w:val="Heading1"/>
        <w:rPr>
          <w:sz w:val="24"/>
          <w:lang w:val="en-IE"/>
        </w:rPr>
      </w:pPr>
      <w:bookmarkStart w:id="166" w:name="_Toc435180506"/>
      <w:r w:rsidRPr="00E51DD3">
        <w:rPr>
          <w:sz w:val="24"/>
          <w:lang w:val="en-IE"/>
        </w:rPr>
        <w:t xml:space="preserve">Annex </w:t>
      </w:r>
      <w:r w:rsidR="00AE43E4">
        <w:rPr>
          <w:sz w:val="24"/>
          <w:lang w:val="en-IE"/>
        </w:rPr>
        <w:t>7</w:t>
      </w:r>
      <w:r w:rsidRPr="00E51DD3">
        <w:rPr>
          <w:sz w:val="24"/>
          <w:lang w:val="en-IE"/>
        </w:rPr>
        <w:t>: Results Framework</w:t>
      </w:r>
      <w:bookmarkEnd w:id="166"/>
    </w:p>
    <w:tbl>
      <w:tblPr>
        <w:tblpPr w:leftFromText="180" w:rightFromText="180" w:vertAnchor="page" w:horzAnchor="margin" w:tblpXSpec="center" w:tblpY="2913"/>
        <w:tblW w:w="11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809"/>
        <w:gridCol w:w="851"/>
        <w:gridCol w:w="1843"/>
        <w:gridCol w:w="1842"/>
        <w:gridCol w:w="1843"/>
        <w:gridCol w:w="1418"/>
        <w:gridCol w:w="33"/>
      </w:tblGrid>
      <w:tr w:rsidR="00AE43E4" w:rsidRPr="00316FFF" w14:paraId="7FC4918C" w14:textId="77777777" w:rsidTr="00AE43E4">
        <w:trPr>
          <w:trHeight w:val="156"/>
        </w:trPr>
        <w:tc>
          <w:tcPr>
            <w:tcW w:w="1701" w:type="dxa"/>
            <w:shd w:val="clear" w:color="auto" w:fill="DDD9C3" w:themeFill="background2" w:themeFillShade="E6"/>
          </w:tcPr>
          <w:p w14:paraId="7FC49185" w14:textId="77777777" w:rsidR="00AE43E4" w:rsidRPr="00316FFF" w:rsidRDefault="00AE43E4" w:rsidP="00AE43E4">
            <w:pPr>
              <w:autoSpaceDE w:val="0"/>
              <w:autoSpaceDN w:val="0"/>
              <w:adjustRightInd w:val="0"/>
              <w:rPr>
                <w:rFonts w:cs="Calibri"/>
                <w:b/>
                <w:sz w:val="18"/>
                <w:szCs w:val="18"/>
                <w:lang w:val="en-GB" w:eastAsia="en-GB"/>
              </w:rPr>
            </w:pPr>
            <w:r w:rsidRPr="00316FFF">
              <w:rPr>
                <w:rFonts w:cs="Calibri"/>
                <w:b/>
                <w:sz w:val="18"/>
                <w:szCs w:val="18"/>
                <w:lang w:val="en-GB" w:eastAsia="en-GB"/>
              </w:rPr>
              <w:t>Indicator</w:t>
            </w:r>
          </w:p>
        </w:tc>
        <w:tc>
          <w:tcPr>
            <w:tcW w:w="1809" w:type="dxa"/>
            <w:shd w:val="clear" w:color="auto" w:fill="DDD9C3" w:themeFill="background2" w:themeFillShade="E6"/>
          </w:tcPr>
          <w:p w14:paraId="7FC49186" w14:textId="77777777" w:rsidR="00AE43E4" w:rsidRPr="00316FFF" w:rsidRDefault="00AE43E4" w:rsidP="00AE43E4">
            <w:pPr>
              <w:autoSpaceDE w:val="0"/>
              <w:autoSpaceDN w:val="0"/>
              <w:adjustRightInd w:val="0"/>
              <w:rPr>
                <w:rFonts w:cs="Calibri"/>
                <w:b/>
                <w:sz w:val="18"/>
                <w:szCs w:val="18"/>
              </w:rPr>
            </w:pPr>
            <w:r w:rsidRPr="00316FFF">
              <w:rPr>
                <w:rFonts w:cs="Calibri"/>
                <w:b/>
                <w:sz w:val="18"/>
                <w:szCs w:val="18"/>
                <w:lang w:val="en-GB" w:eastAsia="en-GB"/>
              </w:rPr>
              <w:t>Baseline value</w:t>
            </w:r>
            <w:r w:rsidRPr="00316FFF">
              <w:rPr>
                <w:rFonts w:cs="Calibri"/>
                <w:b/>
                <w:sz w:val="18"/>
                <w:szCs w:val="18"/>
              </w:rPr>
              <w:t xml:space="preserve"> (2011/2012)</w:t>
            </w:r>
          </w:p>
        </w:tc>
        <w:tc>
          <w:tcPr>
            <w:tcW w:w="851" w:type="dxa"/>
            <w:shd w:val="clear" w:color="auto" w:fill="DDD9C3" w:themeFill="background2" w:themeFillShade="E6"/>
          </w:tcPr>
          <w:p w14:paraId="7FC49187" w14:textId="77777777" w:rsidR="00AE43E4" w:rsidRPr="00316FFF" w:rsidRDefault="00AE43E4" w:rsidP="00AE43E4">
            <w:pPr>
              <w:autoSpaceDE w:val="0"/>
              <w:autoSpaceDN w:val="0"/>
              <w:adjustRightInd w:val="0"/>
              <w:jc w:val="center"/>
              <w:rPr>
                <w:rFonts w:cs="Calibri"/>
                <w:b/>
                <w:sz w:val="18"/>
                <w:szCs w:val="18"/>
                <w:lang w:val="en-GB" w:eastAsia="en-GB"/>
              </w:rPr>
            </w:pPr>
          </w:p>
        </w:tc>
        <w:tc>
          <w:tcPr>
            <w:tcW w:w="1843" w:type="dxa"/>
            <w:shd w:val="clear" w:color="auto" w:fill="DDD9C3" w:themeFill="background2" w:themeFillShade="E6"/>
          </w:tcPr>
          <w:p w14:paraId="7FC49188" w14:textId="77777777" w:rsidR="00AE43E4" w:rsidRPr="00316FFF" w:rsidRDefault="00AE43E4" w:rsidP="00AE43E4">
            <w:pPr>
              <w:autoSpaceDE w:val="0"/>
              <w:autoSpaceDN w:val="0"/>
              <w:adjustRightInd w:val="0"/>
              <w:jc w:val="center"/>
              <w:rPr>
                <w:rFonts w:cs="Calibri"/>
                <w:b/>
                <w:sz w:val="18"/>
                <w:szCs w:val="18"/>
                <w:lang w:val="en-GB" w:eastAsia="en-GB"/>
              </w:rPr>
            </w:pPr>
            <w:r w:rsidRPr="00316FFF">
              <w:rPr>
                <w:rFonts w:cs="Calibri"/>
                <w:b/>
                <w:sz w:val="18"/>
                <w:szCs w:val="18"/>
                <w:lang w:val="en-GB" w:eastAsia="en-GB"/>
              </w:rPr>
              <w:t>2013</w:t>
            </w:r>
          </w:p>
        </w:tc>
        <w:tc>
          <w:tcPr>
            <w:tcW w:w="1842" w:type="dxa"/>
            <w:shd w:val="clear" w:color="auto" w:fill="DDD9C3" w:themeFill="background2" w:themeFillShade="E6"/>
          </w:tcPr>
          <w:p w14:paraId="7FC49189" w14:textId="77777777" w:rsidR="00AE43E4" w:rsidRPr="00316FFF" w:rsidRDefault="00AE43E4" w:rsidP="00AE43E4">
            <w:pPr>
              <w:autoSpaceDE w:val="0"/>
              <w:autoSpaceDN w:val="0"/>
              <w:adjustRightInd w:val="0"/>
              <w:jc w:val="center"/>
              <w:rPr>
                <w:rFonts w:cs="Calibri"/>
                <w:b/>
                <w:sz w:val="18"/>
                <w:szCs w:val="18"/>
                <w:lang w:val="en-GB" w:eastAsia="en-GB"/>
              </w:rPr>
            </w:pPr>
            <w:r w:rsidRPr="00316FFF">
              <w:rPr>
                <w:rFonts w:cs="Calibri"/>
                <w:b/>
                <w:sz w:val="18"/>
                <w:szCs w:val="18"/>
                <w:lang w:val="en-GB" w:eastAsia="en-GB"/>
              </w:rPr>
              <w:t>2014</w:t>
            </w:r>
          </w:p>
        </w:tc>
        <w:tc>
          <w:tcPr>
            <w:tcW w:w="1843" w:type="dxa"/>
            <w:shd w:val="clear" w:color="auto" w:fill="DDD9C3" w:themeFill="background2" w:themeFillShade="E6"/>
          </w:tcPr>
          <w:p w14:paraId="7FC4918A"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lang w:val="en-GB" w:eastAsia="en-GB"/>
              </w:rPr>
              <w:t>2015</w:t>
            </w:r>
          </w:p>
        </w:tc>
        <w:tc>
          <w:tcPr>
            <w:tcW w:w="1451" w:type="dxa"/>
            <w:gridSpan w:val="2"/>
            <w:shd w:val="clear" w:color="auto" w:fill="DDD9C3" w:themeFill="background2" w:themeFillShade="E6"/>
          </w:tcPr>
          <w:p w14:paraId="7FC4918B" w14:textId="77777777" w:rsidR="00AE43E4" w:rsidRPr="00316FFF" w:rsidRDefault="00AE43E4" w:rsidP="00AE43E4">
            <w:pPr>
              <w:autoSpaceDE w:val="0"/>
              <w:autoSpaceDN w:val="0"/>
              <w:adjustRightInd w:val="0"/>
              <w:jc w:val="center"/>
              <w:rPr>
                <w:rFonts w:cs="Calibri"/>
                <w:b/>
                <w:sz w:val="18"/>
                <w:szCs w:val="18"/>
                <w:lang w:val="en-GB" w:eastAsia="en-GB"/>
              </w:rPr>
            </w:pPr>
            <w:r w:rsidRPr="00316FFF">
              <w:rPr>
                <w:rFonts w:cs="Calibri"/>
                <w:b/>
                <w:sz w:val="18"/>
                <w:szCs w:val="18"/>
                <w:lang w:val="en-GB" w:eastAsia="en-GB"/>
              </w:rPr>
              <w:t>Assessment</w:t>
            </w:r>
          </w:p>
        </w:tc>
      </w:tr>
      <w:tr w:rsidR="00AE43E4" w:rsidRPr="00316FFF" w14:paraId="7FC49195" w14:textId="77777777" w:rsidTr="00AE43E4">
        <w:trPr>
          <w:trHeight w:val="563"/>
        </w:trPr>
        <w:tc>
          <w:tcPr>
            <w:tcW w:w="1701" w:type="dxa"/>
            <w:vMerge w:val="restart"/>
            <w:shd w:val="clear" w:color="auto" w:fill="auto"/>
          </w:tcPr>
          <w:p w14:paraId="7FC4918D" w14:textId="77777777" w:rsidR="00AE43E4" w:rsidRPr="00316FFF" w:rsidRDefault="00AE43E4" w:rsidP="00AE43E4">
            <w:pPr>
              <w:rPr>
                <w:rFonts w:cs="Calibri"/>
                <w:bCs/>
                <w:sz w:val="18"/>
                <w:szCs w:val="18"/>
              </w:rPr>
            </w:pPr>
            <w:r w:rsidRPr="00316FFF">
              <w:rPr>
                <w:rFonts w:cs="Calibri"/>
                <w:b/>
                <w:sz w:val="18"/>
                <w:szCs w:val="18"/>
              </w:rPr>
              <w:t>1.1</w:t>
            </w:r>
            <w:r w:rsidRPr="00316FFF">
              <w:rPr>
                <w:rFonts w:cs="Calibri"/>
                <w:sz w:val="18"/>
                <w:szCs w:val="18"/>
              </w:rPr>
              <w:t xml:space="preserve"> % of target households subscribing to health insurance</w:t>
            </w:r>
          </w:p>
        </w:tc>
        <w:tc>
          <w:tcPr>
            <w:tcW w:w="1809" w:type="dxa"/>
            <w:vMerge w:val="restart"/>
            <w:shd w:val="clear" w:color="auto" w:fill="auto"/>
          </w:tcPr>
          <w:p w14:paraId="7FC4918E" w14:textId="77777777" w:rsidR="00AE43E4" w:rsidRPr="00316FFF" w:rsidRDefault="00AE43E4" w:rsidP="00AE43E4">
            <w:pPr>
              <w:rPr>
                <w:rFonts w:cs="Arial"/>
                <w:sz w:val="18"/>
                <w:szCs w:val="18"/>
              </w:rPr>
            </w:pPr>
            <w:r w:rsidRPr="00316FFF">
              <w:rPr>
                <w:rFonts w:cs="Arial"/>
                <w:sz w:val="18"/>
                <w:szCs w:val="18"/>
              </w:rPr>
              <w:t>6.5 % of target HH  were  able to purchase health insurance</w:t>
            </w:r>
          </w:p>
          <w:p w14:paraId="7FC4918F" w14:textId="77777777" w:rsidR="00AE43E4" w:rsidRPr="00316FFF" w:rsidRDefault="00AE43E4" w:rsidP="00AE43E4">
            <w:pPr>
              <w:rPr>
                <w:bCs/>
                <w:sz w:val="18"/>
                <w:szCs w:val="18"/>
              </w:rPr>
            </w:pPr>
            <w:r w:rsidRPr="00316FFF">
              <w:rPr>
                <w:rFonts w:cs="Arial"/>
                <w:sz w:val="18"/>
                <w:szCs w:val="18"/>
              </w:rPr>
              <w:t>(1</w:t>
            </w:r>
            <w:r w:rsidRPr="00316FFF">
              <w:rPr>
                <w:rFonts w:cs="Arial"/>
                <w:sz w:val="18"/>
                <w:szCs w:val="18"/>
                <w:vertAlign w:val="superscript"/>
              </w:rPr>
              <w:t>st</w:t>
            </w:r>
            <w:r w:rsidRPr="00316FFF">
              <w:rPr>
                <w:rFonts w:cs="Arial"/>
                <w:sz w:val="18"/>
                <w:szCs w:val="18"/>
              </w:rPr>
              <w:t xml:space="preserve"> Cohort May, 2011) </w:t>
            </w:r>
          </w:p>
        </w:tc>
        <w:tc>
          <w:tcPr>
            <w:tcW w:w="851" w:type="dxa"/>
            <w:shd w:val="clear" w:color="auto" w:fill="auto"/>
          </w:tcPr>
          <w:p w14:paraId="7FC49190"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191" w14:textId="77777777" w:rsidR="00AE43E4" w:rsidRPr="00316FFF" w:rsidRDefault="00AE43E4" w:rsidP="00AE43E4">
            <w:pPr>
              <w:autoSpaceDE w:val="0"/>
              <w:autoSpaceDN w:val="0"/>
              <w:adjustRightInd w:val="0"/>
              <w:rPr>
                <w:rFonts w:cs="Calibri"/>
                <w:sz w:val="18"/>
                <w:szCs w:val="18"/>
              </w:rPr>
            </w:pPr>
            <w:r w:rsidRPr="00316FFF">
              <w:rPr>
                <w:rFonts w:cs="Calibri"/>
                <w:sz w:val="18"/>
                <w:szCs w:val="18"/>
              </w:rPr>
              <w:t>70%</w:t>
            </w:r>
          </w:p>
        </w:tc>
        <w:tc>
          <w:tcPr>
            <w:tcW w:w="1842" w:type="dxa"/>
            <w:shd w:val="clear" w:color="auto" w:fill="auto"/>
          </w:tcPr>
          <w:p w14:paraId="7FC49192"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30%</w:t>
            </w:r>
          </w:p>
        </w:tc>
        <w:tc>
          <w:tcPr>
            <w:tcW w:w="1843" w:type="dxa"/>
            <w:shd w:val="clear" w:color="auto" w:fill="auto"/>
          </w:tcPr>
          <w:p w14:paraId="7FC49193"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50%</w:t>
            </w:r>
          </w:p>
        </w:tc>
        <w:tc>
          <w:tcPr>
            <w:tcW w:w="1451" w:type="dxa"/>
            <w:gridSpan w:val="2"/>
            <w:shd w:val="clear" w:color="auto" w:fill="auto"/>
          </w:tcPr>
          <w:p w14:paraId="7FC49194" w14:textId="77777777" w:rsidR="00AE43E4" w:rsidRPr="00316FFF" w:rsidRDefault="00AE43E4" w:rsidP="00AE43E4">
            <w:pPr>
              <w:autoSpaceDE w:val="0"/>
              <w:autoSpaceDN w:val="0"/>
              <w:adjustRightInd w:val="0"/>
              <w:rPr>
                <w:rFonts w:cs="Calibri"/>
                <w:bCs/>
                <w:sz w:val="18"/>
                <w:szCs w:val="18"/>
              </w:rPr>
            </w:pPr>
          </w:p>
        </w:tc>
      </w:tr>
      <w:tr w:rsidR="00AE43E4" w:rsidRPr="00316FFF" w14:paraId="7FC491A0" w14:textId="77777777" w:rsidTr="00AE43E4">
        <w:trPr>
          <w:trHeight w:val="156"/>
        </w:trPr>
        <w:tc>
          <w:tcPr>
            <w:tcW w:w="1701" w:type="dxa"/>
            <w:vMerge/>
            <w:shd w:val="clear" w:color="auto" w:fill="auto"/>
          </w:tcPr>
          <w:p w14:paraId="7FC49196" w14:textId="77777777" w:rsidR="00AE43E4" w:rsidRPr="00316FFF" w:rsidRDefault="00AE43E4" w:rsidP="00AE43E4">
            <w:pPr>
              <w:rPr>
                <w:rFonts w:cs="Calibri"/>
                <w:bCs/>
                <w:sz w:val="18"/>
                <w:szCs w:val="18"/>
              </w:rPr>
            </w:pPr>
          </w:p>
        </w:tc>
        <w:tc>
          <w:tcPr>
            <w:tcW w:w="1809" w:type="dxa"/>
            <w:vMerge/>
            <w:shd w:val="clear" w:color="auto" w:fill="auto"/>
          </w:tcPr>
          <w:p w14:paraId="7FC49197" w14:textId="77777777" w:rsidR="00AE43E4" w:rsidRPr="00316FFF" w:rsidRDefault="00AE43E4" w:rsidP="00AE43E4">
            <w:pPr>
              <w:rPr>
                <w:sz w:val="18"/>
                <w:szCs w:val="18"/>
              </w:rPr>
            </w:pPr>
          </w:p>
        </w:tc>
        <w:tc>
          <w:tcPr>
            <w:tcW w:w="851" w:type="dxa"/>
            <w:shd w:val="clear" w:color="auto" w:fill="D6E3BC" w:themeFill="accent3" w:themeFillTint="66"/>
          </w:tcPr>
          <w:p w14:paraId="7FC49198"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6E3BC" w:themeFill="accent3" w:themeFillTint="66"/>
          </w:tcPr>
          <w:p w14:paraId="7FC49199" w14:textId="77777777" w:rsidR="00AE43E4" w:rsidRPr="00316FFF" w:rsidRDefault="00AE43E4" w:rsidP="00AE43E4">
            <w:pPr>
              <w:pStyle w:val="NoSpacing"/>
              <w:rPr>
                <w:rFonts w:asciiTheme="minorHAnsi" w:hAnsiTheme="minorHAnsi"/>
                <w:sz w:val="18"/>
                <w:szCs w:val="18"/>
              </w:rPr>
            </w:pPr>
            <w:r w:rsidRPr="00316FFF">
              <w:rPr>
                <w:rFonts w:asciiTheme="minorHAnsi" w:hAnsiTheme="minorHAnsi"/>
                <w:sz w:val="18"/>
                <w:szCs w:val="18"/>
              </w:rPr>
              <w:t xml:space="preserve">37% </w:t>
            </w:r>
          </w:p>
          <w:p w14:paraId="7FC4919A" w14:textId="77777777" w:rsidR="00AE43E4" w:rsidRPr="00316FFF" w:rsidRDefault="00AE43E4" w:rsidP="00AE43E4">
            <w:pPr>
              <w:pStyle w:val="NoSpacing"/>
              <w:rPr>
                <w:rFonts w:asciiTheme="minorHAnsi" w:hAnsiTheme="minorHAnsi"/>
                <w:sz w:val="18"/>
                <w:szCs w:val="18"/>
              </w:rPr>
            </w:pPr>
            <w:r w:rsidRPr="00316FFF">
              <w:rPr>
                <w:rFonts w:asciiTheme="minorHAnsi" w:hAnsiTheme="minorHAnsi"/>
                <w:sz w:val="18"/>
                <w:szCs w:val="18"/>
              </w:rPr>
              <w:t>(Local Partner routine monitoring data, 2013)</w:t>
            </w:r>
          </w:p>
        </w:tc>
        <w:tc>
          <w:tcPr>
            <w:tcW w:w="1842" w:type="dxa"/>
            <w:shd w:val="clear" w:color="auto" w:fill="D6E3BC" w:themeFill="accent3" w:themeFillTint="66"/>
          </w:tcPr>
          <w:p w14:paraId="7FC4919B" w14:textId="77777777" w:rsidR="00AE43E4" w:rsidRPr="00316FFF" w:rsidRDefault="00AE43E4" w:rsidP="00AE43E4">
            <w:pPr>
              <w:autoSpaceDE w:val="0"/>
              <w:autoSpaceDN w:val="0"/>
              <w:adjustRightInd w:val="0"/>
              <w:rPr>
                <w:rFonts w:cs="Calibri"/>
                <w:sz w:val="18"/>
                <w:szCs w:val="18"/>
              </w:rPr>
            </w:pPr>
            <w:r w:rsidRPr="00316FFF">
              <w:rPr>
                <w:rFonts w:cs="Calibri"/>
                <w:sz w:val="18"/>
                <w:szCs w:val="18"/>
              </w:rPr>
              <w:t>64%</w:t>
            </w:r>
          </w:p>
          <w:p w14:paraId="7FC4919C" w14:textId="77777777" w:rsidR="00AE43E4" w:rsidRPr="00316FFF" w:rsidRDefault="00AE43E4" w:rsidP="00AE43E4">
            <w:pPr>
              <w:autoSpaceDE w:val="0"/>
              <w:autoSpaceDN w:val="0"/>
              <w:adjustRightInd w:val="0"/>
              <w:rPr>
                <w:rFonts w:cs="Calibri"/>
                <w:sz w:val="18"/>
                <w:szCs w:val="18"/>
              </w:rPr>
            </w:pPr>
            <w:r w:rsidRPr="00316FFF">
              <w:rPr>
                <w:rFonts w:cs="Calibri"/>
                <w:sz w:val="18"/>
                <w:szCs w:val="18"/>
              </w:rPr>
              <w:t>(Local Partner routine monitoring data, June 2014)</w:t>
            </w:r>
          </w:p>
        </w:tc>
        <w:tc>
          <w:tcPr>
            <w:tcW w:w="1843" w:type="dxa"/>
            <w:shd w:val="clear" w:color="auto" w:fill="D6E3BC" w:themeFill="accent3" w:themeFillTint="66"/>
          </w:tcPr>
          <w:p w14:paraId="7FC4919D" w14:textId="77777777" w:rsidR="00AE43E4" w:rsidRPr="00316FFF" w:rsidRDefault="00AE43E4" w:rsidP="00AE43E4">
            <w:pPr>
              <w:autoSpaceDE w:val="0"/>
              <w:autoSpaceDN w:val="0"/>
              <w:adjustRightInd w:val="0"/>
              <w:rPr>
                <w:rFonts w:cs="Calibri"/>
                <w:bCs/>
                <w:color w:val="000000" w:themeColor="text1"/>
                <w:sz w:val="18"/>
                <w:szCs w:val="18"/>
              </w:rPr>
            </w:pPr>
            <w:r w:rsidRPr="00316FFF">
              <w:rPr>
                <w:rFonts w:cs="Calibri"/>
                <w:bCs/>
                <w:color w:val="000000" w:themeColor="text1"/>
                <w:sz w:val="18"/>
                <w:szCs w:val="18"/>
              </w:rPr>
              <w:t>59.7%</w:t>
            </w:r>
          </w:p>
          <w:p w14:paraId="7FC4919E" w14:textId="77777777" w:rsidR="00AE43E4" w:rsidRPr="00316FFF" w:rsidRDefault="00AE43E4" w:rsidP="00AE43E4">
            <w:pPr>
              <w:autoSpaceDE w:val="0"/>
              <w:autoSpaceDN w:val="0"/>
              <w:adjustRightInd w:val="0"/>
              <w:rPr>
                <w:rFonts w:cs="Calibri"/>
                <w:bCs/>
                <w:sz w:val="18"/>
                <w:szCs w:val="18"/>
              </w:rPr>
            </w:pPr>
            <w:r w:rsidRPr="00316FFF">
              <w:rPr>
                <w:rFonts w:cs="Calibri"/>
                <w:bCs/>
                <w:color w:val="000000" w:themeColor="text1"/>
                <w:sz w:val="18"/>
                <w:szCs w:val="18"/>
              </w:rPr>
              <w:t>Quarter 1/2015, SDA)</w:t>
            </w:r>
          </w:p>
        </w:tc>
        <w:tc>
          <w:tcPr>
            <w:tcW w:w="1451" w:type="dxa"/>
            <w:gridSpan w:val="2"/>
            <w:shd w:val="clear" w:color="auto" w:fill="D6E3BC" w:themeFill="accent3" w:themeFillTint="66"/>
          </w:tcPr>
          <w:p w14:paraId="7FC4919F" w14:textId="77777777" w:rsidR="00AE43E4" w:rsidRPr="00316FFF" w:rsidRDefault="00AE43E4" w:rsidP="00AE43E4">
            <w:pPr>
              <w:autoSpaceDE w:val="0"/>
              <w:autoSpaceDN w:val="0"/>
              <w:adjustRightInd w:val="0"/>
              <w:jc w:val="left"/>
              <w:rPr>
                <w:rFonts w:cs="Calibri"/>
                <w:b/>
                <w:bCs/>
                <w:sz w:val="18"/>
                <w:szCs w:val="18"/>
              </w:rPr>
            </w:pPr>
            <w:r w:rsidRPr="00316FFF">
              <w:rPr>
                <w:rFonts w:cs="Calibri"/>
                <w:b/>
                <w:bCs/>
                <w:sz w:val="18"/>
                <w:szCs w:val="18"/>
              </w:rPr>
              <w:t>Achieved</w:t>
            </w:r>
          </w:p>
        </w:tc>
      </w:tr>
      <w:tr w:rsidR="00AE43E4" w:rsidRPr="00316FFF" w14:paraId="7FC491AA" w14:textId="77777777" w:rsidTr="00AE43E4">
        <w:trPr>
          <w:trHeight w:val="156"/>
        </w:trPr>
        <w:tc>
          <w:tcPr>
            <w:tcW w:w="1701" w:type="dxa"/>
            <w:vMerge w:val="restart"/>
            <w:shd w:val="clear" w:color="auto" w:fill="auto"/>
          </w:tcPr>
          <w:p w14:paraId="7FC491A1" w14:textId="77777777" w:rsidR="00AE43E4" w:rsidRPr="00316FFF" w:rsidRDefault="00AE43E4" w:rsidP="00AE43E4">
            <w:pPr>
              <w:rPr>
                <w:sz w:val="18"/>
                <w:szCs w:val="18"/>
              </w:rPr>
            </w:pPr>
            <w:r w:rsidRPr="00316FFF">
              <w:rPr>
                <w:b/>
                <w:sz w:val="18"/>
                <w:szCs w:val="18"/>
              </w:rPr>
              <w:t>1.2</w:t>
            </w:r>
            <w:r w:rsidRPr="00316FFF">
              <w:rPr>
                <w:sz w:val="18"/>
                <w:szCs w:val="18"/>
              </w:rPr>
              <w:t xml:space="preserve"> %  of </w:t>
            </w:r>
            <w:r w:rsidRPr="00316FFF">
              <w:rPr>
                <w:rFonts w:cs="Calibri"/>
                <w:sz w:val="18"/>
                <w:szCs w:val="18"/>
              </w:rPr>
              <w:t xml:space="preserve">primary school-age </w:t>
            </w:r>
            <w:r w:rsidRPr="00316FFF">
              <w:rPr>
                <w:sz w:val="18"/>
                <w:szCs w:val="18"/>
              </w:rPr>
              <w:t xml:space="preserve">children </w:t>
            </w:r>
            <w:r w:rsidRPr="00316FFF">
              <w:rPr>
                <w:rFonts w:cs="Calibri"/>
                <w:sz w:val="18"/>
                <w:szCs w:val="18"/>
              </w:rPr>
              <w:t xml:space="preserve">in target HH </w:t>
            </w:r>
            <w:r w:rsidRPr="00316FFF">
              <w:rPr>
                <w:sz w:val="18"/>
                <w:szCs w:val="18"/>
              </w:rPr>
              <w:t>attending school</w:t>
            </w:r>
          </w:p>
          <w:p w14:paraId="7FC491A2" w14:textId="77777777" w:rsidR="00AE43E4" w:rsidRPr="00316FFF" w:rsidRDefault="00AE43E4" w:rsidP="00AE43E4">
            <w:pPr>
              <w:pStyle w:val="NoSpacing"/>
              <w:rPr>
                <w:rFonts w:asciiTheme="minorHAnsi" w:hAnsiTheme="minorHAnsi" w:cs="Calibri"/>
                <w:bCs/>
                <w:sz w:val="18"/>
                <w:szCs w:val="18"/>
                <w:lang w:val="en-IE" w:eastAsia="en-IE"/>
              </w:rPr>
            </w:pPr>
          </w:p>
        </w:tc>
        <w:tc>
          <w:tcPr>
            <w:tcW w:w="1809" w:type="dxa"/>
            <w:vMerge w:val="restart"/>
            <w:shd w:val="clear" w:color="auto" w:fill="auto"/>
          </w:tcPr>
          <w:p w14:paraId="7FC491A3" w14:textId="77777777" w:rsidR="00AE43E4" w:rsidRPr="00316FFF" w:rsidRDefault="00AE43E4" w:rsidP="00AE43E4">
            <w:pPr>
              <w:autoSpaceDE w:val="0"/>
              <w:autoSpaceDN w:val="0"/>
              <w:adjustRightInd w:val="0"/>
              <w:rPr>
                <w:rFonts w:cs="Calibri"/>
                <w:bCs/>
                <w:sz w:val="18"/>
                <w:szCs w:val="18"/>
              </w:rPr>
            </w:pPr>
            <w:r w:rsidRPr="00316FFF">
              <w:rPr>
                <w:rFonts w:cs="Arial"/>
                <w:sz w:val="18"/>
                <w:szCs w:val="18"/>
              </w:rPr>
              <w:t>46% of primary school-age 7-16years children (9YBE) in target HH in school</w:t>
            </w:r>
            <w:r w:rsidRPr="00316FFF">
              <w:rPr>
                <w:rFonts w:cs="Calibri"/>
                <w:bCs/>
                <w:sz w:val="18"/>
                <w:szCs w:val="18"/>
              </w:rPr>
              <w:t>)</w:t>
            </w:r>
          </w:p>
          <w:p w14:paraId="7FC491A4" w14:textId="77777777" w:rsidR="00AE43E4" w:rsidRPr="00316FFF" w:rsidRDefault="00AE43E4" w:rsidP="00AE43E4">
            <w:pPr>
              <w:autoSpaceDE w:val="0"/>
              <w:autoSpaceDN w:val="0"/>
              <w:adjustRightInd w:val="0"/>
              <w:rPr>
                <w:rFonts w:cs="Arial"/>
                <w:sz w:val="18"/>
                <w:szCs w:val="18"/>
              </w:rPr>
            </w:pPr>
            <w:r w:rsidRPr="00316FFF">
              <w:rPr>
                <w:rFonts w:cs="Calibri"/>
                <w:bCs/>
                <w:sz w:val="18"/>
                <w:szCs w:val="18"/>
              </w:rPr>
              <w:t>(2</w:t>
            </w:r>
            <w:r w:rsidRPr="00316FFF">
              <w:rPr>
                <w:rFonts w:cs="Calibri"/>
                <w:bCs/>
                <w:sz w:val="18"/>
                <w:szCs w:val="18"/>
                <w:vertAlign w:val="superscript"/>
              </w:rPr>
              <w:t>nd</w:t>
            </w:r>
            <w:r w:rsidRPr="00316FFF">
              <w:rPr>
                <w:rFonts w:cs="Calibri"/>
                <w:bCs/>
                <w:sz w:val="18"/>
                <w:szCs w:val="18"/>
              </w:rPr>
              <w:t xml:space="preserve"> cohort Sept 2012)</w:t>
            </w:r>
          </w:p>
        </w:tc>
        <w:tc>
          <w:tcPr>
            <w:tcW w:w="851" w:type="dxa"/>
            <w:shd w:val="clear" w:color="auto" w:fill="auto"/>
          </w:tcPr>
          <w:p w14:paraId="7FC491A5"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1A6" w14:textId="77777777" w:rsidR="00AE43E4" w:rsidRPr="00316FFF" w:rsidRDefault="00AE43E4" w:rsidP="00AE43E4">
            <w:pPr>
              <w:pStyle w:val="NoSpacing"/>
              <w:rPr>
                <w:rFonts w:asciiTheme="minorHAnsi" w:hAnsiTheme="minorHAnsi"/>
                <w:sz w:val="18"/>
                <w:szCs w:val="18"/>
              </w:rPr>
            </w:pPr>
            <w:r w:rsidRPr="00316FFF">
              <w:rPr>
                <w:rFonts w:asciiTheme="minorHAnsi" w:hAnsiTheme="minorHAnsi"/>
                <w:sz w:val="18"/>
                <w:szCs w:val="18"/>
              </w:rPr>
              <w:t>75%</w:t>
            </w:r>
          </w:p>
        </w:tc>
        <w:tc>
          <w:tcPr>
            <w:tcW w:w="1842" w:type="dxa"/>
            <w:shd w:val="clear" w:color="auto" w:fill="auto"/>
          </w:tcPr>
          <w:p w14:paraId="7FC491A7" w14:textId="77777777" w:rsidR="00AE43E4" w:rsidRPr="00316FFF" w:rsidDel="00D86BDF" w:rsidRDefault="00AE43E4" w:rsidP="00AE43E4">
            <w:pPr>
              <w:pStyle w:val="NoSpacing"/>
              <w:rPr>
                <w:rFonts w:asciiTheme="minorHAnsi" w:hAnsiTheme="minorHAnsi"/>
                <w:bCs/>
                <w:sz w:val="18"/>
                <w:szCs w:val="18"/>
              </w:rPr>
            </w:pPr>
            <w:r w:rsidRPr="00316FFF">
              <w:rPr>
                <w:rFonts w:asciiTheme="minorHAnsi" w:hAnsiTheme="minorHAnsi"/>
                <w:bCs/>
                <w:sz w:val="18"/>
                <w:szCs w:val="18"/>
              </w:rPr>
              <w:t>75%</w:t>
            </w:r>
          </w:p>
        </w:tc>
        <w:tc>
          <w:tcPr>
            <w:tcW w:w="1843" w:type="dxa"/>
            <w:shd w:val="clear" w:color="auto" w:fill="auto"/>
          </w:tcPr>
          <w:p w14:paraId="7FC491A8" w14:textId="77777777" w:rsidR="00AE43E4" w:rsidRPr="00316FFF" w:rsidRDefault="00AE43E4" w:rsidP="00AE43E4">
            <w:pPr>
              <w:pStyle w:val="NoSpacing"/>
              <w:rPr>
                <w:rFonts w:asciiTheme="minorHAnsi" w:hAnsiTheme="minorHAnsi"/>
                <w:bCs/>
                <w:sz w:val="18"/>
                <w:szCs w:val="18"/>
              </w:rPr>
            </w:pPr>
            <w:r w:rsidRPr="00316FFF">
              <w:rPr>
                <w:rFonts w:asciiTheme="minorHAnsi" w:hAnsiTheme="minorHAnsi"/>
                <w:bCs/>
                <w:sz w:val="18"/>
                <w:szCs w:val="18"/>
              </w:rPr>
              <w:t>70%</w:t>
            </w:r>
          </w:p>
        </w:tc>
        <w:tc>
          <w:tcPr>
            <w:tcW w:w="1451" w:type="dxa"/>
            <w:gridSpan w:val="2"/>
            <w:shd w:val="clear" w:color="auto" w:fill="auto"/>
          </w:tcPr>
          <w:p w14:paraId="7FC491A9" w14:textId="77777777" w:rsidR="00AE43E4" w:rsidRPr="00316FFF" w:rsidRDefault="00AE43E4" w:rsidP="00AE43E4">
            <w:pPr>
              <w:pStyle w:val="NoSpacing"/>
              <w:rPr>
                <w:rFonts w:asciiTheme="minorHAnsi" w:hAnsiTheme="minorHAnsi"/>
                <w:b/>
                <w:bCs/>
                <w:sz w:val="18"/>
                <w:szCs w:val="18"/>
              </w:rPr>
            </w:pPr>
          </w:p>
        </w:tc>
      </w:tr>
      <w:tr w:rsidR="00AE43E4" w:rsidRPr="00316FFF" w14:paraId="7FC491B5" w14:textId="77777777" w:rsidTr="00AE43E4">
        <w:trPr>
          <w:trHeight w:val="681"/>
        </w:trPr>
        <w:tc>
          <w:tcPr>
            <w:tcW w:w="1701" w:type="dxa"/>
            <w:vMerge/>
            <w:shd w:val="clear" w:color="auto" w:fill="auto"/>
          </w:tcPr>
          <w:p w14:paraId="7FC491AB" w14:textId="77777777" w:rsidR="00AE43E4" w:rsidRPr="00316FFF" w:rsidRDefault="00AE43E4" w:rsidP="00AE43E4">
            <w:pPr>
              <w:pStyle w:val="NoSpacing"/>
              <w:rPr>
                <w:rFonts w:asciiTheme="minorHAnsi" w:hAnsiTheme="minorHAnsi" w:cs="Calibri"/>
                <w:bCs/>
                <w:sz w:val="18"/>
                <w:szCs w:val="18"/>
                <w:lang w:val="en-IE" w:eastAsia="en-IE"/>
              </w:rPr>
            </w:pPr>
          </w:p>
        </w:tc>
        <w:tc>
          <w:tcPr>
            <w:tcW w:w="1809" w:type="dxa"/>
            <w:vMerge/>
            <w:shd w:val="clear" w:color="auto" w:fill="auto"/>
          </w:tcPr>
          <w:p w14:paraId="7FC491AC" w14:textId="77777777" w:rsidR="00AE43E4" w:rsidRPr="00316FFF" w:rsidRDefault="00AE43E4" w:rsidP="00AE43E4">
            <w:pPr>
              <w:autoSpaceDE w:val="0"/>
              <w:autoSpaceDN w:val="0"/>
              <w:adjustRightInd w:val="0"/>
              <w:rPr>
                <w:rFonts w:cs="Calibri"/>
                <w:bCs/>
                <w:sz w:val="18"/>
                <w:szCs w:val="18"/>
              </w:rPr>
            </w:pPr>
          </w:p>
        </w:tc>
        <w:tc>
          <w:tcPr>
            <w:tcW w:w="851" w:type="dxa"/>
            <w:shd w:val="clear" w:color="auto" w:fill="D6E3BC" w:themeFill="accent3" w:themeFillTint="66"/>
          </w:tcPr>
          <w:p w14:paraId="7FC491AD"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6E3BC" w:themeFill="accent3" w:themeFillTint="66"/>
          </w:tcPr>
          <w:p w14:paraId="7FC491AE"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90%</w:t>
            </w:r>
          </w:p>
          <w:p w14:paraId="7FC491AF"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(Local Partner routine monitoring data, 2013)</w:t>
            </w:r>
          </w:p>
        </w:tc>
        <w:tc>
          <w:tcPr>
            <w:tcW w:w="1842" w:type="dxa"/>
            <w:shd w:val="clear" w:color="auto" w:fill="D6E3BC" w:themeFill="accent3" w:themeFillTint="66"/>
          </w:tcPr>
          <w:p w14:paraId="7FC491B0" w14:textId="77777777" w:rsidR="00AE43E4" w:rsidRPr="00316FFF" w:rsidRDefault="00AE43E4" w:rsidP="00AE43E4">
            <w:pPr>
              <w:pStyle w:val="NoSpacing"/>
              <w:rPr>
                <w:rFonts w:asciiTheme="minorHAnsi" w:hAnsiTheme="minorHAnsi"/>
                <w:sz w:val="18"/>
                <w:szCs w:val="18"/>
              </w:rPr>
            </w:pPr>
            <w:r w:rsidRPr="00316FFF">
              <w:rPr>
                <w:rFonts w:asciiTheme="minorHAnsi" w:hAnsiTheme="minorHAnsi"/>
                <w:sz w:val="18"/>
                <w:szCs w:val="18"/>
              </w:rPr>
              <w:t>84%</w:t>
            </w:r>
          </w:p>
          <w:p w14:paraId="7FC491B1" w14:textId="77777777" w:rsidR="00AE43E4" w:rsidRPr="00316FFF" w:rsidRDefault="00AE43E4" w:rsidP="00AE43E4">
            <w:pPr>
              <w:pStyle w:val="NoSpacing"/>
              <w:rPr>
                <w:rFonts w:asciiTheme="minorHAnsi" w:hAnsiTheme="minorHAnsi"/>
                <w:sz w:val="18"/>
                <w:szCs w:val="18"/>
              </w:rPr>
            </w:pPr>
            <w:r w:rsidRPr="00316FFF">
              <w:rPr>
                <w:rFonts w:asciiTheme="minorHAnsi" w:hAnsiTheme="minorHAnsi"/>
                <w:sz w:val="18"/>
                <w:szCs w:val="18"/>
              </w:rPr>
              <w:t>(survey report 18 months after Cash transfer, August 2014)</w:t>
            </w:r>
          </w:p>
        </w:tc>
        <w:tc>
          <w:tcPr>
            <w:tcW w:w="1843" w:type="dxa"/>
            <w:shd w:val="clear" w:color="auto" w:fill="D6E3BC" w:themeFill="accent3" w:themeFillTint="66"/>
          </w:tcPr>
          <w:p w14:paraId="7FC491B2"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Calibri"/>
                <w:bCs/>
                <w:sz w:val="18"/>
                <w:szCs w:val="18"/>
              </w:rPr>
              <w:t>78%</w:t>
            </w:r>
          </w:p>
          <w:p w14:paraId="7FC491B3" w14:textId="77777777" w:rsidR="00AE43E4" w:rsidRPr="00316FFF" w:rsidRDefault="00AE43E4" w:rsidP="00AE43E4">
            <w:pPr>
              <w:pStyle w:val="NoSpacing"/>
              <w:rPr>
                <w:rFonts w:asciiTheme="minorHAnsi" w:hAnsiTheme="minorHAnsi"/>
                <w:bCs/>
                <w:sz w:val="18"/>
                <w:szCs w:val="18"/>
              </w:rPr>
            </w:pPr>
            <w:r w:rsidRPr="00316FFF">
              <w:rPr>
                <w:rFonts w:asciiTheme="minorHAnsi" w:hAnsiTheme="minorHAnsi" w:cs="Calibri"/>
                <w:bCs/>
                <w:sz w:val="18"/>
                <w:szCs w:val="18"/>
              </w:rPr>
              <w:t xml:space="preserve">(Survey report 30 months after last cash transfer, August 2015) </w:t>
            </w:r>
          </w:p>
        </w:tc>
        <w:tc>
          <w:tcPr>
            <w:tcW w:w="1451" w:type="dxa"/>
            <w:gridSpan w:val="2"/>
            <w:shd w:val="clear" w:color="auto" w:fill="D6E3BC" w:themeFill="accent3" w:themeFillTint="66"/>
          </w:tcPr>
          <w:p w14:paraId="7FC491B4" w14:textId="77777777" w:rsidR="00AE43E4" w:rsidRPr="00316FFF" w:rsidRDefault="00AE43E4" w:rsidP="00AE43E4">
            <w:pPr>
              <w:pStyle w:val="NoSpacing"/>
              <w:rPr>
                <w:rFonts w:asciiTheme="minorHAnsi" w:hAnsiTheme="minorHAnsi"/>
                <w:b/>
                <w:bCs/>
                <w:sz w:val="18"/>
                <w:szCs w:val="18"/>
              </w:rPr>
            </w:pPr>
            <w:r w:rsidRPr="00316FFF">
              <w:rPr>
                <w:rFonts w:asciiTheme="minorHAnsi" w:hAnsiTheme="minorHAnsi" w:cs="Calibri"/>
                <w:b/>
                <w:bCs/>
                <w:sz w:val="18"/>
                <w:szCs w:val="18"/>
              </w:rPr>
              <w:t>Achieved</w:t>
            </w:r>
            <w:r w:rsidRPr="00316FFF">
              <w:rPr>
                <w:rFonts w:asciiTheme="minorHAnsi" w:hAnsiTheme="minorHAnsi"/>
                <w:b/>
                <w:bCs/>
                <w:color w:val="FF0000"/>
                <w:sz w:val="18"/>
                <w:szCs w:val="18"/>
              </w:rPr>
              <w:t xml:space="preserve">  </w:t>
            </w:r>
          </w:p>
        </w:tc>
      </w:tr>
      <w:tr w:rsidR="00AE43E4" w:rsidRPr="00316FFF" w14:paraId="7FC491BF" w14:textId="77777777" w:rsidTr="00AE43E4">
        <w:trPr>
          <w:trHeight w:val="291"/>
        </w:trPr>
        <w:tc>
          <w:tcPr>
            <w:tcW w:w="1701" w:type="dxa"/>
            <w:vMerge w:val="restart"/>
            <w:shd w:val="clear" w:color="auto" w:fill="auto"/>
          </w:tcPr>
          <w:p w14:paraId="7FC491B6" w14:textId="77777777" w:rsidR="00AE43E4" w:rsidRPr="00316FFF" w:rsidRDefault="00AE43E4" w:rsidP="00AE43E4">
            <w:pPr>
              <w:pStyle w:val="NoSpacing"/>
              <w:rPr>
                <w:rFonts w:asciiTheme="minorHAnsi" w:hAnsiTheme="minorHAnsi" w:cs="Calibri"/>
                <w:bCs/>
                <w:sz w:val="18"/>
                <w:szCs w:val="18"/>
                <w:lang w:val="en-IE" w:eastAsia="en-IE"/>
              </w:rPr>
            </w:pPr>
            <w:r w:rsidRPr="00316FFF">
              <w:rPr>
                <w:rFonts w:asciiTheme="minorHAnsi" w:hAnsiTheme="minorHAnsi"/>
                <w:b/>
                <w:sz w:val="18"/>
                <w:szCs w:val="18"/>
              </w:rPr>
              <w:t>1.3</w:t>
            </w:r>
            <w:r w:rsidRPr="00316FFF">
              <w:rPr>
                <w:rFonts w:asciiTheme="minorHAnsi" w:hAnsiTheme="minorHAnsi"/>
                <w:sz w:val="18"/>
                <w:szCs w:val="18"/>
              </w:rPr>
              <w:t xml:space="preserve"> % of targeted households who eat at least 2 meals per day</w:t>
            </w:r>
          </w:p>
        </w:tc>
        <w:tc>
          <w:tcPr>
            <w:tcW w:w="1809" w:type="dxa"/>
            <w:vMerge w:val="restart"/>
            <w:shd w:val="clear" w:color="auto" w:fill="auto"/>
          </w:tcPr>
          <w:p w14:paraId="7FC491B7" w14:textId="77777777" w:rsidR="00AE43E4" w:rsidRPr="00316FFF" w:rsidRDefault="00AE43E4" w:rsidP="00AE43E4">
            <w:pPr>
              <w:autoSpaceDE w:val="0"/>
              <w:autoSpaceDN w:val="0"/>
              <w:adjustRightInd w:val="0"/>
              <w:rPr>
                <w:rFonts w:cs="Arial"/>
                <w:sz w:val="18"/>
                <w:szCs w:val="18"/>
              </w:rPr>
            </w:pPr>
            <w:r w:rsidRPr="00316FFF">
              <w:rPr>
                <w:rFonts w:cs="Arial"/>
                <w:sz w:val="18"/>
                <w:szCs w:val="18"/>
              </w:rPr>
              <w:t>31.3%</w:t>
            </w:r>
          </w:p>
          <w:p w14:paraId="7FC491B8" w14:textId="77777777" w:rsidR="00AE43E4" w:rsidRPr="00316FFF" w:rsidRDefault="00AE43E4" w:rsidP="00AE43E4">
            <w:pPr>
              <w:autoSpaceDE w:val="0"/>
              <w:autoSpaceDN w:val="0"/>
              <w:adjustRightInd w:val="0"/>
              <w:rPr>
                <w:rFonts w:cs="Arial"/>
                <w:sz w:val="18"/>
                <w:szCs w:val="18"/>
              </w:rPr>
            </w:pPr>
          </w:p>
          <w:p w14:paraId="7FC491B9" w14:textId="77777777" w:rsidR="00AE43E4" w:rsidRPr="00316FFF" w:rsidRDefault="00AE43E4" w:rsidP="00AE43E4">
            <w:pPr>
              <w:autoSpaceDE w:val="0"/>
              <w:autoSpaceDN w:val="0"/>
              <w:adjustRightInd w:val="0"/>
              <w:rPr>
                <w:rFonts w:cs="Calibri"/>
                <w:bCs/>
                <w:sz w:val="18"/>
                <w:szCs w:val="18"/>
              </w:rPr>
            </w:pPr>
            <w:r w:rsidRPr="00316FFF">
              <w:rPr>
                <w:rFonts w:cs="Arial"/>
                <w:sz w:val="18"/>
                <w:szCs w:val="18"/>
              </w:rPr>
              <w:t>(1</w:t>
            </w:r>
            <w:r w:rsidRPr="00316FFF">
              <w:rPr>
                <w:rFonts w:cs="Arial"/>
                <w:sz w:val="18"/>
                <w:szCs w:val="18"/>
                <w:vertAlign w:val="superscript"/>
              </w:rPr>
              <w:t>st</w:t>
            </w:r>
            <w:r w:rsidRPr="00316FFF">
              <w:rPr>
                <w:rFonts w:cs="Arial"/>
                <w:sz w:val="18"/>
                <w:szCs w:val="18"/>
              </w:rPr>
              <w:t xml:space="preserve"> cohort May 2011) </w:t>
            </w:r>
          </w:p>
        </w:tc>
        <w:tc>
          <w:tcPr>
            <w:tcW w:w="851" w:type="dxa"/>
            <w:shd w:val="clear" w:color="auto" w:fill="auto"/>
          </w:tcPr>
          <w:p w14:paraId="7FC491BA"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1BB" w14:textId="77777777" w:rsidR="00AE43E4" w:rsidRPr="00316FFF" w:rsidRDefault="00AE43E4" w:rsidP="00AE43E4">
            <w:pPr>
              <w:pStyle w:val="NoSpacing"/>
              <w:rPr>
                <w:rFonts w:asciiTheme="minorHAnsi" w:hAnsiTheme="minorHAnsi" w:cs="Calibri"/>
                <w:sz w:val="18"/>
                <w:szCs w:val="18"/>
              </w:rPr>
            </w:pPr>
            <w:r w:rsidRPr="00316FFF">
              <w:rPr>
                <w:rFonts w:asciiTheme="minorHAnsi" w:hAnsiTheme="minorHAnsi"/>
                <w:sz w:val="18"/>
                <w:szCs w:val="18"/>
              </w:rPr>
              <w:t>70%</w:t>
            </w:r>
          </w:p>
        </w:tc>
        <w:tc>
          <w:tcPr>
            <w:tcW w:w="1842" w:type="dxa"/>
            <w:shd w:val="clear" w:color="auto" w:fill="auto"/>
          </w:tcPr>
          <w:p w14:paraId="7FC491BC" w14:textId="77777777" w:rsidR="00AE43E4" w:rsidRPr="00316FFF" w:rsidDel="00751024" w:rsidRDefault="00AE43E4" w:rsidP="00AE43E4">
            <w:pPr>
              <w:pStyle w:val="NoSpacing"/>
              <w:rPr>
                <w:rFonts w:asciiTheme="minorHAnsi" w:hAnsiTheme="minorHAnsi" w:cs="Calibri"/>
                <w:bCs/>
                <w:sz w:val="18"/>
                <w:szCs w:val="18"/>
              </w:rPr>
            </w:pPr>
            <w:r w:rsidRPr="00316FFF">
              <w:rPr>
                <w:rFonts w:asciiTheme="minorHAnsi" w:hAnsiTheme="minorHAnsi"/>
                <w:sz w:val="18"/>
                <w:szCs w:val="18"/>
              </w:rPr>
              <w:t>80%</w:t>
            </w:r>
          </w:p>
        </w:tc>
        <w:tc>
          <w:tcPr>
            <w:tcW w:w="1843" w:type="dxa"/>
            <w:shd w:val="clear" w:color="auto" w:fill="auto"/>
          </w:tcPr>
          <w:p w14:paraId="7FC491BD"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Calibri"/>
                <w:bCs/>
                <w:sz w:val="18"/>
                <w:szCs w:val="18"/>
              </w:rPr>
              <w:t>80%</w:t>
            </w:r>
          </w:p>
        </w:tc>
        <w:tc>
          <w:tcPr>
            <w:tcW w:w="1451" w:type="dxa"/>
            <w:gridSpan w:val="2"/>
            <w:shd w:val="clear" w:color="auto" w:fill="auto"/>
          </w:tcPr>
          <w:p w14:paraId="7FC491BE" w14:textId="77777777" w:rsidR="00AE43E4" w:rsidRPr="00316FFF" w:rsidRDefault="00AE43E4" w:rsidP="00AE43E4">
            <w:pPr>
              <w:pStyle w:val="NoSpacing"/>
              <w:rPr>
                <w:rFonts w:asciiTheme="minorHAnsi" w:hAnsiTheme="minorHAnsi" w:cs="Calibri"/>
                <w:b/>
                <w:bCs/>
                <w:sz w:val="18"/>
                <w:szCs w:val="18"/>
              </w:rPr>
            </w:pPr>
          </w:p>
        </w:tc>
      </w:tr>
      <w:tr w:rsidR="00AE43E4" w:rsidRPr="00316FFF" w14:paraId="7FC491C9" w14:textId="77777777" w:rsidTr="00AE43E4">
        <w:trPr>
          <w:trHeight w:val="156"/>
        </w:trPr>
        <w:tc>
          <w:tcPr>
            <w:tcW w:w="1701" w:type="dxa"/>
            <w:vMerge/>
            <w:shd w:val="clear" w:color="auto" w:fill="auto"/>
          </w:tcPr>
          <w:p w14:paraId="7FC491C0" w14:textId="77777777" w:rsidR="00AE43E4" w:rsidRPr="00316FFF" w:rsidRDefault="00AE43E4" w:rsidP="00AE43E4">
            <w:pPr>
              <w:pStyle w:val="NoSpacing"/>
              <w:rPr>
                <w:rFonts w:asciiTheme="minorHAnsi" w:hAnsiTheme="minorHAnsi" w:cs="Calibri"/>
                <w:bCs/>
                <w:sz w:val="18"/>
                <w:szCs w:val="18"/>
              </w:rPr>
            </w:pPr>
          </w:p>
        </w:tc>
        <w:tc>
          <w:tcPr>
            <w:tcW w:w="1809" w:type="dxa"/>
            <w:vMerge/>
            <w:shd w:val="clear" w:color="auto" w:fill="auto"/>
          </w:tcPr>
          <w:p w14:paraId="7FC491C1" w14:textId="77777777" w:rsidR="00AE43E4" w:rsidRPr="00316FFF" w:rsidRDefault="00AE43E4" w:rsidP="00AE43E4">
            <w:pPr>
              <w:autoSpaceDE w:val="0"/>
              <w:autoSpaceDN w:val="0"/>
              <w:adjustRightInd w:val="0"/>
              <w:rPr>
                <w:rFonts w:cs="Calibri"/>
                <w:bCs/>
                <w:sz w:val="18"/>
                <w:szCs w:val="18"/>
              </w:rPr>
            </w:pPr>
          </w:p>
        </w:tc>
        <w:tc>
          <w:tcPr>
            <w:tcW w:w="851" w:type="dxa"/>
            <w:shd w:val="clear" w:color="auto" w:fill="D6E3BC" w:themeFill="accent3" w:themeFillTint="66"/>
          </w:tcPr>
          <w:p w14:paraId="7FC491C2"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6E3BC" w:themeFill="accent3" w:themeFillTint="66"/>
          </w:tcPr>
          <w:p w14:paraId="7FC491C3" w14:textId="77777777" w:rsidR="00AE43E4" w:rsidRPr="00316FFF" w:rsidRDefault="00AE43E4" w:rsidP="00AE43E4">
            <w:pPr>
              <w:pStyle w:val="NoSpacing"/>
              <w:rPr>
                <w:rFonts w:asciiTheme="minorHAnsi" w:hAnsiTheme="minorHAnsi" w:cs="Calibri"/>
                <w:sz w:val="18"/>
                <w:szCs w:val="18"/>
              </w:rPr>
            </w:pPr>
            <w:r w:rsidRPr="00316FFF">
              <w:rPr>
                <w:rFonts w:asciiTheme="minorHAnsi" w:hAnsiTheme="minorHAnsi" w:cs="Calibri"/>
                <w:sz w:val="18"/>
                <w:szCs w:val="18"/>
              </w:rPr>
              <w:t>80%</w:t>
            </w:r>
          </w:p>
        </w:tc>
        <w:tc>
          <w:tcPr>
            <w:tcW w:w="1842" w:type="dxa"/>
            <w:shd w:val="clear" w:color="auto" w:fill="D6E3BC" w:themeFill="accent3" w:themeFillTint="66"/>
          </w:tcPr>
          <w:p w14:paraId="7FC491C4" w14:textId="77777777" w:rsidR="00AE43E4" w:rsidRPr="00316FFF" w:rsidRDefault="00AE43E4" w:rsidP="00AE43E4">
            <w:pPr>
              <w:pStyle w:val="NoSpacing"/>
              <w:rPr>
                <w:rFonts w:asciiTheme="minorHAnsi" w:hAnsiTheme="minorHAnsi" w:cs="Calibri"/>
                <w:sz w:val="18"/>
                <w:szCs w:val="18"/>
              </w:rPr>
            </w:pPr>
            <w:r w:rsidRPr="00316FFF">
              <w:rPr>
                <w:rFonts w:asciiTheme="minorHAnsi" w:hAnsiTheme="minorHAnsi" w:cs="Calibri"/>
                <w:sz w:val="18"/>
                <w:szCs w:val="18"/>
              </w:rPr>
              <w:t>83%</w:t>
            </w:r>
          </w:p>
          <w:p w14:paraId="7FC491C5" w14:textId="77777777" w:rsidR="00AE43E4" w:rsidRPr="00316FFF" w:rsidRDefault="00AE43E4" w:rsidP="00AE43E4">
            <w:pPr>
              <w:pStyle w:val="NoSpacing"/>
              <w:rPr>
                <w:rFonts w:asciiTheme="minorHAnsi" w:hAnsiTheme="minorHAnsi" w:cs="Calibri"/>
                <w:sz w:val="18"/>
                <w:szCs w:val="18"/>
              </w:rPr>
            </w:pPr>
            <w:r w:rsidRPr="00316FFF">
              <w:rPr>
                <w:rFonts w:asciiTheme="minorHAnsi" w:hAnsiTheme="minorHAnsi" w:cs="Calibri"/>
                <w:sz w:val="18"/>
                <w:szCs w:val="18"/>
              </w:rPr>
              <w:t>(Local Partner routine monitoring data, August 2014)</w:t>
            </w:r>
          </w:p>
        </w:tc>
        <w:tc>
          <w:tcPr>
            <w:tcW w:w="1843" w:type="dxa"/>
            <w:shd w:val="clear" w:color="auto" w:fill="D6E3BC" w:themeFill="accent3" w:themeFillTint="66"/>
          </w:tcPr>
          <w:p w14:paraId="7FC491C6" w14:textId="77777777" w:rsidR="00AE43E4" w:rsidRPr="00316FFF" w:rsidRDefault="00AE43E4" w:rsidP="00AE43E4">
            <w:pPr>
              <w:autoSpaceDE w:val="0"/>
              <w:autoSpaceDN w:val="0"/>
              <w:adjustRightInd w:val="0"/>
              <w:rPr>
                <w:rFonts w:cs="Calibri"/>
                <w:bCs/>
                <w:color w:val="000000" w:themeColor="text1"/>
                <w:sz w:val="18"/>
                <w:szCs w:val="18"/>
              </w:rPr>
            </w:pPr>
            <w:r w:rsidRPr="00316FFF">
              <w:rPr>
                <w:rFonts w:cs="Calibri"/>
                <w:bCs/>
                <w:color w:val="000000" w:themeColor="text1"/>
                <w:sz w:val="18"/>
                <w:szCs w:val="18"/>
              </w:rPr>
              <w:t>1</w:t>
            </w:r>
            <w:r w:rsidRPr="00316FFF">
              <w:rPr>
                <w:rFonts w:cs="Calibri"/>
                <w:bCs/>
                <w:color w:val="000000" w:themeColor="text1"/>
                <w:sz w:val="18"/>
                <w:szCs w:val="18"/>
                <w:vertAlign w:val="superscript"/>
              </w:rPr>
              <w:t>st</w:t>
            </w:r>
            <w:r w:rsidRPr="00316FFF">
              <w:rPr>
                <w:rFonts w:cs="Calibri"/>
                <w:bCs/>
                <w:color w:val="000000" w:themeColor="text1"/>
                <w:sz w:val="18"/>
                <w:szCs w:val="18"/>
              </w:rPr>
              <w:t xml:space="preserve"> cohort 85.7%</w:t>
            </w:r>
          </w:p>
          <w:p w14:paraId="7FC491C7" w14:textId="77777777" w:rsidR="00AE43E4" w:rsidRPr="00316FFF" w:rsidDel="00751024" w:rsidRDefault="00AE43E4" w:rsidP="00AE43E4">
            <w:pPr>
              <w:pStyle w:val="NoSpacing"/>
              <w:rPr>
                <w:rFonts w:asciiTheme="minorHAnsi" w:hAnsiTheme="minorHAnsi" w:cs="Calibri"/>
                <w:bCs/>
                <w:sz w:val="18"/>
                <w:szCs w:val="18"/>
              </w:rPr>
            </w:pPr>
            <w:r w:rsidRPr="00316FFF">
              <w:rPr>
                <w:rFonts w:asciiTheme="minorHAnsi" w:hAnsiTheme="minorHAnsi" w:cs="Calibri"/>
                <w:bCs/>
                <w:color w:val="000000" w:themeColor="text1"/>
                <w:sz w:val="18"/>
                <w:szCs w:val="18"/>
              </w:rPr>
              <w:t>(Quarter 1/2015, SDA)</w:t>
            </w:r>
          </w:p>
        </w:tc>
        <w:tc>
          <w:tcPr>
            <w:tcW w:w="1451" w:type="dxa"/>
            <w:gridSpan w:val="2"/>
            <w:shd w:val="clear" w:color="auto" w:fill="D6E3BC" w:themeFill="accent3" w:themeFillTint="66"/>
          </w:tcPr>
          <w:p w14:paraId="7FC491C8" w14:textId="77777777" w:rsidR="00AE43E4" w:rsidRPr="00316FFF" w:rsidDel="00751024" w:rsidRDefault="00AE43E4" w:rsidP="00AE43E4">
            <w:pPr>
              <w:pStyle w:val="NoSpacing"/>
              <w:rPr>
                <w:rFonts w:asciiTheme="minorHAnsi" w:hAnsiTheme="minorHAnsi" w:cs="Calibri"/>
                <w:b/>
                <w:bCs/>
                <w:sz w:val="18"/>
                <w:szCs w:val="18"/>
              </w:rPr>
            </w:pPr>
            <w:r w:rsidRPr="00316FFF">
              <w:rPr>
                <w:rFonts w:asciiTheme="minorHAnsi" w:hAnsiTheme="minorHAnsi" w:cs="Calibri"/>
                <w:b/>
                <w:bCs/>
                <w:sz w:val="18"/>
                <w:szCs w:val="18"/>
              </w:rPr>
              <w:t>Achieved</w:t>
            </w:r>
          </w:p>
        </w:tc>
      </w:tr>
      <w:tr w:rsidR="00AE43E4" w:rsidRPr="00316FFF" w14:paraId="7FC491D5" w14:textId="77777777" w:rsidTr="00AE43E4">
        <w:trPr>
          <w:trHeight w:val="156"/>
        </w:trPr>
        <w:tc>
          <w:tcPr>
            <w:tcW w:w="1701" w:type="dxa"/>
            <w:vMerge w:val="restart"/>
            <w:shd w:val="clear" w:color="auto" w:fill="auto"/>
          </w:tcPr>
          <w:p w14:paraId="7FC491CA" w14:textId="77777777" w:rsidR="00AE43E4" w:rsidRPr="00316FFF" w:rsidRDefault="00AE43E4" w:rsidP="00AE43E4">
            <w:pPr>
              <w:pStyle w:val="NoSpacing"/>
              <w:rPr>
                <w:rFonts w:asciiTheme="minorHAnsi" w:hAnsiTheme="minorHAnsi" w:cs="Calibri"/>
                <w:bCs/>
                <w:sz w:val="18"/>
                <w:szCs w:val="18"/>
                <w:lang w:val="en-IE" w:eastAsia="en-IE"/>
              </w:rPr>
            </w:pPr>
            <w:r w:rsidRPr="00316FFF">
              <w:rPr>
                <w:rFonts w:asciiTheme="minorHAnsi" w:hAnsiTheme="minorHAnsi" w:cs="Calibri"/>
                <w:b/>
                <w:sz w:val="18"/>
                <w:szCs w:val="18"/>
              </w:rPr>
              <w:t>2.1</w:t>
            </w:r>
            <w:r w:rsidRPr="00316FFF">
              <w:rPr>
                <w:rFonts w:asciiTheme="minorHAnsi" w:hAnsiTheme="minorHAnsi" w:cs="Calibri"/>
                <w:sz w:val="18"/>
                <w:szCs w:val="18"/>
              </w:rPr>
              <w:t xml:space="preserve"> % of MHH and FHH diversify their livelihoods beyond subsistence agriculture</w:t>
            </w:r>
          </w:p>
        </w:tc>
        <w:tc>
          <w:tcPr>
            <w:tcW w:w="1809" w:type="dxa"/>
            <w:vMerge w:val="restart"/>
            <w:shd w:val="clear" w:color="auto" w:fill="auto"/>
          </w:tcPr>
          <w:p w14:paraId="7FC491CB" w14:textId="77777777" w:rsidR="00AE43E4" w:rsidRPr="00316FFF" w:rsidRDefault="00AE43E4" w:rsidP="00AE43E4">
            <w:pPr>
              <w:pStyle w:val="NoSpacing"/>
              <w:rPr>
                <w:rFonts w:asciiTheme="minorHAnsi" w:hAnsiTheme="minorHAnsi" w:cs="Calibri"/>
                <w:bCs/>
                <w:sz w:val="18"/>
                <w:szCs w:val="18"/>
                <w:lang w:val="en-IE"/>
              </w:rPr>
            </w:pPr>
            <w:r w:rsidRPr="00316FFF">
              <w:rPr>
                <w:rFonts w:asciiTheme="minorHAnsi" w:hAnsiTheme="minorHAnsi" w:cs="Calibri"/>
                <w:bCs/>
                <w:sz w:val="18"/>
                <w:szCs w:val="18"/>
                <w:lang w:val="en-IE"/>
              </w:rPr>
              <w:t>15.9%</w:t>
            </w:r>
          </w:p>
          <w:p w14:paraId="7FC491CC" w14:textId="77777777" w:rsidR="00AE43E4" w:rsidRPr="00316FFF" w:rsidRDefault="00AE43E4" w:rsidP="00AE43E4">
            <w:pPr>
              <w:pStyle w:val="NoSpacing"/>
              <w:rPr>
                <w:rFonts w:asciiTheme="minorHAnsi" w:hAnsiTheme="minorHAnsi" w:cs="Calibri"/>
                <w:bCs/>
                <w:sz w:val="18"/>
                <w:szCs w:val="18"/>
                <w:lang w:val="en-IE"/>
              </w:rPr>
            </w:pPr>
          </w:p>
          <w:p w14:paraId="7FC491CD" w14:textId="77777777" w:rsidR="00AE43E4" w:rsidRPr="00316FFF" w:rsidRDefault="00AE43E4" w:rsidP="00AE43E4">
            <w:pPr>
              <w:pStyle w:val="NoSpacing"/>
              <w:rPr>
                <w:rFonts w:asciiTheme="minorHAnsi" w:hAnsiTheme="minorHAnsi" w:cs="Calibri"/>
                <w:bCs/>
                <w:sz w:val="18"/>
                <w:szCs w:val="18"/>
                <w:lang w:val="en-IE"/>
              </w:rPr>
            </w:pPr>
            <w:r w:rsidRPr="00316FFF">
              <w:rPr>
                <w:rFonts w:asciiTheme="minorHAnsi" w:hAnsiTheme="minorHAnsi" w:cs="Calibri"/>
                <w:bCs/>
                <w:sz w:val="18"/>
                <w:szCs w:val="18"/>
                <w:lang w:val="en-IE"/>
              </w:rPr>
              <w:t>(1</w:t>
            </w:r>
            <w:r w:rsidRPr="00316FFF">
              <w:rPr>
                <w:rFonts w:asciiTheme="minorHAnsi" w:hAnsiTheme="minorHAnsi" w:cs="Calibri"/>
                <w:bCs/>
                <w:sz w:val="18"/>
                <w:szCs w:val="18"/>
                <w:vertAlign w:val="superscript"/>
                <w:lang w:val="en-IE"/>
              </w:rPr>
              <w:t>st</w:t>
            </w:r>
            <w:r w:rsidRPr="00316FFF">
              <w:rPr>
                <w:rFonts w:asciiTheme="minorHAnsi" w:hAnsiTheme="minorHAnsi" w:cs="Calibri"/>
                <w:bCs/>
                <w:sz w:val="18"/>
                <w:szCs w:val="18"/>
                <w:lang w:val="en-IE"/>
              </w:rPr>
              <w:t xml:space="preserve"> cohort May 2011) </w:t>
            </w:r>
          </w:p>
          <w:p w14:paraId="7FC491CE" w14:textId="77777777" w:rsidR="00AE43E4" w:rsidRPr="00316FFF" w:rsidRDefault="00AE43E4" w:rsidP="00AE43E4">
            <w:pPr>
              <w:pStyle w:val="NoSpacing"/>
              <w:rPr>
                <w:rFonts w:asciiTheme="minorHAnsi" w:hAnsiTheme="minorHAnsi" w:cs="Calibri"/>
                <w:bCs/>
                <w:sz w:val="18"/>
                <w:szCs w:val="18"/>
                <w:lang w:val="en-IE"/>
              </w:rPr>
            </w:pPr>
          </w:p>
        </w:tc>
        <w:tc>
          <w:tcPr>
            <w:tcW w:w="851" w:type="dxa"/>
            <w:shd w:val="clear" w:color="auto" w:fill="auto"/>
          </w:tcPr>
          <w:p w14:paraId="7FC491CF" w14:textId="77777777" w:rsidR="00AE43E4" w:rsidRPr="00316FFF" w:rsidRDefault="00AE43E4" w:rsidP="00AE43E4">
            <w:pPr>
              <w:autoSpaceDE w:val="0"/>
              <w:autoSpaceDN w:val="0"/>
              <w:adjustRightInd w:val="0"/>
              <w:rPr>
                <w:rFonts w:cs="Calibri"/>
                <w:sz w:val="18"/>
                <w:szCs w:val="18"/>
              </w:rPr>
            </w:pPr>
            <w:r w:rsidRPr="00316FFF">
              <w:rPr>
                <w:rFonts w:cs="Calibri"/>
                <w:sz w:val="18"/>
                <w:szCs w:val="18"/>
              </w:rPr>
              <w:t>Target</w:t>
            </w:r>
          </w:p>
        </w:tc>
        <w:tc>
          <w:tcPr>
            <w:tcW w:w="1843" w:type="dxa"/>
            <w:shd w:val="clear" w:color="auto" w:fill="auto"/>
          </w:tcPr>
          <w:p w14:paraId="7FC491D0" w14:textId="77777777" w:rsidR="00AE43E4" w:rsidRPr="00316FFF" w:rsidRDefault="00AE43E4" w:rsidP="00AE43E4">
            <w:pPr>
              <w:autoSpaceDE w:val="0"/>
              <w:autoSpaceDN w:val="0"/>
              <w:adjustRightInd w:val="0"/>
              <w:rPr>
                <w:rFonts w:cs="Calibri"/>
                <w:sz w:val="18"/>
                <w:szCs w:val="18"/>
              </w:rPr>
            </w:pPr>
            <w:r w:rsidRPr="00316FFF">
              <w:rPr>
                <w:rFonts w:cs="Arial"/>
                <w:sz w:val="18"/>
                <w:szCs w:val="18"/>
              </w:rPr>
              <w:t>20% of MHH and FHH diversify their livelihood beyond subsistence agriculture</w:t>
            </w:r>
          </w:p>
        </w:tc>
        <w:tc>
          <w:tcPr>
            <w:tcW w:w="1842" w:type="dxa"/>
            <w:shd w:val="clear" w:color="auto" w:fill="auto"/>
          </w:tcPr>
          <w:p w14:paraId="7FC491D1" w14:textId="77777777" w:rsidR="00AE43E4" w:rsidRPr="00316FFF" w:rsidRDefault="00AE43E4" w:rsidP="00AE43E4">
            <w:pPr>
              <w:autoSpaceDE w:val="0"/>
              <w:autoSpaceDN w:val="0"/>
              <w:adjustRightInd w:val="0"/>
              <w:rPr>
                <w:rFonts w:cs="Calibri"/>
                <w:bCs/>
                <w:sz w:val="18"/>
                <w:szCs w:val="18"/>
              </w:rPr>
            </w:pPr>
          </w:p>
        </w:tc>
        <w:tc>
          <w:tcPr>
            <w:tcW w:w="1843" w:type="dxa"/>
            <w:shd w:val="clear" w:color="auto" w:fill="auto"/>
          </w:tcPr>
          <w:p w14:paraId="7FC491D2" w14:textId="77777777" w:rsidR="00AE43E4" w:rsidRPr="00316FFF" w:rsidRDefault="00AE43E4" w:rsidP="00AE43E4">
            <w:pPr>
              <w:autoSpaceDE w:val="0"/>
              <w:autoSpaceDN w:val="0"/>
              <w:adjustRightInd w:val="0"/>
              <w:rPr>
                <w:rFonts w:cs="Calibri"/>
                <w:bCs/>
                <w:sz w:val="18"/>
                <w:szCs w:val="18"/>
              </w:rPr>
            </w:pPr>
            <w:r w:rsidRPr="00316FFF">
              <w:rPr>
                <w:rFonts w:cs="Arial"/>
                <w:sz w:val="18"/>
                <w:szCs w:val="18"/>
              </w:rPr>
              <w:t>80% of MHH and FHH diversify their livelihoods beyond subsistence agriculture</w:t>
            </w:r>
          </w:p>
          <w:p w14:paraId="7FC491D3" w14:textId="77777777" w:rsidR="00AE43E4" w:rsidRPr="00316FFF" w:rsidRDefault="00AE43E4" w:rsidP="00AE43E4">
            <w:pPr>
              <w:autoSpaceDE w:val="0"/>
              <w:autoSpaceDN w:val="0"/>
              <w:adjustRightInd w:val="0"/>
              <w:jc w:val="center"/>
              <w:rPr>
                <w:rFonts w:cs="Calibri"/>
                <w:bCs/>
                <w:sz w:val="18"/>
                <w:szCs w:val="18"/>
              </w:rPr>
            </w:pPr>
          </w:p>
        </w:tc>
        <w:tc>
          <w:tcPr>
            <w:tcW w:w="1451" w:type="dxa"/>
            <w:gridSpan w:val="2"/>
            <w:shd w:val="clear" w:color="auto" w:fill="auto"/>
          </w:tcPr>
          <w:p w14:paraId="7FC491D4" w14:textId="77777777" w:rsidR="00AE43E4" w:rsidRPr="00316FFF" w:rsidRDefault="00AE43E4" w:rsidP="00AE43E4">
            <w:pPr>
              <w:autoSpaceDE w:val="0"/>
              <w:autoSpaceDN w:val="0"/>
              <w:adjustRightInd w:val="0"/>
              <w:rPr>
                <w:rFonts w:cs="Arial"/>
                <w:b/>
                <w:sz w:val="18"/>
                <w:szCs w:val="18"/>
              </w:rPr>
            </w:pPr>
          </w:p>
        </w:tc>
      </w:tr>
      <w:tr w:rsidR="00AE43E4" w:rsidRPr="00316FFF" w14:paraId="7FC491DE" w14:textId="77777777" w:rsidTr="00AE43E4">
        <w:trPr>
          <w:trHeight w:val="156"/>
        </w:trPr>
        <w:tc>
          <w:tcPr>
            <w:tcW w:w="1701" w:type="dxa"/>
            <w:vMerge/>
            <w:shd w:val="clear" w:color="auto" w:fill="auto"/>
          </w:tcPr>
          <w:p w14:paraId="7FC491D6" w14:textId="77777777" w:rsidR="00AE43E4" w:rsidRPr="00316FFF" w:rsidRDefault="00AE43E4" w:rsidP="00AE43E4">
            <w:pPr>
              <w:rPr>
                <w:rFonts w:cs="Arial"/>
                <w:sz w:val="18"/>
                <w:szCs w:val="18"/>
              </w:rPr>
            </w:pPr>
          </w:p>
        </w:tc>
        <w:tc>
          <w:tcPr>
            <w:tcW w:w="1809" w:type="dxa"/>
            <w:vMerge/>
            <w:shd w:val="clear" w:color="auto" w:fill="auto"/>
          </w:tcPr>
          <w:p w14:paraId="7FC491D7" w14:textId="77777777" w:rsidR="00AE43E4" w:rsidRPr="00316FFF" w:rsidRDefault="00AE43E4" w:rsidP="00AE43E4">
            <w:pPr>
              <w:pStyle w:val="NoSpacing"/>
              <w:rPr>
                <w:rFonts w:asciiTheme="minorHAnsi" w:hAnsiTheme="minorHAnsi" w:cs="Calibri"/>
                <w:bCs/>
                <w:sz w:val="18"/>
                <w:szCs w:val="18"/>
                <w:lang w:val="en-IE"/>
              </w:rPr>
            </w:pPr>
          </w:p>
        </w:tc>
        <w:tc>
          <w:tcPr>
            <w:tcW w:w="851" w:type="dxa"/>
            <w:shd w:val="clear" w:color="auto" w:fill="D6E3BC" w:themeFill="accent3" w:themeFillTint="66"/>
          </w:tcPr>
          <w:p w14:paraId="7FC491D8" w14:textId="77777777" w:rsidR="00AE43E4" w:rsidRPr="00316FFF" w:rsidRDefault="00AE43E4" w:rsidP="00AE43E4">
            <w:pPr>
              <w:autoSpaceDE w:val="0"/>
              <w:autoSpaceDN w:val="0"/>
              <w:adjustRightInd w:val="0"/>
              <w:rPr>
                <w:rFonts w:cs="Calibri"/>
                <w:b/>
                <w:sz w:val="18"/>
                <w:szCs w:val="18"/>
              </w:rPr>
            </w:pPr>
            <w:r w:rsidRPr="00316FFF">
              <w:rPr>
                <w:rFonts w:cs="Calibri"/>
                <w:b/>
                <w:sz w:val="18"/>
                <w:szCs w:val="18"/>
              </w:rPr>
              <w:t>Actual</w:t>
            </w:r>
          </w:p>
        </w:tc>
        <w:tc>
          <w:tcPr>
            <w:tcW w:w="1843" w:type="dxa"/>
            <w:shd w:val="clear" w:color="auto" w:fill="D6E3BC" w:themeFill="accent3" w:themeFillTint="66"/>
          </w:tcPr>
          <w:p w14:paraId="7FC491D9" w14:textId="77777777" w:rsidR="00AE43E4" w:rsidRPr="00316FFF" w:rsidRDefault="00AE43E4" w:rsidP="00AE43E4">
            <w:pPr>
              <w:autoSpaceDE w:val="0"/>
              <w:autoSpaceDN w:val="0"/>
              <w:adjustRightInd w:val="0"/>
              <w:rPr>
                <w:rFonts w:cs="Calibri"/>
                <w:bCs/>
                <w:sz w:val="18"/>
                <w:szCs w:val="18"/>
              </w:rPr>
            </w:pPr>
            <w:r w:rsidRPr="00316FFF">
              <w:rPr>
                <w:rFonts w:cs="Calibri"/>
                <w:sz w:val="18"/>
                <w:szCs w:val="18"/>
              </w:rPr>
              <w:t xml:space="preserve">79% (Local partner survey) </w:t>
            </w:r>
          </w:p>
        </w:tc>
        <w:tc>
          <w:tcPr>
            <w:tcW w:w="1842" w:type="dxa"/>
            <w:shd w:val="clear" w:color="auto" w:fill="D6E3BC" w:themeFill="accent3" w:themeFillTint="66"/>
          </w:tcPr>
          <w:p w14:paraId="7FC491DA" w14:textId="77777777" w:rsidR="00AE43E4" w:rsidRPr="00316FFF" w:rsidRDefault="00AE43E4" w:rsidP="00AE43E4">
            <w:pPr>
              <w:autoSpaceDE w:val="0"/>
              <w:autoSpaceDN w:val="0"/>
              <w:adjustRightInd w:val="0"/>
              <w:rPr>
                <w:rFonts w:cs="Calibri"/>
                <w:bCs/>
                <w:sz w:val="18"/>
                <w:szCs w:val="18"/>
              </w:rPr>
            </w:pPr>
          </w:p>
        </w:tc>
        <w:tc>
          <w:tcPr>
            <w:tcW w:w="1843" w:type="dxa"/>
            <w:shd w:val="clear" w:color="auto" w:fill="D6E3BC" w:themeFill="accent3" w:themeFillTint="66"/>
          </w:tcPr>
          <w:p w14:paraId="7FC491DB" w14:textId="77777777" w:rsidR="00AE43E4" w:rsidRPr="00316FFF" w:rsidRDefault="00AE43E4" w:rsidP="00AE43E4">
            <w:pPr>
              <w:autoSpaceDE w:val="0"/>
              <w:autoSpaceDN w:val="0"/>
              <w:adjustRightInd w:val="0"/>
              <w:rPr>
                <w:rFonts w:cs="Calibri"/>
                <w:bCs/>
                <w:color w:val="000000" w:themeColor="text1"/>
                <w:sz w:val="18"/>
                <w:szCs w:val="18"/>
              </w:rPr>
            </w:pPr>
            <w:r w:rsidRPr="00316FFF">
              <w:rPr>
                <w:rFonts w:cs="Calibri"/>
                <w:bCs/>
                <w:color w:val="000000" w:themeColor="text1"/>
                <w:sz w:val="18"/>
                <w:szCs w:val="18"/>
              </w:rPr>
              <w:t>With more than one livelihood option: 339/385 (88.05%) (SDA data)</w:t>
            </w:r>
          </w:p>
          <w:p w14:paraId="7FC491DC" w14:textId="77777777" w:rsidR="00AE43E4" w:rsidRPr="00316FFF" w:rsidRDefault="00AE43E4" w:rsidP="00AE43E4">
            <w:pPr>
              <w:autoSpaceDE w:val="0"/>
              <w:autoSpaceDN w:val="0"/>
              <w:adjustRightInd w:val="0"/>
              <w:rPr>
                <w:rFonts w:cs="Calibri"/>
                <w:bCs/>
                <w:sz w:val="18"/>
                <w:szCs w:val="18"/>
              </w:rPr>
            </w:pPr>
          </w:p>
        </w:tc>
        <w:tc>
          <w:tcPr>
            <w:tcW w:w="1451" w:type="dxa"/>
            <w:gridSpan w:val="2"/>
            <w:shd w:val="clear" w:color="auto" w:fill="D6E3BC" w:themeFill="accent3" w:themeFillTint="66"/>
          </w:tcPr>
          <w:p w14:paraId="7FC491DD" w14:textId="77777777" w:rsidR="00AE43E4" w:rsidRPr="00316FFF" w:rsidRDefault="00AE43E4" w:rsidP="00AE43E4">
            <w:pPr>
              <w:autoSpaceDE w:val="0"/>
              <w:autoSpaceDN w:val="0"/>
              <w:adjustRightInd w:val="0"/>
              <w:rPr>
                <w:rFonts w:cs="Calibri"/>
                <w:b/>
                <w:bCs/>
                <w:sz w:val="18"/>
                <w:szCs w:val="18"/>
              </w:rPr>
            </w:pPr>
            <w:r w:rsidRPr="00316FFF">
              <w:rPr>
                <w:rFonts w:cs="Calibri"/>
                <w:b/>
                <w:bCs/>
                <w:sz w:val="18"/>
                <w:szCs w:val="18"/>
              </w:rPr>
              <w:t>Achieved</w:t>
            </w:r>
          </w:p>
        </w:tc>
      </w:tr>
      <w:tr w:rsidR="00AE43E4" w:rsidRPr="00316FFF" w14:paraId="7FC491E8" w14:textId="77777777" w:rsidTr="00AE43E4">
        <w:trPr>
          <w:trHeight w:val="156"/>
        </w:trPr>
        <w:tc>
          <w:tcPr>
            <w:tcW w:w="1701" w:type="dxa"/>
            <w:vMerge w:val="restart"/>
            <w:shd w:val="clear" w:color="auto" w:fill="auto"/>
          </w:tcPr>
          <w:p w14:paraId="7FC491DF" w14:textId="77777777" w:rsidR="00AE43E4" w:rsidRPr="00316FFF" w:rsidRDefault="00AE43E4" w:rsidP="00AE43E4">
            <w:pPr>
              <w:pStyle w:val="NoSpacing"/>
              <w:rPr>
                <w:rFonts w:asciiTheme="minorHAnsi" w:hAnsiTheme="minorHAnsi" w:cs="Calibri"/>
                <w:bCs/>
                <w:sz w:val="18"/>
                <w:szCs w:val="18"/>
                <w:lang w:val="en-IE" w:eastAsia="en-IE"/>
              </w:rPr>
            </w:pPr>
            <w:r w:rsidRPr="00316FFF">
              <w:rPr>
                <w:rFonts w:asciiTheme="minorHAnsi" w:hAnsiTheme="minorHAnsi"/>
                <w:b/>
                <w:iCs/>
                <w:sz w:val="18"/>
                <w:szCs w:val="18"/>
              </w:rPr>
              <w:t>2.2</w:t>
            </w:r>
            <w:r w:rsidRPr="00316FFF">
              <w:rPr>
                <w:rFonts w:asciiTheme="minorHAnsi" w:hAnsiTheme="minorHAnsi"/>
                <w:iCs/>
                <w:sz w:val="18"/>
                <w:szCs w:val="18"/>
              </w:rPr>
              <w:t xml:space="preserve">  Mean</w:t>
            </w:r>
            <w:r w:rsidRPr="00316FFF">
              <w:rPr>
                <w:rFonts w:asciiTheme="minorHAnsi" w:hAnsiTheme="minorHAnsi"/>
                <w:sz w:val="18"/>
                <w:szCs w:val="18"/>
              </w:rPr>
              <w:t xml:space="preserve"> </w:t>
            </w:r>
            <w:r w:rsidRPr="00316FFF">
              <w:rPr>
                <w:rFonts w:asciiTheme="minorHAnsi" w:hAnsiTheme="minorHAnsi"/>
                <w:iCs/>
                <w:sz w:val="18"/>
                <w:szCs w:val="18"/>
              </w:rPr>
              <w:t>productive asset index  score amongst target households</w:t>
            </w:r>
          </w:p>
        </w:tc>
        <w:tc>
          <w:tcPr>
            <w:tcW w:w="1809" w:type="dxa"/>
            <w:vMerge w:val="restart"/>
            <w:shd w:val="clear" w:color="auto" w:fill="auto"/>
          </w:tcPr>
          <w:p w14:paraId="7FC491E0" w14:textId="77777777" w:rsidR="00AE43E4" w:rsidRPr="00316FFF" w:rsidRDefault="00AE43E4" w:rsidP="00AE43E4">
            <w:pPr>
              <w:rPr>
                <w:rFonts w:cs="Arial"/>
                <w:sz w:val="18"/>
                <w:szCs w:val="18"/>
              </w:rPr>
            </w:pPr>
            <w:r w:rsidRPr="00316FFF">
              <w:rPr>
                <w:rFonts w:cs="Arial"/>
                <w:sz w:val="18"/>
                <w:szCs w:val="18"/>
              </w:rPr>
              <w:t xml:space="preserve">Productive Asset Index mean = 2.2 </w:t>
            </w:r>
          </w:p>
          <w:p w14:paraId="7FC491E1" w14:textId="77777777" w:rsidR="00AE43E4" w:rsidRPr="00316FFF" w:rsidRDefault="00AE43E4" w:rsidP="00AE43E4">
            <w:pPr>
              <w:rPr>
                <w:rFonts w:cs="Arial"/>
                <w:sz w:val="18"/>
                <w:szCs w:val="18"/>
              </w:rPr>
            </w:pPr>
            <w:r w:rsidRPr="00316FFF">
              <w:rPr>
                <w:rFonts w:cs="Arial"/>
                <w:sz w:val="18"/>
                <w:szCs w:val="18"/>
              </w:rPr>
              <w:t>(0=very deprived; 7=well off)</w:t>
            </w:r>
          </w:p>
          <w:p w14:paraId="7FC491E2" w14:textId="77777777" w:rsidR="00AE43E4" w:rsidRPr="00316FFF" w:rsidRDefault="00AE43E4" w:rsidP="00AE43E4">
            <w:pPr>
              <w:pStyle w:val="NoSpacing"/>
              <w:rPr>
                <w:rFonts w:asciiTheme="minorHAnsi" w:hAnsiTheme="minorHAnsi" w:cs="Calibri"/>
                <w:bCs/>
                <w:sz w:val="18"/>
                <w:szCs w:val="18"/>
                <w:lang w:val="en-IE"/>
              </w:rPr>
            </w:pPr>
            <w:r w:rsidRPr="00316FFF">
              <w:rPr>
                <w:rFonts w:asciiTheme="minorHAnsi" w:hAnsiTheme="minorHAnsi" w:cs="Calibri"/>
                <w:bCs/>
                <w:sz w:val="18"/>
                <w:szCs w:val="18"/>
                <w:lang w:val="en-IE"/>
              </w:rPr>
              <w:t>(1</w:t>
            </w:r>
            <w:r w:rsidRPr="00316FFF">
              <w:rPr>
                <w:rFonts w:asciiTheme="minorHAnsi" w:hAnsiTheme="minorHAnsi" w:cs="Calibri"/>
                <w:bCs/>
                <w:sz w:val="18"/>
                <w:szCs w:val="18"/>
                <w:vertAlign w:val="superscript"/>
                <w:lang w:val="en-IE"/>
              </w:rPr>
              <w:t>st</w:t>
            </w:r>
            <w:r w:rsidRPr="00316FFF">
              <w:rPr>
                <w:rFonts w:asciiTheme="minorHAnsi" w:hAnsiTheme="minorHAnsi" w:cs="Calibri"/>
                <w:bCs/>
                <w:sz w:val="18"/>
                <w:szCs w:val="18"/>
                <w:lang w:val="en-IE"/>
              </w:rPr>
              <w:t xml:space="preserve"> cohort, May 2011)</w:t>
            </w:r>
          </w:p>
        </w:tc>
        <w:tc>
          <w:tcPr>
            <w:tcW w:w="851" w:type="dxa"/>
            <w:shd w:val="clear" w:color="auto" w:fill="auto"/>
          </w:tcPr>
          <w:p w14:paraId="7FC491E3"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1E4"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3.5</w:t>
            </w:r>
          </w:p>
        </w:tc>
        <w:tc>
          <w:tcPr>
            <w:tcW w:w="1842" w:type="dxa"/>
            <w:shd w:val="clear" w:color="auto" w:fill="auto"/>
          </w:tcPr>
          <w:p w14:paraId="7FC491E5" w14:textId="77777777" w:rsidR="00AE43E4" w:rsidRPr="00316FFF" w:rsidRDefault="00AE43E4" w:rsidP="00AE43E4">
            <w:pPr>
              <w:autoSpaceDE w:val="0"/>
              <w:autoSpaceDN w:val="0"/>
              <w:adjustRightInd w:val="0"/>
              <w:jc w:val="center"/>
              <w:rPr>
                <w:rFonts w:cs="Calibri"/>
                <w:bCs/>
                <w:sz w:val="18"/>
                <w:szCs w:val="18"/>
              </w:rPr>
            </w:pPr>
            <w:r w:rsidRPr="00316FFF">
              <w:rPr>
                <w:rFonts w:cs="Calibri"/>
                <w:bCs/>
                <w:sz w:val="18"/>
                <w:szCs w:val="18"/>
              </w:rPr>
              <w:t>4</w:t>
            </w:r>
          </w:p>
        </w:tc>
        <w:tc>
          <w:tcPr>
            <w:tcW w:w="1843" w:type="dxa"/>
            <w:shd w:val="clear" w:color="auto" w:fill="auto"/>
          </w:tcPr>
          <w:p w14:paraId="7FC491E6" w14:textId="77777777" w:rsidR="00AE43E4" w:rsidRPr="00316FFF" w:rsidRDefault="00AE43E4" w:rsidP="00AE43E4">
            <w:pPr>
              <w:autoSpaceDE w:val="0"/>
              <w:autoSpaceDN w:val="0"/>
              <w:adjustRightInd w:val="0"/>
              <w:jc w:val="center"/>
              <w:rPr>
                <w:rFonts w:cs="Calibri"/>
                <w:bCs/>
                <w:sz w:val="18"/>
                <w:szCs w:val="18"/>
              </w:rPr>
            </w:pPr>
            <w:r w:rsidRPr="00316FFF">
              <w:rPr>
                <w:rFonts w:cs="Calibri"/>
                <w:bCs/>
                <w:sz w:val="18"/>
                <w:szCs w:val="18"/>
              </w:rPr>
              <w:t>&gt;3.5</w:t>
            </w:r>
          </w:p>
        </w:tc>
        <w:tc>
          <w:tcPr>
            <w:tcW w:w="1451" w:type="dxa"/>
            <w:gridSpan w:val="2"/>
            <w:shd w:val="clear" w:color="auto" w:fill="auto"/>
          </w:tcPr>
          <w:p w14:paraId="7FC491E7" w14:textId="77777777" w:rsidR="00AE43E4" w:rsidRPr="00316FFF" w:rsidRDefault="00AE43E4" w:rsidP="00AE43E4">
            <w:pPr>
              <w:autoSpaceDE w:val="0"/>
              <w:autoSpaceDN w:val="0"/>
              <w:adjustRightInd w:val="0"/>
              <w:jc w:val="center"/>
              <w:rPr>
                <w:rFonts w:cs="Calibri"/>
                <w:b/>
                <w:bCs/>
                <w:sz w:val="18"/>
                <w:szCs w:val="18"/>
              </w:rPr>
            </w:pPr>
          </w:p>
        </w:tc>
      </w:tr>
      <w:tr w:rsidR="00AE43E4" w:rsidRPr="00316FFF" w14:paraId="7FC491F3" w14:textId="77777777" w:rsidTr="00AE43E4">
        <w:trPr>
          <w:trHeight w:val="156"/>
        </w:trPr>
        <w:tc>
          <w:tcPr>
            <w:tcW w:w="1701" w:type="dxa"/>
            <w:vMerge/>
            <w:shd w:val="clear" w:color="auto" w:fill="auto"/>
          </w:tcPr>
          <w:p w14:paraId="7FC491E9" w14:textId="77777777" w:rsidR="00AE43E4" w:rsidRPr="00316FFF" w:rsidRDefault="00AE43E4" w:rsidP="00AE43E4">
            <w:pPr>
              <w:rPr>
                <w:rFonts w:cs="Arial"/>
                <w:sz w:val="18"/>
                <w:szCs w:val="18"/>
              </w:rPr>
            </w:pPr>
          </w:p>
        </w:tc>
        <w:tc>
          <w:tcPr>
            <w:tcW w:w="1809" w:type="dxa"/>
            <w:vMerge/>
            <w:shd w:val="clear" w:color="auto" w:fill="auto"/>
          </w:tcPr>
          <w:p w14:paraId="7FC491EA" w14:textId="77777777" w:rsidR="00AE43E4" w:rsidRPr="00316FFF" w:rsidRDefault="00AE43E4" w:rsidP="00AE43E4">
            <w:pPr>
              <w:pStyle w:val="NoSpacing"/>
              <w:rPr>
                <w:rFonts w:asciiTheme="minorHAnsi" w:hAnsiTheme="minorHAnsi" w:cs="Calibri"/>
                <w:bCs/>
                <w:sz w:val="18"/>
                <w:szCs w:val="18"/>
                <w:lang w:val="en-IE"/>
              </w:rPr>
            </w:pPr>
          </w:p>
        </w:tc>
        <w:tc>
          <w:tcPr>
            <w:tcW w:w="851" w:type="dxa"/>
            <w:shd w:val="clear" w:color="auto" w:fill="D6E3BC" w:themeFill="accent3" w:themeFillTint="66"/>
          </w:tcPr>
          <w:p w14:paraId="7FC491EB"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6E3BC" w:themeFill="accent3" w:themeFillTint="66"/>
          </w:tcPr>
          <w:p w14:paraId="7FC491EC" w14:textId="77777777" w:rsidR="00AE43E4" w:rsidRPr="00316FFF" w:rsidRDefault="00AE43E4" w:rsidP="00AE43E4">
            <w:pPr>
              <w:autoSpaceDE w:val="0"/>
              <w:autoSpaceDN w:val="0"/>
              <w:adjustRightInd w:val="0"/>
              <w:rPr>
                <w:rFonts w:cs="Arial"/>
                <w:sz w:val="18"/>
                <w:szCs w:val="18"/>
                <w:lang w:val="en-GB"/>
              </w:rPr>
            </w:pPr>
            <w:r w:rsidRPr="00316FFF">
              <w:rPr>
                <w:rFonts w:cs="Arial"/>
                <w:sz w:val="18"/>
                <w:szCs w:val="18"/>
                <w:lang w:val="en-GB"/>
              </w:rPr>
              <w:t xml:space="preserve">54% recorded asset value of over $78USD  (local partner survey) </w:t>
            </w:r>
          </w:p>
          <w:p w14:paraId="7FC491ED" w14:textId="77777777" w:rsidR="00AE43E4" w:rsidRPr="00316FFF" w:rsidRDefault="00AE43E4" w:rsidP="00AE43E4">
            <w:pPr>
              <w:autoSpaceDE w:val="0"/>
              <w:autoSpaceDN w:val="0"/>
              <w:adjustRightInd w:val="0"/>
              <w:rPr>
                <w:rFonts w:cs="Calibri"/>
                <w:bCs/>
                <w:sz w:val="18"/>
                <w:szCs w:val="18"/>
              </w:rPr>
            </w:pPr>
          </w:p>
        </w:tc>
        <w:tc>
          <w:tcPr>
            <w:tcW w:w="1842" w:type="dxa"/>
            <w:shd w:val="clear" w:color="auto" w:fill="D6E3BC" w:themeFill="accent3" w:themeFillTint="66"/>
          </w:tcPr>
          <w:p w14:paraId="7FC491EE"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 xml:space="preserve">4.48 </w:t>
            </w:r>
          </w:p>
          <w:p w14:paraId="7FC491EF"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w:t>
            </w:r>
            <w:r w:rsidRPr="00316FFF">
              <w:rPr>
                <w:sz w:val="18"/>
                <w:szCs w:val="18"/>
              </w:rPr>
              <w:t>survey report 18 months after Cash transfer, August 2014)</w:t>
            </w:r>
          </w:p>
        </w:tc>
        <w:tc>
          <w:tcPr>
            <w:tcW w:w="1843" w:type="dxa"/>
            <w:shd w:val="clear" w:color="auto" w:fill="D6E3BC" w:themeFill="accent3" w:themeFillTint="66"/>
          </w:tcPr>
          <w:p w14:paraId="7FC491F0"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 xml:space="preserve">4.54 </w:t>
            </w:r>
          </w:p>
          <w:p w14:paraId="7FC491F1"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(survey report 30 months after last cash transfer)</w:t>
            </w:r>
          </w:p>
        </w:tc>
        <w:tc>
          <w:tcPr>
            <w:tcW w:w="1451" w:type="dxa"/>
            <w:gridSpan w:val="2"/>
            <w:shd w:val="clear" w:color="auto" w:fill="D6E3BC" w:themeFill="accent3" w:themeFillTint="66"/>
          </w:tcPr>
          <w:p w14:paraId="7FC491F2" w14:textId="77777777" w:rsidR="00AE43E4" w:rsidRPr="00316FFF" w:rsidRDefault="00AE43E4" w:rsidP="00AE43E4">
            <w:pPr>
              <w:autoSpaceDE w:val="0"/>
              <w:autoSpaceDN w:val="0"/>
              <w:adjustRightInd w:val="0"/>
              <w:rPr>
                <w:rFonts w:cs="Calibri"/>
                <w:b/>
                <w:bCs/>
                <w:color w:val="FF0000"/>
                <w:sz w:val="18"/>
                <w:szCs w:val="18"/>
              </w:rPr>
            </w:pPr>
            <w:r w:rsidRPr="00316FFF">
              <w:rPr>
                <w:rFonts w:cs="Calibri"/>
                <w:b/>
                <w:bCs/>
                <w:sz w:val="18"/>
                <w:szCs w:val="18"/>
              </w:rPr>
              <w:t>Achieved</w:t>
            </w:r>
          </w:p>
        </w:tc>
      </w:tr>
      <w:tr w:rsidR="00AE43E4" w:rsidRPr="00316FFF" w14:paraId="7FC491FD" w14:textId="77777777" w:rsidTr="00AE43E4">
        <w:trPr>
          <w:trHeight w:val="156"/>
        </w:trPr>
        <w:tc>
          <w:tcPr>
            <w:tcW w:w="1701" w:type="dxa"/>
            <w:vMerge w:val="restart"/>
            <w:shd w:val="clear" w:color="auto" w:fill="auto"/>
          </w:tcPr>
          <w:p w14:paraId="7FC491F4" w14:textId="77777777" w:rsidR="00AE43E4" w:rsidRPr="00316FFF" w:rsidRDefault="00AE43E4" w:rsidP="00AE43E4">
            <w:pPr>
              <w:rPr>
                <w:sz w:val="18"/>
                <w:szCs w:val="18"/>
              </w:rPr>
            </w:pPr>
            <w:r w:rsidRPr="00316FFF">
              <w:rPr>
                <w:b/>
                <w:sz w:val="18"/>
                <w:szCs w:val="18"/>
              </w:rPr>
              <w:t>2.3</w:t>
            </w:r>
            <w:r w:rsidRPr="00316FFF">
              <w:rPr>
                <w:sz w:val="18"/>
                <w:szCs w:val="18"/>
              </w:rPr>
              <w:t xml:space="preserve"> % of targeted FHH and MHH who own their own house</w:t>
            </w:r>
          </w:p>
          <w:p w14:paraId="7FC491F5" w14:textId="77777777" w:rsidR="00AE43E4" w:rsidRPr="00316FFF" w:rsidRDefault="00AE43E4" w:rsidP="00AE43E4">
            <w:pPr>
              <w:pStyle w:val="NoSpacing"/>
              <w:rPr>
                <w:rFonts w:asciiTheme="minorHAnsi" w:hAnsiTheme="minorHAnsi" w:cs="Arial"/>
                <w:sz w:val="18"/>
                <w:szCs w:val="18"/>
                <w:highlight w:val="yellow"/>
                <w:lang w:val="en-IE"/>
              </w:rPr>
            </w:pPr>
          </w:p>
        </w:tc>
        <w:tc>
          <w:tcPr>
            <w:tcW w:w="1809" w:type="dxa"/>
            <w:vMerge w:val="restart"/>
            <w:shd w:val="clear" w:color="auto" w:fill="auto"/>
          </w:tcPr>
          <w:p w14:paraId="7FC491F6" w14:textId="77777777" w:rsidR="00AE43E4" w:rsidRPr="00316FFF" w:rsidRDefault="00AE43E4" w:rsidP="00AE43E4">
            <w:pPr>
              <w:pStyle w:val="NoSpacing"/>
              <w:rPr>
                <w:rFonts w:asciiTheme="minorHAnsi" w:hAnsiTheme="minorHAnsi" w:cs="Arial"/>
                <w:bCs/>
                <w:sz w:val="18"/>
                <w:szCs w:val="18"/>
              </w:rPr>
            </w:pPr>
            <w:r w:rsidRPr="00316FFF">
              <w:rPr>
                <w:rFonts w:asciiTheme="minorHAnsi" w:hAnsiTheme="minorHAnsi" w:cs="Arial"/>
                <w:bCs/>
                <w:sz w:val="18"/>
                <w:szCs w:val="18"/>
              </w:rPr>
              <w:t xml:space="preserve">44.1% of MHH and 46.1% of FHH own their house </w:t>
            </w:r>
          </w:p>
          <w:p w14:paraId="7FC491F7"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Arial"/>
                <w:bCs/>
                <w:sz w:val="18"/>
                <w:szCs w:val="18"/>
              </w:rPr>
              <w:t>(1</w:t>
            </w:r>
            <w:r w:rsidRPr="00316FFF">
              <w:rPr>
                <w:rFonts w:asciiTheme="minorHAnsi" w:hAnsiTheme="minorHAnsi" w:cs="Arial"/>
                <w:bCs/>
                <w:sz w:val="18"/>
                <w:szCs w:val="18"/>
                <w:vertAlign w:val="superscript"/>
              </w:rPr>
              <w:t>st</w:t>
            </w:r>
            <w:r w:rsidRPr="00316FFF">
              <w:rPr>
                <w:rFonts w:asciiTheme="minorHAnsi" w:hAnsiTheme="minorHAnsi" w:cs="Arial"/>
                <w:bCs/>
                <w:sz w:val="18"/>
                <w:szCs w:val="18"/>
              </w:rPr>
              <w:t xml:space="preserve"> cohort, May 2011) </w:t>
            </w:r>
          </w:p>
        </w:tc>
        <w:tc>
          <w:tcPr>
            <w:tcW w:w="851" w:type="dxa"/>
            <w:shd w:val="clear" w:color="auto" w:fill="auto"/>
          </w:tcPr>
          <w:p w14:paraId="7FC491F8"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1F9" w14:textId="77777777" w:rsidR="00AE43E4" w:rsidRPr="00316FFF" w:rsidRDefault="00AE43E4" w:rsidP="00AE43E4">
            <w:pPr>
              <w:autoSpaceDE w:val="0"/>
              <w:autoSpaceDN w:val="0"/>
              <w:adjustRightInd w:val="0"/>
              <w:rPr>
                <w:rFonts w:cs="Calibri"/>
                <w:sz w:val="18"/>
                <w:szCs w:val="18"/>
              </w:rPr>
            </w:pPr>
            <w:r w:rsidRPr="00316FFF">
              <w:rPr>
                <w:rFonts w:cs="Arial"/>
                <w:bCs/>
                <w:sz w:val="18"/>
                <w:szCs w:val="18"/>
              </w:rPr>
              <w:t>49.1% of MHH and 51.1% of FHH own their house</w:t>
            </w:r>
          </w:p>
        </w:tc>
        <w:tc>
          <w:tcPr>
            <w:tcW w:w="1842" w:type="dxa"/>
            <w:shd w:val="clear" w:color="auto" w:fill="auto"/>
          </w:tcPr>
          <w:p w14:paraId="7FC491FA" w14:textId="77777777" w:rsidR="00AE43E4" w:rsidRPr="00316FFF" w:rsidRDefault="00AE43E4" w:rsidP="00AE43E4">
            <w:pPr>
              <w:autoSpaceDE w:val="0"/>
              <w:autoSpaceDN w:val="0"/>
              <w:adjustRightInd w:val="0"/>
              <w:rPr>
                <w:rFonts w:cs="Calibri"/>
                <w:bCs/>
                <w:sz w:val="18"/>
                <w:szCs w:val="18"/>
              </w:rPr>
            </w:pPr>
            <w:r w:rsidRPr="00316FFF">
              <w:rPr>
                <w:rFonts w:cs="Arial"/>
                <w:bCs/>
                <w:sz w:val="18"/>
                <w:szCs w:val="18"/>
              </w:rPr>
              <w:t>71% of MHH and 61% of FHH own their house</w:t>
            </w:r>
          </w:p>
        </w:tc>
        <w:tc>
          <w:tcPr>
            <w:tcW w:w="1843" w:type="dxa"/>
            <w:shd w:val="clear" w:color="auto" w:fill="auto"/>
          </w:tcPr>
          <w:p w14:paraId="7FC491FB" w14:textId="77777777" w:rsidR="00AE43E4" w:rsidRPr="00316FFF" w:rsidRDefault="00AE43E4" w:rsidP="00AE43E4">
            <w:pPr>
              <w:rPr>
                <w:rFonts w:cs="Calibri"/>
                <w:bCs/>
                <w:kern w:val="32"/>
                <w:sz w:val="18"/>
                <w:szCs w:val="18"/>
              </w:rPr>
            </w:pPr>
            <w:r w:rsidRPr="00316FFF">
              <w:rPr>
                <w:rFonts w:cs="Arial"/>
                <w:bCs/>
                <w:sz w:val="18"/>
                <w:szCs w:val="18"/>
              </w:rPr>
              <w:t>98% of MHH and FHH own their house</w:t>
            </w:r>
          </w:p>
        </w:tc>
        <w:tc>
          <w:tcPr>
            <w:tcW w:w="1451" w:type="dxa"/>
            <w:gridSpan w:val="2"/>
            <w:shd w:val="clear" w:color="auto" w:fill="auto"/>
          </w:tcPr>
          <w:p w14:paraId="7FC491FC" w14:textId="77777777" w:rsidR="00AE43E4" w:rsidRPr="00316FFF" w:rsidRDefault="00AE43E4" w:rsidP="00AE43E4">
            <w:pPr>
              <w:rPr>
                <w:rFonts w:cs="Arial"/>
                <w:bCs/>
                <w:sz w:val="18"/>
                <w:szCs w:val="18"/>
              </w:rPr>
            </w:pPr>
          </w:p>
        </w:tc>
      </w:tr>
      <w:tr w:rsidR="00AE43E4" w:rsidRPr="00316FFF" w14:paraId="7FC4920A" w14:textId="77777777" w:rsidTr="00AE43E4">
        <w:trPr>
          <w:trHeight w:val="156"/>
        </w:trPr>
        <w:tc>
          <w:tcPr>
            <w:tcW w:w="1701" w:type="dxa"/>
            <w:vMerge/>
            <w:shd w:val="clear" w:color="auto" w:fill="auto"/>
          </w:tcPr>
          <w:p w14:paraId="7FC491FE" w14:textId="77777777" w:rsidR="00AE43E4" w:rsidRPr="00316FFF" w:rsidRDefault="00AE43E4" w:rsidP="00AE43E4">
            <w:pPr>
              <w:rPr>
                <w:rFonts w:cs="Arial"/>
                <w:sz w:val="18"/>
                <w:szCs w:val="18"/>
              </w:rPr>
            </w:pPr>
          </w:p>
        </w:tc>
        <w:tc>
          <w:tcPr>
            <w:tcW w:w="1809" w:type="dxa"/>
            <w:vMerge/>
            <w:shd w:val="clear" w:color="auto" w:fill="auto"/>
          </w:tcPr>
          <w:p w14:paraId="7FC491FF" w14:textId="77777777" w:rsidR="00AE43E4" w:rsidRPr="00316FFF" w:rsidRDefault="00AE43E4" w:rsidP="00AE43E4">
            <w:pPr>
              <w:pStyle w:val="NoSpacing"/>
              <w:rPr>
                <w:rFonts w:asciiTheme="minorHAnsi" w:hAnsiTheme="minorHAnsi" w:cs="Calibri"/>
                <w:bCs/>
                <w:sz w:val="18"/>
                <w:szCs w:val="18"/>
                <w:lang w:val="en-IE"/>
              </w:rPr>
            </w:pPr>
          </w:p>
        </w:tc>
        <w:tc>
          <w:tcPr>
            <w:tcW w:w="851" w:type="dxa"/>
            <w:shd w:val="clear" w:color="auto" w:fill="DAEEF3" w:themeFill="accent5" w:themeFillTint="33"/>
          </w:tcPr>
          <w:p w14:paraId="7FC49200"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AEEF3" w:themeFill="accent5" w:themeFillTint="33"/>
          </w:tcPr>
          <w:p w14:paraId="7FC49201" w14:textId="77777777" w:rsidR="00AE43E4" w:rsidRPr="00316FFF" w:rsidRDefault="00AE43E4" w:rsidP="00AE43E4">
            <w:pPr>
              <w:autoSpaceDE w:val="0"/>
              <w:autoSpaceDN w:val="0"/>
              <w:adjustRightInd w:val="0"/>
              <w:jc w:val="left"/>
              <w:rPr>
                <w:rFonts w:cs="Calibri"/>
                <w:sz w:val="18"/>
                <w:szCs w:val="18"/>
              </w:rPr>
            </w:pPr>
            <w:r w:rsidRPr="00316FFF">
              <w:rPr>
                <w:rFonts w:cs="Arial"/>
                <w:sz w:val="18"/>
                <w:szCs w:val="18"/>
              </w:rPr>
              <w:t xml:space="preserve">71% MHH and 61% FHH) (local partner survey) </w:t>
            </w:r>
          </w:p>
        </w:tc>
        <w:tc>
          <w:tcPr>
            <w:tcW w:w="1842" w:type="dxa"/>
            <w:shd w:val="clear" w:color="auto" w:fill="DAEEF3" w:themeFill="accent5" w:themeFillTint="33"/>
          </w:tcPr>
          <w:p w14:paraId="7FC49202" w14:textId="77777777" w:rsidR="00AE43E4" w:rsidRPr="00316FFF" w:rsidRDefault="00AE43E4" w:rsidP="00AE43E4">
            <w:pPr>
              <w:autoSpaceDE w:val="0"/>
              <w:autoSpaceDN w:val="0"/>
              <w:adjustRightInd w:val="0"/>
              <w:rPr>
                <w:rFonts w:cs="Arial"/>
                <w:bCs/>
                <w:sz w:val="18"/>
                <w:szCs w:val="18"/>
              </w:rPr>
            </w:pPr>
            <w:r w:rsidRPr="00316FFF">
              <w:rPr>
                <w:rFonts w:cs="Arial"/>
                <w:bCs/>
                <w:sz w:val="18"/>
                <w:szCs w:val="18"/>
              </w:rPr>
              <w:t>96% of MHH and 97% of FHH own their house</w:t>
            </w:r>
          </w:p>
          <w:p w14:paraId="7FC49203" w14:textId="77777777" w:rsidR="00AE43E4" w:rsidRPr="00316FFF" w:rsidRDefault="00AE43E4" w:rsidP="00AE43E4">
            <w:pPr>
              <w:autoSpaceDE w:val="0"/>
              <w:autoSpaceDN w:val="0"/>
              <w:adjustRightInd w:val="0"/>
              <w:jc w:val="left"/>
              <w:rPr>
                <w:rFonts w:cs="Arial"/>
                <w:bCs/>
                <w:sz w:val="18"/>
                <w:szCs w:val="18"/>
              </w:rPr>
            </w:pPr>
          </w:p>
          <w:p w14:paraId="7FC49204" w14:textId="77777777" w:rsidR="00AE43E4" w:rsidRPr="00316FFF" w:rsidRDefault="00AE43E4" w:rsidP="00AE43E4">
            <w:pPr>
              <w:autoSpaceDE w:val="0"/>
              <w:autoSpaceDN w:val="0"/>
              <w:adjustRightInd w:val="0"/>
              <w:jc w:val="left"/>
              <w:rPr>
                <w:rFonts w:cs="Arial"/>
                <w:bCs/>
                <w:sz w:val="18"/>
                <w:szCs w:val="18"/>
              </w:rPr>
            </w:pPr>
            <w:r w:rsidRPr="00316FFF">
              <w:rPr>
                <w:rFonts w:cs="Arial"/>
                <w:bCs/>
                <w:sz w:val="18"/>
                <w:szCs w:val="18"/>
              </w:rPr>
              <w:t>(</w:t>
            </w:r>
            <w:r w:rsidRPr="00316FFF">
              <w:rPr>
                <w:sz w:val="18"/>
                <w:szCs w:val="18"/>
              </w:rPr>
              <w:t>survey report 18 months after Cash transfer, August 2014)</w:t>
            </w:r>
          </w:p>
        </w:tc>
        <w:tc>
          <w:tcPr>
            <w:tcW w:w="1843" w:type="dxa"/>
            <w:shd w:val="clear" w:color="auto" w:fill="DAEEF3" w:themeFill="accent5" w:themeFillTint="33"/>
          </w:tcPr>
          <w:p w14:paraId="7FC49205" w14:textId="77777777" w:rsidR="00AE43E4" w:rsidRPr="00316FFF" w:rsidRDefault="00AE43E4" w:rsidP="00AE43E4">
            <w:pPr>
              <w:rPr>
                <w:rFonts w:cs="Calibri"/>
                <w:bCs/>
                <w:sz w:val="18"/>
                <w:szCs w:val="18"/>
              </w:rPr>
            </w:pPr>
            <w:r w:rsidRPr="00316FFF">
              <w:rPr>
                <w:rFonts w:cs="Calibri"/>
                <w:bCs/>
                <w:sz w:val="18"/>
                <w:szCs w:val="18"/>
              </w:rPr>
              <w:t>FHH 96% own their house</w:t>
            </w:r>
          </w:p>
          <w:p w14:paraId="7FC49206" w14:textId="77777777" w:rsidR="00AE43E4" w:rsidRPr="00316FFF" w:rsidRDefault="00AE43E4" w:rsidP="00AE43E4">
            <w:pPr>
              <w:rPr>
                <w:rFonts w:cs="Calibri"/>
                <w:bCs/>
                <w:sz w:val="18"/>
                <w:szCs w:val="18"/>
              </w:rPr>
            </w:pPr>
            <w:r w:rsidRPr="00316FFF">
              <w:rPr>
                <w:rFonts w:cs="Calibri"/>
                <w:bCs/>
                <w:sz w:val="18"/>
                <w:szCs w:val="18"/>
              </w:rPr>
              <w:t>MHH 97% own their house</w:t>
            </w:r>
          </w:p>
          <w:p w14:paraId="7FC49207" w14:textId="77777777" w:rsidR="00AE43E4" w:rsidRPr="00316FFF" w:rsidRDefault="00AE43E4" w:rsidP="00AE43E4">
            <w:pPr>
              <w:rPr>
                <w:rFonts w:cs="Calibri"/>
                <w:bCs/>
                <w:sz w:val="18"/>
                <w:szCs w:val="18"/>
              </w:rPr>
            </w:pPr>
          </w:p>
          <w:p w14:paraId="7FC49208" w14:textId="77777777" w:rsidR="00AE43E4" w:rsidRPr="00316FFF" w:rsidRDefault="00AE43E4" w:rsidP="00AE43E4">
            <w:pPr>
              <w:rPr>
                <w:rFonts w:cs="Calibri"/>
                <w:bCs/>
                <w:i/>
                <w:kern w:val="32"/>
                <w:sz w:val="18"/>
                <w:szCs w:val="18"/>
              </w:rPr>
            </w:pPr>
            <w:r w:rsidRPr="00316FFF">
              <w:rPr>
                <w:rFonts w:cs="Calibri"/>
                <w:bCs/>
                <w:i/>
                <w:sz w:val="18"/>
                <w:szCs w:val="18"/>
              </w:rPr>
              <w:t xml:space="preserve"> (30 months after Cash Transfer Survey, 2015)</w:t>
            </w:r>
          </w:p>
        </w:tc>
        <w:tc>
          <w:tcPr>
            <w:tcW w:w="1451" w:type="dxa"/>
            <w:gridSpan w:val="2"/>
            <w:shd w:val="clear" w:color="auto" w:fill="DAEEF3" w:themeFill="accent5" w:themeFillTint="33"/>
          </w:tcPr>
          <w:p w14:paraId="7FC49209" w14:textId="77777777" w:rsidR="00AE43E4" w:rsidRPr="00316FFF" w:rsidRDefault="00AE43E4" w:rsidP="00AE43E4">
            <w:pPr>
              <w:jc w:val="left"/>
              <w:rPr>
                <w:rFonts w:cs="Calibri"/>
                <w:b/>
                <w:bCs/>
                <w:kern w:val="32"/>
                <w:sz w:val="18"/>
                <w:szCs w:val="18"/>
              </w:rPr>
            </w:pPr>
            <w:r>
              <w:rPr>
                <w:rFonts w:cs="Calibri"/>
                <w:b/>
                <w:bCs/>
                <w:kern w:val="32"/>
                <w:sz w:val="18"/>
                <w:szCs w:val="18"/>
              </w:rPr>
              <w:t>Partially</w:t>
            </w:r>
            <w:r w:rsidRPr="00316FFF">
              <w:rPr>
                <w:rFonts w:cs="Calibri"/>
                <w:b/>
                <w:bCs/>
                <w:sz w:val="18"/>
                <w:szCs w:val="18"/>
              </w:rPr>
              <w:t xml:space="preserve"> Achieved</w:t>
            </w:r>
          </w:p>
        </w:tc>
      </w:tr>
      <w:tr w:rsidR="00AE43E4" w:rsidRPr="00316FFF" w14:paraId="7FC4921A" w14:textId="77777777" w:rsidTr="00AE43E4">
        <w:trPr>
          <w:trHeight w:val="156"/>
        </w:trPr>
        <w:tc>
          <w:tcPr>
            <w:tcW w:w="1701" w:type="dxa"/>
            <w:vMerge w:val="restart"/>
            <w:shd w:val="clear" w:color="auto" w:fill="auto"/>
          </w:tcPr>
          <w:p w14:paraId="7FC4920B" w14:textId="77777777" w:rsidR="00AE43E4" w:rsidRPr="00316FFF" w:rsidRDefault="00AE43E4" w:rsidP="00AE43E4">
            <w:pPr>
              <w:rPr>
                <w:rFonts w:cs="Calibri"/>
                <w:sz w:val="18"/>
                <w:szCs w:val="18"/>
              </w:rPr>
            </w:pPr>
            <w:r w:rsidRPr="00316FFF">
              <w:rPr>
                <w:b/>
                <w:sz w:val="18"/>
                <w:szCs w:val="18"/>
              </w:rPr>
              <w:t>3.1</w:t>
            </w:r>
            <w:r w:rsidRPr="00316FFF">
              <w:rPr>
                <w:sz w:val="18"/>
                <w:szCs w:val="18"/>
              </w:rPr>
              <w:t xml:space="preserve">  % of </w:t>
            </w:r>
            <w:r w:rsidRPr="00316FFF">
              <w:rPr>
                <w:rFonts w:cs="Calibri"/>
                <w:sz w:val="18"/>
                <w:szCs w:val="18"/>
              </w:rPr>
              <w:t>target  households saving formally or informally</w:t>
            </w:r>
          </w:p>
        </w:tc>
        <w:tc>
          <w:tcPr>
            <w:tcW w:w="1809" w:type="dxa"/>
            <w:vMerge w:val="restart"/>
            <w:shd w:val="clear" w:color="auto" w:fill="auto"/>
          </w:tcPr>
          <w:p w14:paraId="7FC4920C" w14:textId="77777777" w:rsidR="00AE43E4" w:rsidRPr="00316FFF" w:rsidRDefault="00AE43E4" w:rsidP="00AE43E4">
            <w:pPr>
              <w:autoSpaceDE w:val="0"/>
              <w:autoSpaceDN w:val="0"/>
              <w:adjustRightInd w:val="0"/>
              <w:rPr>
                <w:rFonts w:cs="Arial"/>
                <w:sz w:val="18"/>
                <w:szCs w:val="18"/>
              </w:rPr>
            </w:pPr>
            <w:r w:rsidRPr="00316FFF">
              <w:rPr>
                <w:rFonts w:cs="Arial"/>
                <w:sz w:val="18"/>
                <w:szCs w:val="18"/>
              </w:rPr>
              <w:t>6% formally</w:t>
            </w:r>
          </w:p>
          <w:p w14:paraId="7FC4920D" w14:textId="77777777" w:rsidR="00AE43E4" w:rsidRPr="00316FFF" w:rsidRDefault="00AE43E4" w:rsidP="00AE43E4">
            <w:pPr>
              <w:autoSpaceDE w:val="0"/>
              <w:autoSpaceDN w:val="0"/>
              <w:adjustRightInd w:val="0"/>
              <w:rPr>
                <w:rFonts w:cs="Arial"/>
                <w:sz w:val="18"/>
                <w:szCs w:val="18"/>
              </w:rPr>
            </w:pPr>
            <w:r w:rsidRPr="00316FFF">
              <w:rPr>
                <w:rFonts w:cs="Arial"/>
                <w:sz w:val="18"/>
                <w:szCs w:val="18"/>
              </w:rPr>
              <w:t xml:space="preserve">5.5% informally </w:t>
            </w:r>
          </w:p>
          <w:p w14:paraId="7FC4920E" w14:textId="77777777" w:rsidR="00AE43E4" w:rsidRPr="00316FFF" w:rsidRDefault="00AE43E4" w:rsidP="00AE43E4">
            <w:pPr>
              <w:autoSpaceDE w:val="0"/>
              <w:autoSpaceDN w:val="0"/>
              <w:adjustRightInd w:val="0"/>
              <w:rPr>
                <w:rFonts w:cs="Arial"/>
                <w:sz w:val="18"/>
                <w:szCs w:val="18"/>
              </w:rPr>
            </w:pPr>
            <w:r w:rsidRPr="00316FFF">
              <w:rPr>
                <w:rFonts w:cs="Arial"/>
                <w:sz w:val="18"/>
                <w:szCs w:val="18"/>
              </w:rPr>
              <w:t>of  target HH were saving formally and informally respectively</w:t>
            </w:r>
          </w:p>
          <w:p w14:paraId="7FC4920F" w14:textId="77777777" w:rsidR="00AE43E4" w:rsidRPr="00316FFF" w:rsidRDefault="00AE43E4" w:rsidP="00AE43E4">
            <w:pPr>
              <w:autoSpaceDE w:val="0"/>
              <w:autoSpaceDN w:val="0"/>
              <w:adjustRightInd w:val="0"/>
              <w:rPr>
                <w:rFonts w:cs="Arial"/>
                <w:sz w:val="18"/>
                <w:szCs w:val="18"/>
              </w:rPr>
            </w:pPr>
          </w:p>
          <w:p w14:paraId="7FC49210" w14:textId="77777777" w:rsidR="00AE43E4" w:rsidRPr="00316FFF" w:rsidRDefault="00AE43E4" w:rsidP="00AE43E4">
            <w:pPr>
              <w:autoSpaceDE w:val="0"/>
              <w:autoSpaceDN w:val="0"/>
              <w:adjustRightInd w:val="0"/>
              <w:rPr>
                <w:rFonts w:cs="Arial"/>
                <w:sz w:val="18"/>
                <w:szCs w:val="18"/>
              </w:rPr>
            </w:pPr>
            <w:r w:rsidRPr="00316FFF">
              <w:rPr>
                <w:rFonts w:cs="Arial"/>
                <w:bCs/>
                <w:sz w:val="18"/>
                <w:szCs w:val="18"/>
              </w:rPr>
              <w:t>(1</w:t>
            </w:r>
            <w:r w:rsidRPr="00316FFF">
              <w:rPr>
                <w:rFonts w:cs="Arial"/>
                <w:bCs/>
                <w:sz w:val="18"/>
                <w:szCs w:val="18"/>
                <w:vertAlign w:val="superscript"/>
              </w:rPr>
              <w:t>st</w:t>
            </w:r>
            <w:r w:rsidRPr="00316FFF">
              <w:rPr>
                <w:rFonts w:cs="Arial"/>
                <w:bCs/>
                <w:sz w:val="18"/>
                <w:szCs w:val="18"/>
              </w:rPr>
              <w:t xml:space="preserve"> cohort, May 2011)</w:t>
            </w:r>
          </w:p>
          <w:p w14:paraId="7FC49211" w14:textId="77777777" w:rsidR="00AE43E4" w:rsidRPr="00316FFF" w:rsidRDefault="00AE43E4" w:rsidP="00AE43E4">
            <w:pPr>
              <w:pStyle w:val="NoSpacing"/>
              <w:rPr>
                <w:rFonts w:asciiTheme="minorHAnsi" w:hAnsiTheme="minorHAnsi" w:cs="Calibri"/>
                <w:bCs/>
                <w:sz w:val="18"/>
                <w:szCs w:val="18"/>
              </w:rPr>
            </w:pPr>
          </w:p>
          <w:p w14:paraId="7FC49212" w14:textId="77777777" w:rsidR="00AE43E4" w:rsidRPr="00316FFF" w:rsidRDefault="00AE43E4" w:rsidP="00AE43E4">
            <w:pPr>
              <w:pStyle w:val="NoSpacing"/>
              <w:rPr>
                <w:rFonts w:asciiTheme="minorHAnsi" w:hAnsiTheme="minorHAnsi" w:cs="Calibri"/>
                <w:bCs/>
                <w:sz w:val="18"/>
                <w:szCs w:val="18"/>
              </w:rPr>
            </w:pPr>
          </w:p>
        </w:tc>
        <w:tc>
          <w:tcPr>
            <w:tcW w:w="851" w:type="dxa"/>
            <w:shd w:val="clear" w:color="auto" w:fill="auto"/>
          </w:tcPr>
          <w:p w14:paraId="7FC49213"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lastRenderedPageBreak/>
              <w:t>Target</w:t>
            </w:r>
          </w:p>
        </w:tc>
        <w:tc>
          <w:tcPr>
            <w:tcW w:w="1843" w:type="dxa"/>
            <w:shd w:val="clear" w:color="auto" w:fill="auto"/>
          </w:tcPr>
          <w:p w14:paraId="7FC49214" w14:textId="77777777" w:rsidR="00AE43E4" w:rsidRPr="00316FFF" w:rsidRDefault="00AE43E4" w:rsidP="00AE43E4">
            <w:pPr>
              <w:autoSpaceDE w:val="0"/>
              <w:autoSpaceDN w:val="0"/>
              <w:adjustRightInd w:val="0"/>
              <w:rPr>
                <w:rFonts w:cs="Calibri"/>
                <w:sz w:val="18"/>
                <w:szCs w:val="18"/>
              </w:rPr>
            </w:pPr>
            <w:r w:rsidRPr="00316FFF">
              <w:rPr>
                <w:rFonts w:cs="Calibri"/>
                <w:sz w:val="18"/>
                <w:szCs w:val="18"/>
              </w:rPr>
              <w:t>60%</w:t>
            </w:r>
          </w:p>
        </w:tc>
        <w:tc>
          <w:tcPr>
            <w:tcW w:w="1842" w:type="dxa"/>
            <w:shd w:val="clear" w:color="auto" w:fill="auto"/>
          </w:tcPr>
          <w:p w14:paraId="7FC49215"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75%</w:t>
            </w:r>
          </w:p>
        </w:tc>
        <w:tc>
          <w:tcPr>
            <w:tcW w:w="1843" w:type="dxa"/>
            <w:shd w:val="clear" w:color="auto" w:fill="auto"/>
          </w:tcPr>
          <w:p w14:paraId="7FC49216"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 xml:space="preserve">45% formally </w:t>
            </w:r>
          </w:p>
          <w:p w14:paraId="7FC49217"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70%</w:t>
            </w:r>
          </w:p>
          <w:p w14:paraId="7FC49218"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in informal saving</w:t>
            </w:r>
            <w:r w:rsidRPr="00316FFF">
              <w:rPr>
                <w:rFonts w:cs="Calibri"/>
                <w:sz w:val="18"/>
                <w:szCs w:val="18"/>
              </w:rPr>
              <w:t xml:space="preserve"> </w:t>
            </w:r>
          </w:p>
        </w:tc>
        <w:tc>
          <w:tcPr>
            <w:tcW w:w="1451" w:type="dxa"/>
            <w:gridSpan w:val="2"/>
            <w:shd w:val="clear" w:color="auto" w:fill="auto"/>
          </w:tcPr>
          <w:p w14:paraId="7FC49219" w14:textId="77777777" w:rsidR="00AE43E4" w:rsidRPr="00316FFF" w:rsidRDefault="00AE43E4" w:rsidP="00AE43E4">
            <w:pPr>
              <w:autoSpaceDE w:val="0"/>
              <w:autoSpaceDN w:val="0"/>
              <w:adjustRightInd w:val="0"/>
              <w:jc w:val="left"/>
              <w:rPr>
                <w:rFonts w:cs="Calibri"/>
                <w:b/>
                <w:bCs/>
                <w:sz w:val="18"/>
                <w:szCs w:val="18"/>
              </w:rPr>
            </w:pPr>
          </w:p>
        </w:tc>
      </w:tr>
      <w:tr w:rsidR="00AE43E4" w:rsidRPr="00316FFF" w14:paraId="7FC49228" w14:textId="77777777" w:rsidTr="00AE43E4">
        <w:trPr>
          <w:trHeight w:val="156"/>
        </w:trPr>
        <w:tc>
          <w:tcPr>
            <w:tcW w:w="1701" w:type="dxa"/>
            <w:vMerge/>
            <w:shd w:val="clear" w:color="auto" w:fill="auto"/>
          </w:tcPr>
          <w:p w14:paraId="7FC4921B" w14:textId="77777777" w:rsidR="00AE43E4" w:rsidRPr="00316FFF" w:rsidRDefault="00AE43E4" w:rsidP="00AE43E4">
            <w:pPr>
              <w:rPr>
                <w:rFonts w:cs="Calibri"/>
                <w:sz w:val="18"/>
                <w:szCs w:val="18"/>
              </w:rPr>
            </w:pPr>
          </w:p>
        </w:tc>
        <w:tc>
          <w:tcPr>
            <w:tcW w:w="1809" w:type="dxa"/>
            <w:vMerge/>
            <w:shd w:val="clear" w:color="auto" w:fill="auto"/>
          </w:tcPr>
          <w:p w14:paraId="7FC4921C" w14:textId="77777777" w:rsidR="00AE43E4" w:rsidRPr="00316FFF" w:rsidRDefault="00AE43E4" w:rsidP="00AE43E4">
            <w:pPr>
              <w:pStyle w:val="NoSpacing"/>
              <w:rPr>
                <w:rFonts w:asciiTheme="minorHAnsi" w:hAnsiTheme="minorHAnsi" w:cs="Calibri"/>
                <w:bCs/>
                <w:sz w:val="18"/>
                <w:szCs w:val="18"/>
                <w:lang w:val="en-IE"/>
              </w:rPr>
            </w:pPr>
          </w:p>
        </w:tc>
        <w:tc>
          <w:tcPr>
            <w:tcW w:w="851" w:type="dxa"/>
            <w:shd w:val="clear" w:color="auto" w:fill="DAEEF3" w:themeFill="accent5" w:themeFillTint="33"/>
          </w:tcPr>
          <w:p w14:paraId="7FC4921D"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AEEF3" w:themeFill="accent5" w:themeFillTint="33"/>
          </w:tcPr>
          <w:p w14:paraId="7FC4921E" w14:textId="77777777" w:rsidR="00AE43E4" w:rsidRPr="00316FFF" w:rsidRDefault="00AE43E4" w:rsidP="00AE43E4">
            <w:pPr>
              <w:autoSpaceDE w:val="0"/>
              <w:autoSpaceDN w:val="0"/>
              <w:adjustRightInd w:val="0"/>
              <w:rPr>
                <w:rFonts w:cs="Arial"/>
                <w:sz w:val="18"/>
                <w:szCs w:val="18"/>
              </w:rPr>
            </w:pPr>
            <w:r w:rsidRPr="00316FFF">
              <w:rPr>
                <w:rFonts w:cs="Arial"/>
                <w:sz w:val="18"/>
                <w:szCs w:val="18"/>
              </w:rPr>
              <w:t>100% of MHH and FHH</w:t>
            </w:r>
            <w:r w:rsidRPr="00316FFF">
              <w:rPr>
                <w:rFonts w:cs="Arial"/>
                <w:b/>
                <w:sz w:val="18"/>
                <w:szCs w:val="18"/>
              </w:rPr>
              <w:t xml:space="preserve"> formally</w:t>
            </w:r>
            <w:r w:rsidRPr="00316FFF">
              <w:rPr>
                <w:rFonts w:cs="Arial"/>
                <w:sz w:val="18"/>
                <w:szCs w:val="18"/>
              </w:rPr>
              <w:t xml:space="preserve"> saving</w:t>
            </w:r>
          </w:p>
          <w:p w14:paraId="7FC4921F" w14:textId="77777777" w:rsidR="00AE43E4" w:rsidRPr="00316FFF" w:rsidRDefault="00AE43E4" w:rsidP="00AE43E4">
            <w:pPr>
              <w:autoSpaceDE w:val="0"/>
              <w:autoSpaceDN w:val="0"/>
              <w:adjustRightInd w:val="0"/>
              <w:rPr>
                <w:rFonts w:cs="Calibri"/>
                <w:sz w:val="18"/>
                <w:szCs w:val="18"/>
              </w:rPr>
            </w:pPr>
            <w:r w:rsidRPr="00316FFF">
              <w:rPr>
                <w:rFonts w:cs="Arial"/>
                <w:sz w:val="18"/>
                <w:szCs w:val="18"/>
              </w:rPr>
              <w:t xml:space="preserve">(local partner survey)  </w:t>
            </w:r>
          </w:p>
        </w:tc>
        <w:tc>
          <w:tcPr>
            <w:tcW w:w="1842" w:type="dxa"/>
            <w:shd w:val="clear" w:color="auto" w:fill="DAEEF3" w:themeFill="accent5" w:themeFillTint="33"/>
          </w:tcPr>
          <w:p w14:paraId="7FC49220"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 xml:space="preserve">44% formally (30mth survey) </w:t>
            </w:r>
            <w:r w:rsidRPr="00316FFF">
              <w:rPr>
                <w:rFonts w:cs="Calibri"/>
                <w:bCs/>
                <w:color w:val="000000" w:themeColor="text1"/>
                <w:sz w:val="18"/>
                <w:szCs w:val="18"/>
              </w:rPr>
              <w:t>76% formal and informal (i.e. 32% informal)</w:t>
            </w:r>
            <w:r w:rsidRPr="00316FFF">
              <w:rPr>
                <w:rFonts w:cs="Calibri"/>
                <w:bCs/>
                <w:color w:val="FF0000"/>
                <w:sz w:val="18"/>
                <w:szCs w:val="18"/>
              </w:rPr>
              <w:t xml:space="preserve"> </w:t>
            </w:r>
          </w:p>
          <w:p w14:paraId="7FC49221" w14:textId="77777777" w:rsidR="00AE43E4" w:rsidRPr="00316FFF" w:rsidRDefault="00AE43E4" w:rsidP="00AE43E4">
            <w:pPr>
              <w:autoSpaceDE w:val="0"/>
              <w:autoSpaceDN w:val="0"/>
              <w:adjustRightInd w:val="0"/>
              <w:rPr>
                <w:rFonts w:cs="Calibri"/>
                <w:sz w:val="18"/>
                <w:szCs w:val="18"/>
              </w:rPr>
            </w:pPr>
            <w:r w:rsidRPr="00316FFF">
              <w:rPr>
                <w:rFonts w:cs="Calibri"/>
                <w:bCs/>
                <w:sz w:val="18"/>
                <w:szCs w:val="18"/>
              </w:rPr>
              <w:t>65% informal saving</w:t>
            </w:r>
            <w:r w:rsidRPr="00316FFF">
              <w:rPr>
                <w:rFonts w:cs="Calibri"/>
                <w:sz w:val="18"/>
                <w:szCs w:val="18"/>
              </w:rPr>
              <w:t xml:space="preserve"> (Local Partner routine </w:t>
            </w:r>
            <w:r w:rsidRPr="00316FFF">
              <w:rPr>
                <w:rFonts w:cs="Calibri"/>
                <w:sz w:val="18"/>
                <w:szCs w:val="18"/>
              </w:rPr>
              <w:lastRenderedPageBreak/>
              <w:t>monitoring data, August 2014</w:t>
            </w:r>
            <w:r w:rsidRPr="00316FFF">
              <w:rPr>
                <w:rFonts w:cs="Calibri"/>
                <w:bCs/>
                <w:sz w:val="18"/>
                <w:szCs w:val="18"/>
              </w:rPr>
              <w:t xml:space="preserve"> )</w:t>
            </w:r>
          </w:p>
        </w:tc>
        <w:tc>
          <w:tcPr>
            <w:tcW w:w="1843" w:type="dxa"/>
            <w:shd w:val="clear" w:color="auto" w:fill="DAEEF3" w:themeFill="accent5" w:themeFillTint="33"/>
          </w:tcPr>
          <w:p w14:paraId="7FC49222"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lastRenderedPageBreak/>
              <w:t>52% saving formally</w:t>
            </w:r>
          </w:p>
          <w:p w14:paraId="7FC49223" w14:textId="77777777" w:rsidR="00AE43E4" w:rsidRPr="00316FFF" w:rsidRDefault="00AE43E4" w:rsidP="00AE43E4">
            <w:pPr>
              <w:autoSpaceDE w:val="0"/>
              <w:autoSpaceDN w:val="0"/>
              <w:adjustRightInd w:val="0"/>
              <w:jc w:val="left"/>
              <w:rPr>
                <w:rFonts w:cs="Calibri"/>
                <w:bCs/>
                <w:sz w:val="18"/>
                <w:szCs w:val="18"/>
              </w:rPr>
            </w:pPr>
            <w:r w:rsidRPr="00316FFF">
              <w:rPr>
                <w:rFonts w:cs="Calibri"/>
                <w:bCs/>
                <w:sz w:val="18"/>
                <w:szCs w:val="18"/>
              </w:rPr>
              <w:t xml:space="preserve">32.5% saving informally </w:t>
            </w:r>
          </w:p>
          <w:p w14:paraId="7FC49224" w14:textId="77777777" w:rsidR="00AE43E4" w:rsidRPr="00316FFF" w:rsidRDefault="00AE43E4" w:rsidP="00AE43E4">
            <w:pPr>
              <w:autoSpaceDE w:val="0"/>
              <w:autoSpaceDN w:val="0"/>
              <w:adjustRightInd w:val="0"/>
              <w:rPr>
                <w:rFonts w:cs="Calibri"/>
                <w:bCs/>
                <w:sz w:val="18"/>
                <w:szCs w:val="18"/>
              </w:rPr>
            </w:pPr>
            <w:r w:rsidRPr="00316FFF">
              <w:rPr>
                <w:rFonts w:cs="Calibri"/>
                <w:bCs/>
                <w:sz w:val="18"/>
                <w:szCs w:val="18"/>
              </w:rPr>
              <w:t>15.5% not saving at all</w:t>
            </w:r>
          </w:p>
          <w:p w14:paraId="7FC49225" w14:textId="77777777" w:rsidR="00AE43E4" w:rsidRDefault="00AE43E4" w:rsidP="00AE43E4">
            <w:pPr>
              <w:autoSpaceDE w:val="0"/>
              <w:autoSpaceDN w:val="0"/>
              <w:adjustRightInd w:val="0"/>
              <w:jc w:val="left"/>
              <w:rPr>
                <w:rFonts w:cs="Arial"/>
                <w:sz w:val="18"/>
                <w:szCs w:val="18"/>
              </w:rPr>
            </w:pPr>
            <w:r w:rsidRPr="00316FFF">
              <w:rPr>
                <w:rFonts w:cs="Calibri"/>
                <w:bCs/>
                <w:i/>
                <w:sz w:val="18"/>
                <w:szCs w:val="18"/>
              </w:rPr>
              <w:t xml:space="preserve"> (Survey report 30 </w:t>
            </w:r>
            <w:r w:rsidRPr="00316FFF">
              <w:rPr>
                <w:rFonts w:cs="Calibri"/>
                <w:bCs/>
                <w:i/>
                <w:sz w:val="18"/>
                <w:szCs w:val="18"/>
              </w:rPr>
              <w:lastRenderedPageBreak/>
              <w:t>months after last cash transfer, August 2015)</w:t>
            </w:r>
            <w:r>
              <w:rPr>
                <w:rFonts w:cs="Arial"/>
                <w:sz w:val="18"/>
                <w:szCs w:val="18"/>
              </w:rPr>
              <w:t>*Note: Respondents could only choose 1 option. It was therefore not possible to obtain the overlap between those saving formally and informally.</w:t>
            </w:r>
          </w:p>
          <w:p w14:paraId="7FC49226" w14:textId="77777777" w:rsidR="00AE43E4" w:rsidRPr="00316FFF" w:rsidRDefault="00AE43E4" w:rsidP="00AE43E4">
            <w:pPr>
              <w:autoSpaceDE w:val="0"/>
              <w:autoSpaceDN w:val="0"/>
              <w:adjustRightInd w:val="0"/>
              <w:jc w:val="left"/>
              <w:rPr>
                <w:rFonts w:cs="Calibri"/>
                <w:bCs/>
                <w:i/>
                <w:sz w:val="18"/>
                <w:szCs w:val="18"/>
                <w:lang w:val="en-IE"/>
              </w:rPr>
            </w:pPr>
            <w:r>
              <w:rPr>
                <w:rFonts w:cs="Arial"/>
                <w:sz w:val="18"/>
                <w:szCs w:val="18"/>
              </w:rPr>
              <w:t xml:space="preserve">84% were saving compared with 12% at the baseline. This is therefore being reported as achieved. </w:t>
            </w:r>
          </w:p>
        </w:tc>
        <w:tc>
          <w:tcPr>
            <w:tcW w:w="1451" w:type="dxa"/>
            <w:gridSpan w:val="2"/>
            <w:shd w:val="clear" w:color="auto" w:fill="DAEEF3" w:themeFill="accent5" w:themeFillTint="33"/>
          </w:tcPr>
          <w:p w14:paraId="7FC49227" w14:textId="77777777" w:rsidR="00AE43E4" w:rsidRPr="00316FFF" w:rsidRDefault="00AE43E4" w:rsidP="00AE43E4">
            <w:pPr>
              <w:autoSpaceDE w:val="0"/>
              <w:autoSpaceDN w:val="0"/>
              <w:adjustRightInd w:val="0"/>
              <w:jc w:val="left"/>
              <w:rPr>
                <w:rFonts w:cs="Calibri"/>
                <w:b/>
                <w:bCs/>
                <w:sz w:val="18"/>
                <w:szCs w:val="18"/>
              </w:rPr>
            </w:pPr>
            <w:r w:rsidRPr="00316FFF">
              <w:rPr>
                <w:rFonts w:cs="Calibri"/>
                <w:b/>
                <w:bCs/>
                <w:sz w:val="18"/>
                <w:szCs w:val="18"/>
              </w:rPr>
              <w:lastRenderedPageBreak/>
              <w:t xml:space="preserve">Achieved </w:t>
            </w:r>
          </w:p>
        </w:tc>
      </w:tr>
      <w:tr w:rsidR="00AE43E4" w:rsidRPr="00316FFF" w14:paraId="7FC49233" w14:textId="77777777" w:rsidTr="00AE43E4">
        <w:trPr>
          <w:trHeight w:val="583"/>
        </w:trPr>
        <w:tc>
          <w:tcPr>
            <w:tcW w:w="1701" w:type="dxa"/>
            <w:vMerge w:val="restart"/>
            <w:shd w:val="clear" w:color="auto" w:fill="auto"/>
          </w:tcPr>
          <w:p w14:paraId="7FC49229" w14:textId="77777777" w:rsidR="00AE43E4" w:rsidRPr="00316FFF" w:rsidRDefault="00AE43E4" w:rsidP="00AE43E4">
            <w:pPr>
              <w:pStyle w:val="NoSpacing"/>
              <w:rPr>
                <w:rFonts w:asciiTheme="minorHAnsi" w:hAnsiTheme="minorHAnsi" w:cs="Calibri"/>
                <w:sz w:val="18"/>
                <w:szCs w:val="18"/>
              </w:rPr>
            </w:pPr>
            <w:r w:rsidRPr="00316FFF">
              <w:rPr>
                <w:rFonts w:asciiTheme="minorHAnsi" w:hAnsiTheme="minorHAnsi"/>
                <w:b/>
                <w:sz w:val="18"/>
                <w:szCs w:val="18"/>
              </w:rPr>
              <w:lastRenderedPageBreak/>
              <w:t>3.2</w:t>
            </w:r>
            <w:r w:rsidRPr="00316FFF">
              <w:rPr>
                <w:rFonts w:asciiTheme="minorHAnsi" w:hAnsiTheme="minorHAnsi"/>
                <w:sz w:val="18"/>
                <w:szCs w:val="18"/>
              </w:rPr>
              <w:t xml:space="preserve"> % of </w:t>
            </w:r>
            <w:r w:rsidRPr="00316FFF">
              <w:rPr>
                <w:rFonts w:asciiTheme="minorHAnsi" w:hAnsiTheme="minorHAnsi" w:cs="Calibri"/>
                <w:sz w:val="18"/>
                <w:szCs w:val="18"/>
              </w:rPr>
              <w:t xml:space="preserve">target </w:t>
            </w:r>
            <w:r w:rsidRPr="00316FFF">
              <w:rPr>
                <w:rFonts w:asciiTheme="minorHAnsi" w:hAnsiTheme="minorHAnsi"/>
                <w:sz w:val="18"/>
                <w:szCs w:val="18"/>
              </w:rPr>
              <w:t>HH accessing formal or informal credit</w:t>
            </w:r>
          </w:p>
        </w:tc>
        <w:tc>
          <w:tcPr>
            <w:tcW w:w="1809" w:type="dxa"/>
            <w:vMerge w:val="restart"/>
            <w:shd w:val="clear" w:color="auto" w:fill="auto"/>
          </w:tcPr>
          <w:p w14:paraId="7FC4922A"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30% for Male headed HH and 32% for female headed HH</w:t>
            </w:r>
          </w:p>
          <w:p w14:paraId="7FC4922B"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Arial"/>
                <w:sz w:val="18"/>
                <w:szCs w:val="18"/>
              </w:rPr>
              <w:t xml:space="preserve"> (</w:t>
            </w:r>
            <w:r w:rsidRPr="00316FFF">
              <w:rPr>
                <w:rFonts w:asciiTheme="minorHAnsi" w:hAnsiTheme="minorHAnsi" w:cs="Arial"/>
                <w:i/>
                <w:sz w:val="18"/>
                <w:szCs w:val="18"/>
              </w:rPr>
              <w:t>Baseline, 2</w:t>
            </w:r>
            <w:r w:rsidRPr="00316FFF">
              <w:rPr>
                <w:rFonts w:asciiTheme="minorHAnsi" w:hAnsiTheme="minorHAnsi" w:cs="Arial"/>
                <w:i/>
                <w:sz w:val="18"/>
                <w:szCs w:val="18"/>
                <w:vertAlign w:val="superscript"/>
              </w:rPr>
              <w:t>nd</w:t>
            </w:r>
            <w:r w:rsidRPr="00316FFF">
              <w:rPr>
                <w:rFonts w:asciiTheme="minorHAnsi" w:hAnsiTheme="minorHAnsi" w:cs="Arial"/>
                <w:i/>
                <w:sz w:val="18"/>
                <w:szCs w:val="18"/>
              </w:rPr>
              <w:t xml:space="preserve"> cohort, 2012</w:t>
            </w:r>
            <w:r w:rsidRPr="00316FFF">
              <w:rPr>
                <w:rFonts w:asciiTheme="minorHAnsi" w:hAnsiTheme="minorHAnsi" w:cs="Arial"/>
                <w:sz w:val="18"/>
                <w:szCs w:val="18"/>
              </w:rPr>
              <w:t>)</w:t>
            </w:r>
            <w:r w:rsidRPr="00316FFF">
              <w:rPr>
                <w:rStyle w:val="FootnoteReference"/>
                <w:rFonts w:asciiTheme="minorHAnsi" w:hAnsiTheme="minorHAnsi" w:cs="Arial"/>
                <w:sz w:val="18"/>
                <w:szCs w:val="18"/>
              </w:rPr>
              <w:footnoteReference w:id="52"/>
            </w:r>
          </w:p>
        </w:tc>
        <w:tc>
          <w:tcPr>
            <w:tcW w:w="851" w:type="dxa"/>
            <w:shd w:val="clear" w:color="auto" w:fill="auto"/>
          </w:tcPr>
          <w:p w14:paraId="7FC4922C" w14:textId="77777777" w:rsidR="00AE43E4" w:rsidRPr="00316FFF" w:rsidRDefault="00AE43E4" w:rsidP="00AE43E4">
            <w:pPr>
              <w:pStyle w:val="NoSpacing"/>
              <w:rPr>
                <w:rFonts w:asciiTheme="minorHAnsi" w:hAnsiTheme="minorHAnsi" w:cs="Calibri"/>
                <w:sz w:val="18"/>
                <w:szCs w:val="18"/>
              </w:rPr>
            </w:pPr>
            <w:r w:rsidRPr="00316FFF">
              <w:rPr>
                <w:rFonts w:asciiTheme="minorHAnsi" w:hAnsiTheme="minorHAnsi" w:cs="Calibri"/>
                <w:sz w:val="18"/>
                <w:szCs w:val="18"/>
              </w:rPr>
              <w:t>Target</w:t>
            </w:r>
          </w:p>
        </w:tc>
        <w:tc>
          <w:tcPr>
            <w:tcW w:w="1843" w:type="dxa"/>
            <w:shd w:val="clear" w:color="auto" w:fill="auto"/>
          </w:tcPr>
          <w:p w14:paraId="7FC4922D"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40% target HH access informal credit,10% target HH access formal credit</w:t>
            </w:r>
          </w:p>
        </w:tc>
        <w:tc>
          <w:tcPr>
            <w:tcW w:w="1842" w:type="dxa"/>
            <w:shd w:val="clear" w:color="auto" w:fill="auto"/>
          </w:tcPr>
          <w:p w14:paraId="7FC4922E"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50%</w:t>
            </w:r>
          </w:p>
        </w:tc>
        <w:tc>
          <w:tcPr>
            <w:tcW w:w="1843" w:type="dxa"/>
            <w:shd w:val="clear" w:color="auto" w:fill="auto"/>
          </w:tcPr>
          <w:p w14:paraId="7FC4922F"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 xml:space="preserve">45% male HH and 45% female HH accessed informal loans. </w:t>
            </w:r>
          </w:p>
          <w:p w14:paraId="7FC49230" w14:textId="77777777" w:rsidR="00AE43E4"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5% male HH and 5% female HH accessed formal loans</w:t>
            </w:r>
          </w:p>
          <w:p w14:paraId="7FC49231" w14:textId="77777777" w:rsidR="00AE43E4" w:rsidRPr="00316FFF" w:rsidRDefault="00AE43E4" w:rsidP="00AE43E4">
            <w:pPr>
              <w:pStyle w:val="NoSpacing"/>
              <w:rPr>
                <w:rFonts w:asciiTheme="minorHAnsi" w:hAnsiTheme="minorHAnsi" w:cs="Arial"/>
                <w:sz w:val="18"/>
                <w:szCs w:val="18"/>
              </w:rPr>
            </w:pPr>
          </w:p>
        </w:tc>
        <w:tc>
          <w:tcPr>
            <w:tcW w:w="1451" w:type="dxa"/>
            <w:gridSpan w:val="2"/>
            <w:shd w:val="clear" w:color="auto" w:fill="auto"/>
          </w:tcPr>
          <w:p w14:paraId="7FC49232" w14:textId="77777777" w:rsidR="00AE43E4" w:rsidRPr="00316FFF" w:rsidRDefault="00AE43E4" w:rsidP="00AE43E4">
            <w:pPr>
              <w:pStyle w:val="NoSpacing"/>
              <w:rPr>
                <w:rFonts w:asciiTheme="minorHAnsi" w:hAnsiTheme="minorHAnsi" w:cs="Arial"/>
                <w:b/>
                <w:sz w:val="18"/>
                <w:szCs w:val="18"/>
              </w:rPr>
            </w:pPr>
          </w:p>
        </w:tc>
      </w:tr>
      <w:tr w:rsidR="00AE43E4" w:rsidRPr="00316FFF" w14:paraId="7FC49247" w14:textId="77777777" w:rsidTr="00AE43E4">
        <w:trPr>
          <w:trHeight w:val="553"/>
        </w:trPr>
        <w:tc>
          <w:tcPr>
            <w:tcW w:w="1701" w:type="dxa"/>
            <w:vMerge/>
            <w:shd w:val="clear" w:color="auto" w:fill="auto"/>
          </w:tcPr>
          <w:p w14:paraId="7FC49234" w14:textId="77777777" w:rsidR="00AE43E4" w:rsidRPr="00316FFF" w:rsidRDefault="00AE43E4" w:rsidP="00AE43E4">
            <w:pPr>
              <w:pStyle w:val="NoSpacing"/>
              <w:rPr>
                <w:rFonts w:asciiTheme="minorHAnsi" w:hAnsiTheme="minorHAnsi" w:cs="Calibri"/>
                <w:sz w:val="18"/>
                <w:szCs w:val="18"/>
              </w:rPr>
            </w:pPr>
          </w:p>
        </w:tc>
        <w:tc>
          <w:tcPr>
            <w:tcW w:w="1809" w:type="dxa"/>
            <w:vMerge/>
            <w:shd w:val="clear" w:color="auto" w:fill="auto"/>
          </w:tcPr>
          <w:p w14:paraId="7FC49235" w14:textId="77777777" w:rsidR="00AE43E4" w:rsidRPr="00316FFF" w:rsidRDefault="00AE43E4" w:rsidP="00AE43E4">
            <w:pPr>
              <w:pStyle w:val="NoSpacing"/>
              <w:rPr>
                <w:rFonts w:asciiTheme="minorHAnsi" w:hAnsiTheme="minorHAnsi" w:cs="Calibri"/>
                <w:bCs/>
                <w:sz w:val="18"/>
                <w:szCs w:val="18"/>
              </w:rPr>
            </w:pPr>
          </w:p>
        </w:tc>
        <w:tc>
          <w:tcPr>
            <w:tcW w:w="851" w:type="dxa"/>
            <w:shd w:val="clear" w:color="auto" w:fill="D6E3BC" w:themeFill="accent3" w:themeFillTint="66"/>
          </w:tcPr>
          <w:p w14:paraId="7FC49236" w14:textId="77777777" w:rsidR="00AE43E4" w:rsidRPr="00316FFF" w:rsidRDefault="00AE43E4" w:rsidP="00AE43E4">
            <w:pPr>
              <w:pStyle w:val="NoSpacing"/>
              <w:rPr>
                <w:rFonts w:asciiTheme="minorHAnsi" w:hAnsiTheme="minorHAnsi" w:cs="Calibri"/>
                <w:b/>
                <w:sz w:val="18"/>
                <w:szCs w:val="18"/>
              </w:rPr>
            </w:pPr>
            <w:r w:rsidRPr="00316FFF">
              <w:rPr>
                <w:rFonts w:asciiTheme="minorHAnsi" w:hAnsiTheme="minorHAnsi" w:cs="Calibri"/>
                <w:b/>
                <w:sz w:val="18"/>
                <w:szCs w:val="18"/>
              </w:rPr>
              <w:t>Actual</w:t>
            </w:r>
          </w:p>
        </w:tc>
        <w:tc>
          <w:tcPr>
            <w:tcW w:w="1843" w:type="dxa"/>
            <w:shd w:val="clear" w:color="auto" w:fill="D6E3BC" w:themeFill="accent3" w:themeFillTint="66"/>
          </w:tcPr>
          <w:p w14:paraId="7FC49237"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42% male HH and 40% female HH accessed informal  and formal loans</w:t>
            </w:r>
          </w:p>
          <w:p w14:paraId="7FC49238" w14:textId="77777777" w:rsidR="00AE43E4" w:rsidRPr="00316FFF" w:rsidRDefault="00AE43E4" w:rsidP="00AE43E4">
            <w:pPr>
              <w:pStyle w:val="NoSpacing"/>
              <w:rPr>
                <w:rFonts w:asciiTheme="minorHAnsi" w:hAnsiTheme="minorHAnsi" w:cs="Arial"/>
                <w:i/>
                <w:sz w:val="18"/>
                <w:szCs w:val="18"/>
              </w:rPr>
            </w:pPr>
            <w:r w:rsidRPr="00316FFF">
              <w:rPr>
                <w:rFonts w:asciiTheme="minorHAnsi" w:hAnsiTheme="minorHAnsi" w:cs="Arial"/>
                <w:i/>
                <w:sz w:val="18"/>
                <w:szCs w:val="18"/>
              </w:rPr>
              <w:t>Annual HH Survey 2</w:t>
            </w:r>
            <w:r w:rsidRPr="00316FFF">
              <w:rPr>
                <w:rFonts w:asciiTheme="minorHAnsi" w:hAnsiTheme="minorHAnsi" w:cs="Arial"/>
                <w:i/>
                <w:sz w:val="18"/>
                <w:szCs w:val="18"/>
                <w:vertAlign w:val="superscript"/>
              </w:rPr>
              <w:t>nd</w:t>
            </w:r>
            <w:r w:rsidRPr="00316FFF">
              <w:rPr>
                <w:rFonts w:asciiTheme="minorHAnsi" w:hAnsiTheme="minorHAnsi" w:cs="Arial"/>
                <w:i/>
                <w:sz w:val="18"/>
                <w:szCs w:val="18"/>
              </w:rPr>
              <w:t xml:space="preserve"> Cohort</w:t>
            </w:r>
          </w:p>
          <w:p w14:paraId="7FC49239" w14:textId="77777777" w:rsidR="00AE43E4" w:rsidRPr="00316FFF" w:rsidRDefault="00AE43E4" w:rsidP="00AE43E4">
            <w:pPr>
              <w:pStyle w:val="NoSpacing"/>
              <w:rPr>
                <w:rFonts w:asciiTheme="minorHAnsi" w:hAnsiTheme="minorHAnsi" w:cs="Arial"/>
                <w:sz w:val="18"/>
                <w:szCs w:val="18"/>
              </w:rPr>
            </w:pPr>
          </w:p>
        </w:tc>
        <w:tc>
          <w:tcPr>
            <w:tcW w:w="1842" w:type="dxa"/>
            <w:shd w:val="clear" w:color="auto" w:fill="D6E3BC" w:themeFill="accent3" w:themeFillTint="66"/>
          </w:tcPr>
          <w:p w14:paraId="7FC4923A"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 xml:space="preserve">31% male HH and 32% female HH accessed informal loans. </w:t>
            </w:r>
          </w:p>
          <w:p w14:paraId="7FC4923B"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3% male HH and 2.5% female HH accessed formal   loans</w:t>
            </w:r>
          </w:p>
          <w:p w14:paraId="7FC4923C"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w:t>
            </w:r>
            <w:r w:rsidRPr="00316FFF">
              <w:rPr>
                <w:rFonts w:asciiTheme="minorHAnsi" w:hAnsiTheme="minorHAnsi" w:cs="Calibri"/>
                <w:sz w:val="18"/>
                <w:szCs w:val="18"/>
              </w:rPr>
              <w:t>Local Partner routine monitoring data, August 2014)</w:t>
            </w:r>
          </w:p>
        </w:tc>
        <w:tc>
          <w:tcPr>
            <w:tcW w:w="1843" w:type="dxa"/>
            <w:shd w:val="clear" w:color="auto" w:fill="D6E3BC" w:themeFill="accent3" w:themeFillTint="66"/>
          </w:tcPr>
          <w:p w14:paraId="7FC4923D" w14:textId="77777777" w:rsidR="00AE43E4" w:rsidRPr="00316FFF" w:rsidRDefault="00AE43E4" w:rsidP="00AE43E4">
            <w:pPr>
              <w:pStyle w:val="NoSpacing"/>
              <w:rPr>
                <w:rFonts w:asciiTheme="minorHAnsi" w:hAnsiTheme="minorHAnsi" w:cs="Calibri"/>
                <w:bCs/>
                <w:sz w:val="18"/>
                <w:szCs w:val="18"/>
                <w:u w:val="single"/>
              </w:rPr>
            </w:pPr>
            <w:r w:rsidRPr="00316FFF">
              <w:rPr>
                <w:rFonts w:asciiTheme="minorHAnsi" w:hAnsiTheme="minorHAnsi" w:cs="Calibri"/>
                <w:bCs/>
                <w:sz w:val="18"/>
                <w:szCs w:val="18"/>
                <w:u w:val="single"/>
              </w:rPr>
              <w:t xml:space="preserve">Savings: </w:t>
            </w:r>
          </w:p>
          <w:p w14:paraId="7FC4923E"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Calibri"/>
                <w:bCs/>
                <w:sz w:val="18"/>
                <w:szCs w:val="18"/>
              </w:rPr>
              <w:t>FHH Save</w:t>
            </w:r>
            <w:r>
              <w:rPr>
                <w:rFonts w:asciiTheme="minorHAnsi" w:hAnsiTheme="minorHAnsi" w:cs="Calibri"/>
                <w:bCs/>
                <w:sz w:val="18"/>
                <w:szCs w:val="18"/>
              </w:rPr>
              <w:t>d</w:t>
            </w:r>
            <w:r w:rsidRPr="00316FFF">
              <w:rPr>
                <w:rFonts w:asciiTheme="minorHAnsi" w:hAnsiTheme="minorHAnsi" w:cs="Calibri"/>
                <w:bCs/>
                <w:sz w:val="18"/>
                <w:szCs w:val="18"/>
              </w:rPr>
              <w:t>: 82%</w:t>
            </w:r>
          </w:p>
          <w:p w14:paraId="7FC4923F"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Calibri"/>
                <w:bCs/>
                <w:sz w:val="18"/>
                <w:szCs w:val="18"/>
              </w:rPr>
              <w:t>MHH Save</w:t>
            </w:r>
            <w:r>
              <w:rPr>
                <w:rFonts w:asciiTheme="minorHAnsi" w:hAnsiTheme="minorHAnsi" w:cs="Calibri"/>
                <w:bCs/>
                <w:sz w:val="18"/>
                <w:szCs w:val="18"/>
              </w:rPr>
              <w:t>d</w:t>
            </w:r>
            <w:r w:rsidRPr="00316FFF">
              <w:rPr>
                <w:rFonts w:asciiTheme="minorHAnsi" w:hAnsiTheme="minorHAnsi" w:cs="Calibri"/>
                <w:bCs/>
                <w:sz w:val="18"/>
                <w:szCs w:val="18"/>
              </w:rPr>
              <w:t>: 86%</w:t>
            </w:r>
          </w:p>
          <w:p w14:paraId="7FC49240" w14:textId="77777777" w:rsidR="00AE43E4" w:rsidRPr="00316FFF" w:rsidRDefault="00AE43E4" w:rsidP="00AE43E4">
            <w:pPr>
              <w:pStyle w:val="NoSpacing"/>
              <w:rPr>
                <w:rFonts w:asciiTheme="minorHAnsi" w:hAnsiTheme="minorHAnsi" w:cs="Calibri"/>
                <w:bCs/>
                <w:sz w:val="18"/>
                <w:szCs w:val="18"/>
              </w:rPr>
            </w:pPr>
            <w:r w:rsidRPr="00AE43E4">
              <w:rPr>
                <w:rFonts w:asciiTheme="minorHAnsi" w:hAnsiTheme="minorHAnsi" w:cs="Calibri"/>
                <w:bCs/>
                <w:sz w:val="18"/>
                <w:szCs w:val="18"/>
              </w:rPr>
              <w:t>(proxy)</w:t>
            </w:r>
            <w:r w:rsidRPr="00316FFF">
              <w:rPr>
                <w:rFonts w:asciiTheme="minorHAnsi" w:hAnsiTheme="minorHAnsi" w:cs="Calibri"/>
                <w:bCs/>
                <w:sz w:val="18"/>
                <w:szCs w:val="18"/>
              </w:rPr>
              <w:t xml:space="preserve"> </w:t>
            </w:r>
          </w:p>
          <w:p w14:paraId="7FC49241" w14:textId="77777777" w:rsidR="00AE43E4" w:rsidRPr="00316FFF" w:rsidRDefault="00AE43E4" w:rsidP="00AE43E4">
            <w:pPr>
              <w:pStyle w:val="NoSpacing"/>
              <w:rPr>
                <w:rFonts w:asciiTheme="minorHAnsi" w:hAnsiTheme="minorHAnsi" w:cs="Calibri"/>
                <w:bCs/>
                <w:sz w:val="18"/>
                <w:szCs w:val="18"/>
              </w:rPr>
            </w:pPr>
          </w:p>
          <w:p w14:paraId="7FC49242" w14:textId="77777777" w:rsidR="00AE43E4" w:rsidRPr="00316FFF" w:rsidRDefault="00AE43E4" w:rsidP="00AE43E4">
            <w:pPr>
              <w:pStyle w:val="NoSpacing"/>
              <w:rPr>
                <w:rFonts w:asciiTheme="minorHAnsi" w:hAnsiTheme="minorHAnsi" w:cs="Calibri"/>
                <w:bCs/>
                <w:sz w:val="18"/>
                <w:szCs w:val="18"/>
              </w:rPr>
            </w:pPr>
            <w:r w:rsidRPr="00316FFF">
              <w:rPr>
                <w:rFonts w:asciiTheme="minorHAnsi" w:hAnsiTheme="minorHAnsi" w:cs="Calibri"/>
                <w:bCs/>
                <w:sz w:val="18"/>
                <w:szCs w:val="18"/>
                <w:u w:val="single"/>
              </w:rPr>
              <w:t>Loans</w:t>
            </w:r>
            <w:r w:rsidRPr="00316FFF">
              <w:rPr>
                <w:rFonts w:asciiTheme="minorHAnsi" w:hAnsiTheme="minorHAnsi" w:cs="Calibri"/>
                <w:bCs/>
                <w:sz w:val="18"/>
                <w:szCs w:val="18"/>
              </w:rPr>
              <w:t xml:space="preserve">: </w:t>
            </w:r>
          </w:p>
          <w:p w14:paraId="7FC49243" w14:textId="77777777" w:rsidR="00AE43E4" w:rsidRPr="00316FFF" w:rsidRDefault="00AE43E4" w:rsidP="00AE43E4">
            <w:pPr>
              <w:pStyle w:val="NoSpacing"/>
              <w:rPr>
                <w:rFonts w:asciiTheme="minorHAnsi" w:hAnsiTheme="minorHAnsi" w:cs="Calibri"/>
                <w:bCs/>
                <w:sz w:val="18"/>
                <w:szCs w:val="18"/>
              </w:rPr>
            </w:pPr>
            <w:r>
              <w:rPr>
                <w:rFonts w:asciiTheme="minorHAnsi" w:hAnsiTheme="minorHAnsi" w:cs="Calibri"/>
                <w:bCs/>
                <w:sz w:val="18"/>
                <w:szCs w:val="18"/>
              </w:rPr>
              <w:t>39% of beneficiaries reported taking loans</w:t>
            </w:r>
          </w:p>
          <w:p w14:paraId="7FC49244" w14:textId="77777777" w:rsidR="00AE43E4" w:rsidRPr="00316FFF" w:rsidRDefault="00AE43E4" w:rsidP="00AE43E4">
            <w:pPr>
              <w:pStyle w:val="NoSpacing"/>
              <w:rPr>
                <w:rFonts w:asciiTheme="minorHAnsi" w:hAnsiTheme="minorHAnsi" w:cs="Calibri"/>
                <w:bCs/>
                <w:sz w:val="18"/>
                <w:szCs w:val="18"/>
              </w:rPr>
            </w:pPr>
          </w:p>
          <w:p w14:paraId="7FC49245" w14:textId="77777777" w:rsidR="00AE43E4" w:rsidRPr="00316FFF" w:rsidRDefault="00AE43E4" w:rsidP="00AE43E4">
            <w:pPr>
              <w:pStyle w:val="NoSpacing"/>
              <w:rPr>
                <w:rFonts w:asciiTheme="minorHAnsi" w:hAnsiTheme="minorHAnsi" w:cs="Calibri"/>
                <w:bCs/>
                <w:color w:val="FF0000"/>
                <w:sz w:val="18"/>
                <w:szCs w:val="18"/>
                <w:lang w:eastAsia="en-GB"/>
              </w:rPr>
            </w:pPr>
            <w:r w:rsidRPr="00316FFF">
              <w:rPr>
                <w:rFonts w:asciiTheme="minorHAnsi" w:hAnsiTheme="minorHAnsi" w:cs="Calibri"/>
                <w:bCs/>
                <w:i/>
                <w:sz w:val="18"/>
                <w:szCs w:val="18"/>
              </w:rPr>
              <w:t>(30 months after Cash Transfer Survey, 2015)</w:t>
            </w:r>
          </w:p>
        </w:tc>
        <w:tc>
          <w:tcPr>
            <w:tcW w:w="1451" w:type="dxa"/>
            <w:gridSpan w:val="2"/>
            <w:shd w:val="clear" w:color="auto" w:fill="D6E3BC" w:themeFill="accent3" w:themeFillTint="66"/>
          </w:tcPr>
          <w:p w14:paraId="7FC49246" w14:textId="77777777" w:rsidR="00AE43E4" w:rsidRPr="00316FFF" w:rsidRDefault="00AE43E4" w:rsidP="00AE43E4">
            <w:pPr>
              <w:pStyle w:val="NoSpacing"/>
              <w:rPr>
                <w:rFonts w:asciiTheme="minorHAnsi" w:hAnsiTheme="minorHAnsi" w:cs="Calibri"/>
                <w:b/>
                <w:sz w:val="18"/>
                <w:szCs w:val="18"/>
              </w:rPr>
            </w:pPr>
            <w:r>
              <w:rPr>
                <w:rFonts w:asciiTheme="minorHAnsi" w:hAnsiTheme="minorHAnsi" w:cs="Calibri"/>
                <w:b/>
                <w:sz w:val="18"/>
                <w:szCs w:val="18"/>
              </w:rPr>
              <w:t xml:space="preserve">Partially </w:t>
            </w:r>
            <w:r w:rsidRPr="00316FFF">
              <w:rPr>
                <w:rFonts w:asciiTheme="minorHAnsi" w:hAnsiTheme="minorHAnsi" w:cs="Calibri"/>
                <w:b/>
                <w:sz w:val="18"/>
                <w:szCs w:val="18"/>
              </w:rPr>
              <w:t>Achieved</w:t>
            </w:r>
          </w:p>
        </w:tc>
      </w:tr>
      <w:tr w:rsidR="00AE43E4" w:rsidRPr="00316FFF" w14:paraId="7FC4924F" w14:textId="77777777" w:rsidTr="00AE43E4">
        <w:trPr>
          <w:gridAfter w:val="1"/>
          <w:wAfter w:w="33" w:type="dxa"/>
          <w:trHeight w:val="156"/>
        </w:trPr>
        <w:tc>
          <w:tcPr>
            <w:tcW w:w="1701" w:type="dxa"/>
            <w:vMerge w:val="restart"/>
            <w:shd w:val="clear" w:color="auto" w:fill="auto"/>
          </w:tcPr>
          <w:p w14:paraId="7FC49248" w14:textId="77777777" w:rsidR="00AE43E4" w:rsidRPr="00316FFF" w:rsidRDefault="00AE43E4" w:rsidP="00AE43E4">
            <w:pPr>
              <w:pStyle w:val="NoSpacing"/>
              <w:rPr>
                <w:rFonts w:asciiTheme="minorHAnsi" w:hAnsiTheme="minorHAnsi" w:cs="Calibri"/>
                <w:bCs/>
                <w:sz w:val="18"/>
                <w:szCs w:val="18"/>
                <w:highlight w:val="yellow"/>
              </w:rPr>
            </w:pPr>
            <w:r w:rsidRPr="00316FFF">
              <w:rPr>
                <w:rFonts w:asciiTheme="minorHAnsi" w:hAnsiTheme="minorHAnsi" w:cs="Arial"/>
                <w:b/>
                <w:sz w:val="18"/>
                <w:szCs w:val="18"/>
              </w:rPr>
              <w:t>5.1</w:t>
            </w:r>
            <w:r w:rsidRPr="00316FFF">
              <w:rPr>
                <w:rFonts w:asciiTheme="minorHAnsi" w:hAnsiTheme="minorHAnsi" w:cs="Arial"/>
                <w:sz w:val="18"/>
                <w:szCs w:val="18"/>
              </w:rPr>
              <w:t xml:space="preserve"> </w:t>
            </w:r>
            <w:r w:rsidRPr="00316FFF">
              <w:rPr>
                <w:rFonts w:asciiTheme="minorHAnsi" w:hAnsiTheme="minorHAnsi" w:cs="Calibri"/>
                <w:sz w:val="18"/>
                <w:szCs w:val="18"/>
              </w:rPr>
              <w:t xml:space="preserve">Improved </w:t>
            </w:r>
            <w:r w:rsidRPr="00316FFF">
              <w:rPr>
                <w:rFonts w:asciiTheme="minorHAnsi" w:hAnsiTheme="minorHAnsi"/>
                <w:sz w:val="18"/>
                <w:szCs w:val="18"/>
              </w:rPr>
              <w:t xml:space="preserve">national </w:t>
            </w:r>
            <w:r w:rsidRPr="00316FFF">
              <w:rPr>
                <w:rFonts w:asciiTheme="minorHAnsi" w:hAnsiTheme="minorHAnsi" w:cs="Calibri"/>
                <w:sz w:val="18"/>
                <w:szCs w:val="18"/>
              </w:rPr>
              <w:t>social protection framework which promotes sustainable</w:t>
            </w:r>
            <w:r w:rsidRPr="00316FFF">
              <w:rPr>
                <w:rFonts w:asciiTheme="minorHAnsi" w:hAnsiTheme="minorHAnsi"/>
                <w:sz w:val="18"/>
                <w:szCs w:val="18"/>
              </w:rPr>
              <w:t xml:space="preserve"> graduation </w:t>
            </w:r>
            <w:r w:rsidRPr="00316FFF">
              <w:rPr>
                <w:rFonts w:asciiTheme="minorHAnsi" w:hAnsiTheme="minorHAnsi" w:cs="Calibri"/>
                <w:sz w:val="18"/>
                <w:szCs w:val="18"/>
              </w:rPr>
              <w:t>and targets the most vulnerable</w:t>
            </w:r>
          </w:p>
        </w:tc>
        <w:tc>
          <w:tcPr>
            <w:tcW w:w="1809" w:type="dxa"/>
            <w:vMerge w:val="restart"/>
            <w:shd w:val="clear" w:color="auto" w:fill="auto"/>
          </w:tcPr>
          <w:p w14:paraId="7FC49249"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National Social Protection Strategy finalized in December 2012 promotes limited social protection model based on Vision 2020 Umurenge Programme (VUP).  VUP targets one “able-bodied” person per household in Ubudehe Category 1 &amp;2 (extreme poor) and provides wage of approx. $1 a day, insufficient to enable target groups graduate from poverty.</w:t>
            </w:r>
          </w:p>
        </w:tc>
        <w:tc>
          <w:tcPr>
            <w:tcW w:w="851" w:type="dxa"/>
            <w:shd w:val="clear" w:color="auto" w:fill="auto"/>
          </w:tcPr>
          <w:p w14:paraId="7FC4924A"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24B"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2nd Economic Development and Poverty Strategy (EPDRS 2) to be published in 2013 and includes commitment to improved sustainable graduation from poverty.</w:t>
            </w:r>
          </w:p>
        </w:tc>
        <w:tc>
          <w:tcPr>
            <w:tcW w:w="1842" w:type="dxa"/>
            <w:shd w:val="clear" w:color="auto" w:fill="auto"/>
          </w:tcPr>
          <w:p w14:paraId="7FC4924C"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Briefing Paper presented at int’l conference (May) and follow up with GoR on this</w:t>
            </w:r>
          </w:p>
        </w:tc>
        <w:tc>
          <w:tcPr>
            <w:tcW w:w="1843" w:type="dxa"/>
            <w:shd w:val="clear" w:color="auto" w:fill="auto"/>
          </w:tcPr>
          <w:p w14:paraId="7FC4924D"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 xml:space="preserve">The results of the </w:t>
            </w:r>
            <w:r w:rsidRPr="00316FFF">
              <w:rPr>
                <w:rFonts w:asciiTheme="minorHAnsi" w:hAnsiTheme="minorHAnsi" w:cs="Arial"/>
                <w:b/>
                <w:sz w:val="18"/>
                <w:szCs w:val="18"/>
              </w:rPr>
              <w:t>IMPACT REPORT</w:t>
            </w:r>
            <w:r w:rsidRPr="00316FFF">
              <w:rPr>
                <w:rFonts w:asciiTheme="minorHAnsi" w:hAnsiTheme="minorHAnsi" w:cs="Arial"/>
                <w:sz w:val="18"/>
                <w:szCs w:val="18"/>
              </w:rPr>
              <w:t xml:space="preserve"> and </w:t>
            </w:r>
            <w:r w:rsidRPr="00316FFF">
              <w:rPr>
                <w:rFonts w:asciiTheme="minorHAnsi" w:hAnsiTheme="minorHAnsi" w:cs="Arial"/>
                <w:b/>
                <w:sz w:val="18"/>
                <w:szCs w:val="18"/>
              </w:rPr>
              <w:t>BRIEFING PAPER</w:t>
            </w:r>
            <w:r w:rsidRPr="00316FFF">
              <w:rPr>
                <w:rFonts w:asciiTheme="minorHAnsi" w:hAnsiTheme="minorHAnsi" w:cs="Arial"/>
                <w:sz w:val="18"/>
                <w:szCs w:val="18"/>
              </w:rPr>
              <w:t xml:space="preserve"> of 30 months of programming (</w:t>
            </w:r>
            <w:r w:rsidRPr="00316FFF">
              <w:rPr>
                <w:rFonts w:asciiTheme="minorHAnsi" w:hAnsiTheme="minorHAnsi" w:cs="Arial"/>
                <w:i/>
                <w:sz w:val="18"/>
                <w:szCs w:val="18"/>
              </w:rPr>
              <w:t>18 months post cash transfer</w:t>
            </w:r>
            <w:r w:rsidRPr="00316FFF">
              <w:rPr>
                <w:rFonts w:asciiTheme="minorHAnsi" w:hAnsiTheme="minorHAnsi" w:cs="Arial"/>
                <w:sz w:val="18"/>
                <w:szCs w:val="18"/>
              </w:rPr>
              <w:t xml:space="preserve">) will be disseminated and used to influence GoR and stakeholder policy around social protection  </w:t>
            </w:r>
          </w:p>
        </w:tc>
        <w:tc>
          <w:tcPr>
            <w:tcW w:w="1418" w:type="dxa"/>
            <w:shd w:val="clear" w:color="auto" w:fill="auto"/>
          </w:tcPr>
          <w:p w14:paraId="7FC4924E" w14:textId="77777777" w:rsidR="00AE43E4" w:rsidRPr="00316FFF" w:rsidRDefault="00AE43E4" w:rsidP="00AE43E4">
            <w:pPr>
              <w:pStyle w:val="NoSpacing"/>
              <w:rPr>
                <w:rFonts w:asciiTheme="minorHAnsi" w:hAnsiTheme="minorHAnsi" w:cs="Arial"/>
                <w:b/>
                <w:sz w:val="18"/>
                <w:szCs w:val="18"/>
              </w:rPr>
            </w:pPr>
          </w:p>
        </w:tc>
      </w:tr>
      <w:tr w:rsidR="00AE43E4" w:rsidRPr="00316FFF" w14:paraId="7FC49262" w14:textId="77777777" w:rsidTr="00AE43E4">
        <w:trPr>
          <w:gridAfter w:val="1"/>
          <w:wAfter w:w="33" w:type="dxa"/>
          <w:trHeight w:val="156"/>
        </w:trPr>
        <w:tc>
          <w:tcPr>
            <w:tcW w:w="1701" w:type="dxa"/>
            <w:vMerge/>
            <w:shd w:val="clear" w:color="auto" w:fill="auto"/>
          </w:tcPr>
          <w:p w14:paraId="7FC49250" w14:textId="77777777" w:rsidR="00AE43E4" w:rsidRPr="00316FFF" w:rsidRDefault="00AE43E4" w:rsidP="00AE43E4">
            <w:pPr>
              <w:pStyle w:val="NoSpacing"/>
              <w:rPr>
                <w:rFonts w:asciiTheme="minorHAnsi" w:hAnsiTheme="minorHAnsi" w:cs="Calibri"/>
                <w:sz w:val="18"/>
                <w:szCs w:val="18"/>
                <w:highlight w:val="yellow"/>
              </w:rPr>
            </w:pPr>
          </w:p>
        </w:tc>
        <w:tc>
          <w:tcPr>
            <w:tcW w:w="1809" w:type="dxa"/>
            <w:vMerge/>
            <w:shd w:val="clear" w:color="auto" w:fill="auto"/>
          </w:tcPr>
          <w:p w14:paraId="7FC49251" w14:textId="77777777" w:rsidR="00AE43E4" w:rsidRPr="00316FFF" w:rsidRDefault="00AE43E4" w:rsidP="00AE43E4">
            <w:pPr>
              <w:pStyle w:val="NoSpacing"/>
              <w:rPr>
                <w:rFonts w:asciiTheme="minorHAnsi" w:hAnsiTheme="minorHAnsi" w:cs="Calibri"/>
                <w:sz w:val="18"/>
                <w:szCs w:val="18"/>
              </w:rPr>
            </w:pPr>
          </w:p>
        </w:tc>
        <w:tc>
          <w:tcPr>
            <w:tcW w:w="851" w:type="dxa"/>
            <w:shd w:val="clear" w:color="auto" w:fill="DBE5F1" w:themeFill="accent1" w:themeFillTint="33"/>
          </w:tcPr>
          <w:p w14:paraId="7FC49252"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BE5F1" w:themeFill="accent1" w:themeFillTint="33"/>
          </w:tcPr>
          <w:p w14:paraId="7FC49253"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 xml:space="preserve">Due to delay of the final submission of the first briefing paper by the research partner, it was not possible to influence GoR with research findings, however, at the District level, V.Mayors have requested that evaluators of the GoR </w:t>
            </w:r>
            <w:r w:rsidRPr="00316FFF">
              <w:rPr>
                <w:rFonts w:asciiTheme="minorHAnsi" w:hAnsiTheme="minorHAnsi" w:cs="Arial"/>
                <w:sz w:val="18"/>
                <w:szCs w:val="18"/>
              </w:rPr>
              <w:lastRenderedPageBreak/>
              <w:t xml:space="preserve">VuP programme look at the Concern model as a way to implement social protection activities with strong results </w:t>
            </w:r>
          </w:p>
          <w:p w14:paraId="7FC49254" w14:textId="77777777" w:rsidR="00AE43E4" w:rsidRPr="00316FFF" w:rsidRDefault="00AE43E4" w:rsidP="00AE43E4">
            <w:pPr>
              <w:pStyle w:val="NoSpacing"/>
              <w:rPr>
                <w:rFonts w:asciiTheme="minorHAnsi" w:hAnsiTheme="minorHAnsi" w:cs="Arial"/>
                <w:sz w:val="18"/>
                <w:szCs w:val="18"/>
              </w:rPr>
            </w:pPr>
          </w:p>
        </w:tc>
        <w:tc>
          <w:tcPr>
            <w:tcW w:w="1842" w:type="dxa"/>
            <w:shd w:val="clear" w:color="auto" w:fill="DBE5F1" w:themeFill="accent1" w:themeFillTint="33"/>
          </w:tcPr>
          <w:p w14:paraId="7FC49255"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lastRenderedPageBreak/>
              <w:t>The 1</w:t>
            </w:r>
            <w:r w:rsidRPr="00316FFF">
              <w:rPr>
                <w:rFonts w:asciiTheme="minorHAnsi" w:hAnsiTheme="minorHAnsi" w:cs="Arial"/>
                <w:sz w:val="18"/>
                <w:szCs w:val="18"/>
                <w:vertAlign w:val="superscript"/>
              </w:rPr>
              <w:t>st</w:t>
            </w:r>
            <w:r w:rsidRPr="00316FFF">
              <w:rPr>
                <w:rFonts w:asciiTheme="minorHAnsi" w:hAnsiTheme="minorHAnsi" w:cs="Arial"/>
                <w:sz w:val="18"/>
                <w:szCs w:val="18"/>
              </w:rPr>
              <w:t xml:space="preserve"> in a series of </w:t>
            </w:r>
            <w:r w:rsidRPr="00316FFF">
              <w:rPr>
                <w:rFonts w:asciiTheme="minorHAnsi" w:hAnsiTheme="minorHAnsi" w:cs="Arial"/>
                <w:b/>
                <w:sz w:val="18"/>
                <w:szCs w:val="18"/>
              </w:rPr>
              <w:t>BRIEFING PAPERS</w:t>
            </w:r>
            <w:r w:rsidRPr="00316FFF">
              <w:rPr>
                <w:rFonts w:asciiTheme="minorHAnsi" w:hAnsiTheme="minorHAnsi" w:cs="Arial"/>
                <w:sz w:val="18"/>
                <w:szCs w:val="18"/>
              </w:rPr>
              <w:t xml:space="preserve"> was presented at the international conference on social protection and graduation in May 2014.  In preparation for the conference, government high officials visited the Programme to learn </w:t>
            </w:r>
            <w:r w:rsidRPr="00316FFF">
              <w:rPr>
                <w:rFonts w:asciiTheme="minorHAnsi" w:hAnsiTheme="minorHAnsi" w:cs="Arial"/>
                <w:sz w:val="18"/>
                <w:szCs w:val="18"/>
              </w:rPr>
              <w:lastRenderedPageBreak/>
              <w:t xml:space="preserve">from it in order to improve implementation of the VUP.  </w:t>
            </w:r>
          </w:p>
          <w:p w14:paraId="7FC49256" w14:textId="77777777" w:rsidR="00AE43E4" w:rsidRPr="00316FFF" w:rsidRDefault="00AE43E4" w:rsidP="00AE43E4">
            <w:pPr>
              <w:pStyle w:val="NoSpacing"/>
              <w:rPr>
                <w:rFonts w:asciiTheme="minorHAnsi" w:hAnsiTheme="minorHAnsi" w:cs="Arial"/>
                <w:sz w:val="18"/>
                <w:szCs w:val="18"/>
              </w:rPr>
            </w:pPr>
          </w:p>
          <w:p w14:paraId="7FC49257" w14:textId="77777777" w:rsidR="00AE43E4" w:rsidRPr="00316FFF" w:rsidRDefault="00AE43E4" w:rsidP="00AE43E4">
            <w:pPr>
              <w:pStyle w:val="NoSpacing"/>
              <w:rPr>
                <w:rFonts w:asciiTheme="minorHAnsi" w:hAnsiTheme="minorHAnsi" w:cs="Arial"/>
                <w:sz w:val="18"/>
                <w:szCs w:val="18"/>
              </w:rPr>
            </w:pPr>
            <w:r w:rsidRPr="00316FFF">
              <w:rPr>
                <w:rFonts w:asciiTheme="minorHAnsi" w:hAnsiTheme="minorHAnsi" w:cs="Arial"/>
                <w:sz w:val="18"/>
                <w:szCs w:val="18"/>
              </w:rPr>
              <w:t xml:space="preserve">Concern was also invited to present our programme to the Permanent Secretary of MINALOC, DFID, UNICEF and all of the Vice Mayors of each of the 30 Districts in Rwanda.  </w:t>
            </w:r>
          </w:p>
          <w:p w14:paraId="7FC49258" w14:textId="77777777" w:rsidR="00AE43E4" w:rsidRPr="00316FFF" w:rsidRDefault="00AE43E4" w:rsidP="00AE43E4">
            <w:pPr>
              <w:pStyle w:val="NoSpacing"/>
              <w:rPr>
                <w:rFonts w:asciiTheme="minorHAnsi" w:hAnsiTheme="minorHAnsi" w:cs="Arial"/>
                <w:sz w:val="18"/>
                <w:szCs w:val="18"/>
              </w:rPr>
            </w:pPr>
          </w:p>
        </w:tc>
        <w:tc>
          <w:tcPr>
            <w:tcW w:w="1843" w:type="dxa"/>
            <w:shd w:val="clear" w:color="auto" w:fill="DBE5F1" w:themeFill="accent1" w:themeFillTint="33"/>
          </w:tcPr>
          <w:p w14:paraId="7FC49259" w14:textId="77777777" w:rsidR="00AE43E4" w:rsidRPr="00316FFF" w:rsidRDefault="00AE43E4" w:rsidP="00AE43E4">
            <w:pPr>
              <w:pStyle w:val="NoSpacing"/>
              <w:rPr>
                <w:rFonts w:asciiTheme="minorHAnsi" w:hAnsiTheme="minorHAnsi" w:cs="Calibri"/>
                <w:bCs/>
                <w:color w:val="000000" w:themeColor="text1"/>
                <w:sz w:val="18"/>
                <w:szCs w:val="18"/>
              </w:rPr>
            </w:pPr>
            <w:r w:rsidRPr="00316FFF">
              <w:rPr>
                <w:rFonts w:asciiTheme="minorHAnsi" w:hAnsiTheme="minorHAnsi" w:cs="Calibri"/>
                <w:bCs/>
                <w:color w:val="000000" w:themeColor="text1"/>
                <w:sz w:val="18"/>
                <w:szCs w:val="18"/>
              </w:rPr>
              <w:lastRenderedPageBreak/>
              <w:t>The 2</w:t>
            </w:r>
            <w:r w:rsidRPr="00316FFF">
              <w:rPr>
                <w:rFonts w:asciiTheme="minorHAnsi" w:hAnsiTheme="minorHAnsi" w:cs="Calibri"/>
                <w:bCs/>
                <w:color w:val="000000" w:themeColor="text1"/>
                <w:sz w:val="18"/>
                <w:szCs w:val="18"/>
                <w:vertAlign w:val="superscript"/>
              </w:rPr>
              <w:t>nd</w:t>
            </w:r>
            <w:r w:rsidRPr="00316FFF">
              <w:rPr>
                <w:rFonts w:asciiTheme="minorHAnsi" w:hAnsiTheme="minorHAnsi" w:cs="Calibri"/>
                <w:bCs/>
                <w:color w:val="000000" w:themeColor="text1"/>
                <w:sz w:val="18"/>
                <w:szCs w:val="18"/>
              </w:rPr>
              <w:t xml:space="preserve"> briefing paper was shared with all SP M&amp;E Sector Working Group.  We were invited to present by the PS MINALOC – however, they wanted to delay as they wanted us to present to the FULL Sector Working Group.  The dates </w:t>
            </w:r>
            <w:r w:rsidRPr="00316FFF">
              <w:rPr>
                <w:rFonts w:asciiTheme="minorHAnsi" w:hAnsiTheme="minorHAnsi" w:cs="Calibri"/>
                <w:bCs/>
                <w:color w:val="000000" w:themeColor="text1"/>
                <w:sz w:val="18"/>
                <w:szCs w:val="18"/>
              </w:rPr>
              <w:lastRenderedPageBreak/>
              <w:t xml:space="preserve">kept on changing.  As yet we have no date from the PS.  At this stage, better to present the FINAL report. </w:t>
            </w:r>
          </w:p>
          <w:p w14:paraId="7FC4925A" w14:textId="77777777" w:rsidR="00AE43E4" w:rsidRPr="00316FFF" w:rsidRDefault="00AE43E4" w:rsidP="00AE43E4">
            <w:pPr>
              <w:pStyle w:val="NoSpacing"/>
              <w:rPr>
                <w:rFonts w:asciiTheme="minorHAnsi" w:hAnsiTheme="minorHAnsi" w:cs="Calibri"/>
                <w:bCs/>
                <w:color w:val="000000" w:themeColor="text1"/>
                <w:sz w:val="18"/>
                <w:szCs w:val="18"/>
              </w:rPr>
            </w:pPr>
          </w:p>
          <w:p w14:paraId="7FC4925B" w14:textId="77777777" w:rsidR="00AE43E4" w:rsidRPr="00316FFF" w:rsidRDefault="00AE43E4" w:rsidP="00AE43E4">
            <w:pPr>
              <w:pStyle w:val="NoSpacing"/>
              <w:rPr>
                <w:rFonts w:asciiTheme="minorHAnsi" w:hAnsiTheme="minorHAnsi" w:cs="Calibri"/>
                <w:bCs/>
                <w:color w:val="000000" w:themeColor="text1"/>
                <w:sz w:val="18"/>
                <w:szCs w:val="18"/>
              </w:rPr>
            </w:pPr>
            <w:r w:rsidRPr="00316FFF">
              <w:rPr>
                <w:rFonts w:asciiTheme="minorHAnsi" w:hAnsiTheme="minorHAnsi" w:cs="Calibri"/>
                <w:bCs/>
                <w:color w:val="000000" w:themeColor="text1"/>
                <w:sz w:val="18"/>
                <w:szCs w:val="18"/>
              </w:rPr>
              <w:t>The results were also presented to the consultant working on Social Protection Strategy for GoR (Tamsin) along with 2 meetings and site visit to our programme</w:t>
            </w:r>
          </w:p>
          <w:p w14:paraId="7FC4925C" w14:textId="77777777" w:rsidR="00AE43E4" w:rsidRPr="00316FFF" w:rsidRDefault="00AE43E4" w:rsidP="00AE43E4">
            <w:pPr>
              <w:pStyle w:val="NoSpacing"/>
              <w:rPr>
                <w:rFonts w:asciiTheme="minorHAnsi" w:hAnsiTheme="minorHAnsi" w:cs="Calibri"/>
                <w:bCs/>
                <w:color w:val="000000" w:themeColor="text1"/>
                <w:sz w:val="18"/>
                <w:szCs w:val="18"/>
              </w:rPr>
            </w:pPr>
          </w:p>
          <w:p w14:paraId="7FC4925D" w14:textId="77777777" w:rsidR="00AE43E4" w:rsidRPr="00316FFF" w:rsidRDefault="00AE43E4" w:rsidP="00AE43E4">
            <w:pPr>
              <w:pStyle w:val="NoSpacing"/>
              <w:rPr>
                <w:rFonts w:asciiTheme="minorHAnsi" w:hAnsiTheme="minorHAnsi" w:cs="Calibri"/>
                <w:bCs/>
                <w:color w:val="000000" w:themeColor="text1"/>
                <w:sz w:val="18"/>
                <w:szCs w:val="18"/>
              </w:rPr>
            </w:pPr>
            <w:r w:rsidRPr="00316FFF">
              <w:rPr>
                <w:rFonts w:asciiTheme="minorHAnsi" w:hAnsiTheme="minorHAnsi" w:cs="Calibri"/>
                <w:bCs/>
                <w:color w:val="000000" w:themeColor="text1"/>
                <w:sz w:val="18"/>
                <w:szCs w:val="18"/>
              </w:rPr>
              <w:t xml:space="preserve">The results were also shared with the consultant working on the Graduation SP Strategy with the GoR (Stephen Barrett) along with 2 meetings re our programme. </w:t>
            </w:r>
          </w:p>
          <w:p w14:paraId="7FC4925E" w14:textId="77777777" w:rsidR="00AE43E4" w:rsidRPr="00316FFF" w:rsidRDefault="00AE43E4" w:rsidP="00AE43E4">
            <w:pPr>
              <w:pStyle w:val="NoSpacing"/>
              <w:rPr>
                <w:rFonts w:asciiTheme="minorHAnsi" w:hAnsiTheme="minorHAnsi" w:cs="Calibri"/>
                <w:bCs/>
                <w:sz w:val="18"/>
                <w:szCs w:val="18"/>
              </w:rPr>
            </w:pPr>
          </w:p>
          <w:p w14:paraId="7FC4925F" w14:textId="77777777" w:rsidR="00AE43E4" w:rsidRPr="00316FFF" w:rsidRDefault="00AE43E4" w:rsidP="00AE43E4">
            <w:pPr>
              <w:pStyle w:val="NoSpacing"/>
              <w:rPr>
                <w:rFonts w:asciiTheme="minorHAnsi" w:hAnsiTheme="minorHAnsi" w:cs="Calibri"/>
                <w:bCs/>
                <w:color w:val="000000" w:themeColor="text1"/>
                <w:sz w:val="18"/>
                <w:szCs w:val="18"/>
              </w:rPr>
            </w:pPr>
            <w:r w:rsidRPr="00316FFF">
              <w:rPr>
                <w:rFonts w:asciiTheme="minorHAnsi" w:hAnsiTheme="minorHAnsi" w:cs="Calibri"/>
                <w:bCs/>
                <w:sz w:val="18"/>
                <w:szCs w:val="18"/>
              </w:rPr>
              <w:t>The 2</w:t>
            </w:r>
            <w:r w:rsidRPr="00316FFF">
              <w:rPr>
                <w:rFonts w:asciiTheme="minorHAnsi" w:hAnsiTheme="minorHAnsi" w:cs="Calibri"/>
                <w:bCs/>
                <w:color w:val="000000" w:themeColor="text1"/>
                <w:sz w:val="18"/>
                <w:szCs w:val="18"/>
                <w:vertAlign w:val="superscript"/>
              </w:rPr>
              <w:t>nd</w:t>
            </w:r>
            <w:r w:rsidRPr="00316FFF">
              <w:rPr>
                <w:rFonts w:asciiTheme="minorHAnsi" w:hAnsiTheme="minorHAnsi" w:cs="Calibri"/>
                <w:bCs/>
                <w:color w:val="000000" w:themeColor="text1"/>
                <w:sz w:val="18"/>
                <w:szCs w:val="18"/>
              </w:rPr>
              <w:t xml:space="preserve"> briefing paper published and presented at Irish Aid event in Dublin in May 2015. </w:t>
            </w:r>
          </w:p>
          <w:p w14:paraId="7FC49260" w14:textId="77777777" w:rsidR="00AE43E4" w:rsidRPr="00316FFF" w:rsidRDefault="00AE43E4" w:rsidP="00AE43E4">
            <w:pPr>
              <w:pStyle w:val="NoSpacing"/>
              <w:rPr>
                <w:rFonts w:asciiTheme="minorHAnsi" w:hAnsiTheme="minorHAnsi" w:cs="Arial"/>
                <w:b/>
                <w:sz w:val="18"/>
                <w:szCs w:val="18"/>
              </w:rPr>
            </w:pPr>
          </w:p>
        </w:tc>
        <w:tc>
          <w:tcPr>
            <w:tcW w:w="1418" w:type="dxa"/>
            <w:shd w:val="clear" w:color="auto" w:fill="DBE5F1" w:themeFill="accent1" w:themeFillTint="33"/>
          </w:tcPr>
          <w:p w14:paraId="7FC49261" w14:textId="77777777" w:rsidR="00AE43E4" w:rsidRPr="00316FFF" w:rsidRDefault="00AE43E4" w:rsidP="00AE43E4">
            <w:pPr>
              <w:pStyle w:val="NoSpacing"/>
              <w:rPr>
                <w:rFonts w:asciiTheme="minorHAnsi" w:hAnsiTheme="minorHAnsi" w:cs="Arial"/>
                <w:b/>
                <w:sz w:val="18"/>
                <w:szCs w:val="18"/>
              </w:rPr>
            </w:pPr>
            <w:r>
              <w:rPr>
                <w:rFonts w:asciiTheme="minorHAnsi" w:hAnsiTheme="minorHAnsi" w:cs="Arial"/>
                <w:b/>
                <w:sz w:val="18"/>
                <w:szCs w:val="18"/>
              </w:rPr>
              <w:lastRenderedPageBreak/>
              <w:t>Partially</w:t>
            </w:r>
            <w:r w:rsidRPr="00316FFF">
              <w:rPr>
                <w:rFonts w:asciiTheme="minorHAnsi" w:hAnsiTheme="minorHAnsi" w:cs="Arial"/>
                <w:b/>
                <w:sz w:val="18"/>
                <w:szCs w:val="18"/>
              </w:rPr>
              <w:t xml:space="preserve"> Achieved</w:t>
            </w:r>
          </w:p>
        </w:tc>
      </w:tr>
      <w:tr w:rsidR="00AE43E4" w:rsidRPr="00316FFF" w14:paraId="7FC4926B" w14:textId="77777777" w:rsidTr="00AE43E4">
        <w:trPr>
          <w:gridAfter w:val="1"/>
          <w:wAfter w:w="33" w:type="dxa"/>
          <w:trHeight w:val="156"/>
        </w:trPr>
        <w:tc>
          <w:tcPr>
            <w:tcW w:w="1701" w:type="dxa"/>
            <w:vMerge w:val="restart"/>
            <w:shd w:val="clear" w:color="auto" w:fill="auto"/>
          </w:tcPr>
          <w:p w14:paraId="7FC49263" w14:textId="77777777" w:rsidR="00AE43E4" w:rsidRPr="00316FFF" w:rsidRDefault="00AE43E4" w:rsidP="00AE43E4">
            <w:pPr>
              <w:rPr>
                <w:rFonts w:cs="Arial"/>
                <w:sz w:val="18"/>
                <w:szCs w:val="18"/>
              </w:rPr>
            </w:pPr>
            <w:r w:rsidRPr="00316FFF">
              <w:rPr>
                <w:rFonts w:cs="Calibri"/>
                <w:b/>
                <w:sz w:val="18"/>
                <w:szCs w:val="18"/>
              </w:rPr>
              <w:lastRenderedPageBreak/>
              <w:t>6.1</w:t>
            </w:r>
            <w:r w:rsidRPr="00316FFF">
              <w:rPr>
                <w:rFonts w:cs="Calibri"/>
                <w:sz w:val="18"/>
                <w:szCs w:val="18"/>
              </w:rPr>
              <w:t xml:space="preserve"> % of HH report improved respect from the community members  since beginning of the programme</w:t>
            </w:r>
            <w:r w:rsidRPr="00316FFF">
              <w:rPr>
                <w:rFonts w:cs="Arial"/>
                <w:sz w:val="18"/>
                <w:szCs w:val="18"/>
              </w:rPr>
              <w:t xml:space="preserve"> </w:t>
            </w:r>
          </w:p>
        </w:tc>
        <w:tc>
          <w:tcPr>
            <w:tcW w:w="1809" w:type="dxa"/>
            <w:vMerge w:val="restart"/>
            <w:shd w:val="clear" w:color="auto" w:fill="auto"/>
          </w:tcPr>
          <w:p w14:paraId="7FC49264" w14:textId="77777777" w:rsidR="00AE43E4" w:rsidRPr="00316FFF" w:rsidRDefault="00AE43E4" w:rsidP="00AE43E4">
            <w:pPr>
              <w:pStyle w:val="NoSpacing"/>
              <w:rPr>
                <w:rFonts w:asciiTheme="minorHAnsi" w:eastAsia="MS Mincho" w:hAnsiTheme="minorHAnsi" w:cs="Arial"/>
                <w:sz w:val="18"/>
                <w:szCs w:val="18"/>
              </w:rPr>
            </w:pPr>
            <w:r w:rsidRPr="00316FFF">
              <w:rPr>
                <w:rFonts w:asciiTheme="minorHAnsi" w:eastAsia="MS Mincho" w:hAnsiTheme="minorHAnsi" w:cs="Arial"/>
                <w:sz w:val="18"/>
                <w:szCs w:val="18"/>
              </w:rPr>
              <w:t xml:space="preserve">No respect for the extreme poor HH in 2011,  </w:t>
            </w:r>
          </w:p>
          <w:p w14:paraId="7FC49265" w14:textId="77777777" w:rsidR="00AE43E4" w:rsidRPr="00316FFF" w:rsidRDefault="00AE43E4" w:rsidP="00AE43E4">
            <w:pPr>
              <w:pStyle w:val="NoSpacing"/>
              <w:rPr>
                <w:rFonts w:asciiTheme="minorHAnsi" w:hAnsiTheme="minorHAnsi" w:cs="Calibri"/>
                <w:bCs/>
                <w:sz w:val="18"/>
                <w:szCs w:val="18"/>
              </w:rPr>
            </w:pPr>
            <w:r w:rsidRPr="00316FFF">
              <w:rPr>
                <w:rFonts w:asciiTheme="minorHAnsi" w:eastAsia="MS Mincho" w:hAnsiTheme="minorHAnsi" w:cs="Arial"/>
                <w:i/>
                <w:color w:val="000000"/>
                <w:sz w:val="18"/>
                <w:szCs w:val="18"/>
              </w:rPr>
              <w:t>Annual review (FGD), 2012</w:t>
            </w:r>
          </w:p>
        </w:tc>
        <w:tc>
          <w:tcPr>
            <w:tcW w:w="851" w:type="dxa"/>
            <w:shd w:val="clear" w:color="auto" w:fill="auto"/>
          </w:tcPr>
          <w:p w14:paraId="7FC49266"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267" w14:textId="77777777" w:rsidR="00AE43E4" w:rsidRPr="00316FFF" w:rsidRDefault="00AE43E4" w:rsidP="00AE43E4">
            <w:pPr>
              <w:autoSpaceDE w:val="0"/>
              <w:autoSpaceDN w:val="0"/>
              <w:adjustRightInd w:val="0"/>
              <w:rPr>
                <w:rFonts w:cs="Calibri"/>
                <w:sz w:val="18"/>
                <w:szCs w:val="18"/>
              </w:rPr>
            </w:pPr>
            <w:r w:rsidRPr="00316FFF">
              <w:rPr>
                <w:rFonts w:cs="Arial"/>
                <w:sz w:val="18"/>
                <w:szCs w:val="18"/>
              </w:rPr>
              <w:t>60% of HH report improved respect</w:t>
            </w:r>
          </w:p>
        </w:tc>
        <w:tc>
          <w:tcPr>
            <w:tcW w:w="1842" w:type="dxa"/>
            <w:shd w:val="clear" w:color="auto" w:fill="auto"/>
          </w:tcPr>
          <w:p w14:paraId="7FC49268" w14:textId="77777777" w:rsidR="00AE43E4" w:rsidRPr="00316FFF" w:rsidRDefault="00AE43E4" w:rsidP="00AE43E4">
            <w:pPr>
              <w:autoSpaceDE w:val="0"/>
              <w:autoSpaceDN w:val="0"/>
              <w:adjustRightInd w:val="0"/>
              <w:rPr>
                <w:rFonts w:cs="Calibri"/>
                <w:sz w:val="18"/>
                <w:szCs w:val="18"/>
              </w:rPr>
            </w:pPr>
          </w:p>
        </w:tc>
        <w:tc>
          <w:tcPr>
            <w:tcW w:w="1843" w:type="dxa"/>
            <w:shd w:val="clear" w:color="auto" w:fill="auto"/>
          </w:tcPr>
          <w:p w14:paraId="7FC49269" w14:textId="77777777" w:rsidR="00AE43E4" w:rsidRPr="00316FFF" w:rsidRDefault="00AE43E4" w:rsidP="00AE43E4">
            <w:pPr>
              <w:autoSpaceDE w:val="0"/>
              <w:autoSpaceDN w:val="0"/>
              <w:adjustRightInd w:val="0"/>
              <w:rPr>
                <w:rFonts w:cs="Calibri"/>
                <w:bCs/>
                <w:sz w:val="18"/>
                <w:szCs w:val="18"/>
              </w:rPr>
            </w:pPr>
            <w:r w:rsidRPr="00316FFF">
              <w:rPr>
                <w:rFonts w:cs="Arial"/>
                <w:sz w:val="18"/>
                <w:szCs w:val="18"/>
              </w:rPr>
              <w:t>70% of HH report improved respect</w:t>
            </w:r>
          </w:p>
        </w:tc>
        <w:tc>
          <w:tcPr>
            <w:tcW w:w="1418" w:type="dxa"/>
            <w:shd w:val="clear" w:color="auto" w:fill="auto"/>
          </w:tcPr>
          <w:p w14:paraId="7FC4926A" w14:textId="77777777" w:rsidR="00AE43E4" w:rsidRPr="00316FFF" w:rsidRDefault="00AE43E4" w:rsidP="00AE43E4">
            <w:pPr>
              <w:autoSpaceDE w:val="0"/>
              <w:autoSpaceDN w:val="0"/>
              <w:adjustRightInd w:val="0"/>
              <w:rPr>
                <w:rFonts w:cs="Arial"/>
                <w:b/>
                <w:sz w:val="18"/>
                <w:szCs w:val="18"/>
              </w:rPr>
            </w:pPr>
          </w:p>
        </w:tc>
      </w:tr>
      <w:tr w:rsidR="00AE43E4" w:rsidRPr="00316FFF" w14:paraId="7FC49277" w14:textId="77777777" w:rsidTr="006B0DDE">
        <w:trPr>
          <w:gridAfter w:val="1"/>
          <w:wAfter w:w="33" w:type="dxa"/>
          <w:trHeight w:val="156"/>
        </w:trPr>
        <w:tc>
          <w:tcPr>
            <w:tcW w:w="1701" w:type="dxa"/>
            <w:vMerge/>
            <w:shd w:val="clear" w:color="auto" w:fill="auto"/>
          </w:tcPr>
          <w:p w14:paraId="7FC4926C" w14:textId="77777777" w:rsidR="00AE43E4" w:rsidRPr="00316FFF" w:rsidRDefault="00AE43E4" w:rsidP="00AE43E4">
            <w:pPr>
              <w:rPr>
                <w:rFonts w:cs="Arial"/>
                <w:sz w:val="18"/>
                <w:szCs w:val="18"/>
              </w:rPr>
            </w:pPr>
          </w:p>
        </w:tc>
        <w:tc>
          <w:tcPr>
            <w:tcW w:w="1809" w:type="dxa"/>
            <w:vMerge/>
            <w:shd w:val="clear" w:color="auto" w:fill="auto"/>
          </w:tcPr>
          <w:p w14:paraId="7FC4926D" w14:textId="77777777" w:rsidR="00AE43E4" w:rsidRPr="00316FFF" w:rsidRDefault="00AE43E4" w:rsidP="00AE43E4">
            <w:pPr>
              <w:pStyle w:val="NoSpacing"/>
              <w:rPr>
                <w:rFonts w:asciiTheme="minorHAnsi" w:hAnsiTheme="minorHAnsi" w:cs="Calibri"/>
                <w:bCs/>
                <w:sz w:val="18"/>
                <w:szCs w:val="18"/>
              </w:rPr>
            </w:pPr>
          </w:p>
        </w:tc>
        <w:tc>
          <w:tcPr>
            <w:tcW w:w="851" w:type="dxa"/>
            <w:shd w:val="clear" w:color="auto" w:fill="auto"/>
          </w:tcPr>
          <w:p w14:paraId="7FC4926E" w14:textId="77777777" w:rsidR="00AE43E4" w:rsidRPr="00BC5E61" w:rsidRDefault="00AE43E4" w:rsidP="00AE43E4">
            <w:pPr>
              <w:autoSpaceDE w:val="0"/>
              <w:autoSpaceDN w:val="0"/>
              <w:adjustRightInd w:val="0"/>
              <w:jc w:val="center"/>
              <w:rPr>
                <w:rFonts w:cs="Calibri"/>
                <w:b/>
                <w:color w:val="000000" w:themeColor="text1"/>
                <w:sz w:val="18"/>
                <w:szCs w:val="18"/>
              </w:rPr>
            </w:pPr>
            <w:r w:rsidRPr="00BC5E61">
              <w:rPr>
                <w:rFonts w:cs="Calibri"/>
                <w:b/>
                <w:color w:val="000000" w:themeColor="text1"/>
                <w:sz w:val="18"/>
                <w:szCs w:val="18"/>
              </w:rPr>
              <w:t>Actual</w:t>
            </w:r>
          </w:p>
        </w:tc>
        <w:tc>
          <w:tcPr>
            <w:tcW w:w="1843" w:type="dxa"/>
            <w:shd w:val="clear" w:color="auto" w:fill="auto"/>
          </w:tcPr>
          <w:p w14:paraId="7FC4926F" w14:textId="77777777" w:rsidR="00AE43E4" w:rsidRPr="00BC5E61" w:rsidRDefault="00AE43E4" w:rsidP="00AE43E4">
            <w:pPr>
              <w:autoSpaceDE w:val="0"/>
              <w:autoSpaceDN w:val="0"/>
              <w:adjustRightInd w:val="0"/>
              <w:rPr>
                <w:rFonts w:cs="Arial"/>
                <w:color w:val="000000" w:themeColor="text1"/>
                <w:sz w:val="18"/>
                <w:szCs w:val="18"/>
              </w:rPr>
            </w:pPr>
            <w:r w:rsidRPr="00BC5E61">
              <w:rPr>
                <w:rFonts w:cs="Arial"/>
                <w:color w:val="000000" w:themeColor="text1"/>
                <w:sz w:val="18"/>
                <w:szCs w:val="18"/>
              </w:rPr>
              <w:t>70% of female beneficiaries report improved respect</w:t>
            </w:r>
          </w:p>
          <w:p w14:paraId="7FC49270" w14:textId="77777777" w:rsidR="00AE43E4" w:rsidRPr="00BC5E61" w:rsidRDefault="00AE43E4" w:rsidP="00AE43E4">
            <w:pPr>
              <w:autoSpaceDE w:val="0"/>
              <w:autoSpaceDN w:val="0"/>
              <w:adjustRightInd w:val="0"/>
              <w:rPr>
                <w:rFonts w:cs="Arial"/>
                <w:color w:val="000000" w:themeColor="text1"/>
                <w:sz w:val="18"/>
                <w:szCs w:val="18"/>
              </w:rPr>
            </w:pPr>
            <w:r w:rsidRPr="00BC5E61">
              <w:rPr>
                <w:rFonts w:cs="Arial"/>
                <w:color w:val="000000" w:themeColor="text1"/>
                <w:sz w:val="18"/>
                <w:szCs w:val="18"/>
              </w:rPr>
              <w:t>70% of male beneficiaries report improved respect</w:t>
            </w:r>
          </w:p>
          <w:p w14:paraId="7FC49271" w14:textId="77777777" w:rsidR="00AE43E4" w:rsidRPr="00BC5E61" w:rsidRDefault="00AE43E4" w:rsidP="00AE43E4">
            <w:pPr>
              <w:autoSpaceDE w:val="0"/>
              <w:autoSpaceDN w:val="0"/>
              <w:adjustRightInd w:val="0"/>
              <w:rPr>
                <w:rFonts w:cs="Arial"/>
                <w:i/>
                <w:color w:val="000000" w:themeColor="text1"/>
                <w:sz w:val="18"/>
                <w:szCs w:val="18"/>
              </w:rPr>
            </w:pPr>
            <w:r w:rsidRPr="00BC5E61">
              <w:rPr>
                <w:rFonts w:cs="Arial"/>
                <w:i/>
                <w:color w:val="000000" w:themeColor="text1"/>
                <w:sz w:val="18"/>
                <w:szCs w:val="18"/>
              </w:rPr>
              <w:t>Annual FGD, 2013</w:t>
            </w:r>
          </w:p>
          <w:p w14:paraId="7FC49272" w14:textId="77777777" w:rsidR="00AE43E4" w:rsidRPr="00BC5E61" w:rsidRDefault="00AE43E4" w:rsidP="00AE43E4">
            <w:pPr>
              <w:autoSpaceDE w:val="0"/>
              <w:autoSpaceDN w:val="0"/>
              <w:adjustRightInd w:val="0"/>
              <w:rPr>
                <w:rFonts w:cs="Calibri"/>
                <w:color w:val="000000" w:themeColor="text1"/>
                <w:sz w:val="18"/>
                <w:szCs w:val="18"/>
              </w:rPr>
            </w:pPr>
          </w:p>
        </w:tc>
        <w:tc>
          <w:tcPr>
            <w:tcW w:w="1842" w:type="dxa"/>
            <w:shd w:val="clear" w:color="auto" w:fill="auto"/>
          </w:tcPr>
          <w:p w14:paraId="7FC49273" w14:textId="77777777" w:rsidR="00AE43E4" w:rsidRPr="00BC5E61" w:rsidRDefault="00AE43E4" w:rsidP="00AE43E4">
            <w:pPr>
              <w:autoSpaceDE w:val="0"/>
              <w:autoSpaceDN w:val="0"/>
              <w:adjustRightInd w:val="0"/>
              <w:rPr>
                <w:rFonts w:cs="Calibri"/>
                <w:color w:val="000000" w:themeColor="text1"/>
                <w:sz w:val="18"/>
                <w:szCs w:val="18"/>
              </w:rPr>
            </w:pPr>
          </w:p>
        </w:tc>
        <w:tc>
          <w:tcPr>
            <w:tcW w:w="1843" w:type="dxa"/>
            <w:shd w:val="clear" w:color="auto" w:fill="auto"/>
          </w:tcPr>
          <w:p w14:paraId="7FC49274" w14:textId="77777777" w:rsidR="00AE43E4" w:rsidRPr="00BC5E61" w:rsidRDefault="00AE43E4" w:rsidP="00AE43E4">
            <w:pPr>
              <w:autoSpaceDE w:val="0"/>
              <w:autoSpaceDN w:val="0"/>
              <w:adjustRightInd w:val="0"/>
              <w:rPr>
                <w:rFonts w:cs="Calibri"/>
                <w:bCs/>
                <w:color w:val="000000" w:themeColor="text1"/>
                <w:sz w:val="18"/>
                <w:szCs w:val="18"/>
              </w:rPr>
            </w:pPr>
            <w:r w:rsidRPr="00BC5E61">
              <w:rPr>
                <w:rFonts w:cs="Calibri"/>
                <w:bCs/>
                <w:color w:val="000000" w:themeColor="text1"/>
                <w:sz w:val="18"/>
                <w:szCs w:val="18"/>
              </w:rPr>
              <w:t>73% of female beneficiaries reported improved respect</w:t>
            </w:r>
          </w:p>
          <w:p w14:paraId="7FC49275" w14:textId="77777777" w:rsidR="00AE43E4" w:rsidRPr="00BC5E61" w:rsidRDefault="00AE43E4" w:rsidP="00AE43E4">
            <w:pPr>
              <w:autoSpaceDE w:val="0"/>
              <w:autoSpaceDN w:val="0"/>
              <w:adjustRightInd w:val="0"/>
              <w:rPr>
                <w:rFonts w:cs="Calibri"/>
                <w:bCs/>
                <w:color w:val="000000" w:themeColor="text1"/>
                <w:sz w:val="18"/>
                <w:szCs w:val="18"/>
              </w:rPr>
            </w:pPr>
            <w:r w:rsidRPr="00BC5E61">
              <w:rPr>
                <w:rFonts w:cs="Calibri"/>
                <w:bCs/>
                <w:color w:val="000000" w:themeColor="text1"/>
                <w:sz w:val="18"/>
                <w:szCs w:val="18"/>
              </w:rPr>
              <w:t xml:space="preserve">86^ of men reported improved respect in the community  </w:t>
            </w:r>
          </w:p>
        </w:tc>
        <w:tc>
          <w:tcPr>
            <w:tcW w:w="1418" w:type="dxa"/>
            <w:shd w:val="clear" w:color="auto" w:fill="auto"/>
          </w:tcPr>
          <w:p w14:paraId="7FC49276" w14:textId="77777777" w:rsidR="00AE43E4" w:rsidRPr="00BC5E61" w:rsidRDefault="00AE43E4" w:rsidP="00AE43E4">
            <w:pPr>
              <w:autoSpaceDE w:val="0"/>
              <w:autoSpaceDN w:val="0"/>
              <w:adjustRightInd w:val="0"/>
              <w:rPr>
                <w:rFonts w:cs="Calibri"/>
                <w:b/>
                <w:bCs/>
                <w:color w:val="000000" w:themeColor="text1"/>
                <w:sz w:val="18"/>
                <w:szCs w:val="18"/>
              </w:rPr>
            </w:pPr>
            <w:r w:rsidRPr="00BC5E61">
              <w:rPr>
                <w:rFonts w:cs="Calibri"/>
                <w:b/>
                <w:bCs/>
                <w:color w:val="000000" w:themeColor="text1"/>
                <w:sz w:val="18"/>
                <w:szCs w:val="18"/>
              </w:rPr>
              <w:t>Achieved</w:t>
            </w:r>
          </w:p>
        </w:tc>
      </w:tr>
      <w:tr w:rsidR="00AE43E4" w:rsidRPr="00316FFF" w14:paraId="7FC49280" w14:textId="77777777" w:rsidTr="00AE43E4">
        <w:trPr>
          <w:gridAfter w:val="1"/>
          <w:wAfter w:w="33" w:type="dxa"/>
          <w:trHeight w:val="579"/>
        </w:trPr>
        <w:tc>
          <w:tcPr>
            <w:tcW w:w="1701" w:type="dxa"/>
            <w:vMerge w:val="restart"/>
            <w:shd w:val="clear" w:color="auto" w:fill="auto"/>
          </w:tcPr>
          <w:p w14:paraId="7FC49278" w14:textId="77777777" w:rsidR="00AE43E4" w:rsidRPr="00316FFF" w:rsidRDefault="00AE43E4" w:rsidP="00AE43E4">
            <w:pPr>
              <w:rPr>
                <w:rFonts w:cs="Arial"/>
                <w:sz w:val="18"/>
                <w:szCs w:val="18"/>
              </w:rPr>
            </w:pPr>
            <w:r w:rsidRPr="00316FFF">
              <w:rPr>
                <w:rFonts w:cs="Arial"/>
                <w:b/>
                <w:sz w:val="18"/>
                <w:szCs w:val="18"/>
              </w:rPr>
              <w:t>6.2</w:t>
            </w:r>
            <w:r w:rsidRPr="00316FFF">
              <w:rPr>
                <w:rFonts w:cs="Arial"/>
                <w:sz w:val="18"/>
                <w:szCs w:val="18"/>
              </w:rPr>
              <w:t xml:space="preserve"> % of target beneficiaries who attend weekly religious service </w:t>
            </w:r>
          </w:p>
        </w:tc>
        <w:tc>
          <w:tcPr>
            <w:tcW w:w="1809" w:type="dxa"/>
            <w:vMerge w:val="restart"/>
            <w:shd w:val="clear" w:color="auto" w:fill="auto"/>
          </w:tcPr>
          <w:p w14:paraId="7FC49279" w14:textId="77777777" w:rsidR="00AE43E4" w:rsidRPr="00316FFF" w:rsidRDefault="00AE43E4" w:rsidP="00AE43E4">
            <w:pPr>
              <w:pStyle w:val="NoSpacing"/>
              <w:rPr>
                <w:rFonts w:asciiTheme="minorHAnsi" w:hAnsiTheme="minorHAnsi"/>
                <w:sz w:val="18"/>
                <w:szCs w:val="18"/>
              </w:rPr>
            </w:pPr>
            <w:r w:rsidRPr="00316FFF">
              <w:rPr>
                <w:rFonts w:asciiTheme="minorHAnsi" w:hAnsiTheme="minorHAnsi"/>
                <w:sz w:val="18"/>
                <w:szCs w:val="18"/>
              </w:rPr>
              <w:t>28.7% attend regularly</w:t>
            </w:r>
          </w:p>
          <w:p w14:paraId="7FC4927A" w14:textId="77777777" w:rsidR="00AE43E4" w:rsidRPr="00316FFF" w:rsidRDefault="00AE43E4" w:rsidP="00AE43E4">
            <w:pPr>
              <w:pStyle w:val="NoSpacing"/>
              <w:rPr>
                <w:rFonts w:asciiTheme="minorHAnsi" w:hAnsiTheme="minorHAnsi"/>
                <w:i/>
                <w:sz w:val="18"/>
                <w:szCs w:val="18"/>
              </w:rPr>
            </w:pPr>
            <w:r w:rsidRPr="00316FFF">
              <w:rPr>
                <w:rFonts w:asciiTheme="minorHAnsi" w:hAnsiTheme="minorHAnsi" w:cs="Arial"/>
                <w:i/>
                <w:sz w:val="18"/>
                <w:szCs w:val="18"/>
              </w:rPr>
              <w:t>(Baseline 1</w:t>
            </w:r>
            <w:r w:rsidRPr="00316FFF">
              <w:rPr>
                <w:rFonts w:asciiTheme="minorHAnsi" w:hAnsiTheme="minorHAnsi" w:cs="Arial"/>
                <w:i/>
                <w:sz w:val="18"/>
                <w:szCs w:val="18"/>
                <w:vertAlign w:val="superscript"/>
              </w:rPr>
              <w:t>st</w:t>
            </w:r>
            <w:r w:rsidRPr="00316FFF">
              <w:rPr>
                <w:rFonts w:asciiTheme="minorHAnsi" w:hAnsiTheme="minorHAnsi" w:cs="Arial"/>
                <w:i/>
                <w:sz w:val="18"/>
                <w:szCs w:val="18"/>
              </w:rPr>
              <w:t xml:space="preserve"> Cohort)</w:t>
            </w:r>
          </w:p>
        </w:tc>
        <w:tc>
          <w:tcPr>
            <w:tcW w:w="851" w:type="dxa"/>
            <w:shd w:val="clear" w:color="auto" w:fill="auto"/>
          </w:tcPr>
          <w:p w14:paraId="7FC4927B"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Target</w:t>
            </w:r>
          </w:p>
        </w:tc>
        <w:tc>
          <w:tcPr>
            <w:tcW w:w="1843" w:type="dxa"/>
            <w:shd w:val="clear" w:color="auto" w:fill="auto"/>
          </w:tcPr>
          <w:p w14:paraId="7FC4927C" w14:textId="77777777" w:rsidR="00AE43E4" w:rsidRPr="00316FFF" w:rsidRDefault="00AE43E4" w:rsidP="00AE43E4">
            <w:pPr>
              <w:autoSpaceDE w:val="0"/>
              <w:autoSpaceDN w:val="0"/>
              <w:adjustRightInd w:val="0"/>
              <w:jc w:val="center"/>
              <w:rPr>
                <w:rFonts w:cs="Calibri"/>
                <w:sz w:val="18"/>
                <w:szCs w:val="18"/>
              </w:rPr>
            </w:pPr>
          </w:p>
        </w:tc>
        <w:tc>
          <w:tcPr>
            <w:tcW w:w="1842" w:type="dxa"/>
            <w:shd w:val="clear" w:color="auto" w:fill="auto"/>
          </w:tcPr>
          <w:p w14:paraId="7FC4927D"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70% attend Religious Ceremonies</w:t>
            </w:r>
          </w:p>
        </w:tc>
        <w:tc>
          <w:tcPr>
            <w:tcW w:w="1843" w:type="dxa"/>
            <w:shd w:val="clear" w:color="auto" w:fill="auto"/>
          </w:tcPr>
          <w:p w14:paraId="7FC4927E" w14:textId="77777777" w:rsidR="00AE43E4" w:rsidRPr="00316FFF" w:rsidRDefault="00AE43E4" w:rsidP="00AE43E4">
            <w:pPr>
              <w:autoSpaceDE w:val="0"/>
              <w:autoSpaceDN w:val="0"/>
              <w:adjustRightInd w:val="0"/>
              <w:jc w:val="center"/>
              <w:rPr>
                <w:rFonts w:cs="Calibri"/>
                <w:bCs/>
                <w:sz w:val="18"/>
                <w:szCs w:val="18"/>
              </w:rPr>
            </w:pPr>
            <w:r w:rsidRPr="00316FFF">
              <w:rPr>
                <w:rFonts w:cs="Calibri"/>
                <w:bCs/>
                <w:sz w:val="18"/>
                <w:szCs w:val="18"/>
              </w:rPr>
              <w:t>75% attend Religious Ceremonies</w:t>
            </w:r>
          </w:p>
        </w:tc>
        <w:tc>
          <w:tcPr>
            <w:tcW w:w="1418" w:type="dxa"/>
            <w:shd w:val="clear" w:color="auto" w:fill="auto"/>
          </w:tcPr>
          <w:p w14:paraId="7FC4927F" w14:textId="77777777" w:rsidR="00AE43E4" w:rsidRPr="00316FFF" w:rsidRDefault="00AE43E4" w:rsidP="00AE43E4">
            <w:pPr>
              <w:autoSpaceDE w:val="0"/>
              <w:autoSpaceDN w:val="0"/>
              <w:adjustRightInd w:val="0"/>
              <w:jc w:val="center"/>
              <w:rPr>
                <w:rFonts w:cs="Calibri"/>
                <w:b/>
                <w:bCs/>
                <w:sz w:val="18"/>
                <w:szCs w:val="18"/>
              </w:rPr>
            </w:pPr>
          </w:p>
        </w:tc>
      </w:tr>
      <w:tr w:rsidR="00AE43E4" w:rsidRPr="00316FFF" w14:paraId="7FC4928B" w14:textId="77777777" w:rsidTr="00AE43E4">
        <w:trPr>
          <w:gridAfter w:val="1"/>
          <w:wAfter w:w="33" w:type="dxa"/>
          <w:trHeight w:val="1253"/>
        </w:trPr>
        <w:tc>
          <w:tcPr>
            <w:tcW w:w="1701" w:type="dxa"/>
            <w:vMerge/>
            <w:shd w:val="clear" w:color="auto" w:fill="auto"/>
          </w:tcPr>
          <w:p w14:paraId="7FC49281" w14:textId="77777777" w:rsidR="00AE43E4" w:rsidRPr="00316FFF" w:rsidRDefault="00AE43E4" w:rsidP="00AE43E4">
            <w:pPr>
              <w:pStyle w:val="NoSpacing"/>
              <w:rPr>
                <w:rFonts w:asciiTheme="minorHAnsi" w:hAnsiTheme="minorHAnsi" w:cs="Calibri"/>
                <w:sz w:val="18"/>
                <w:szCs w:val="18"/>
              </w:rPr>
            </w:pPr>
          </w:p>
        </w:tc>
        <w:tc>
          <w:tcPr>
            <w:tcW w:w="1809" w:type="dxa"/>
            <w:vMerge/>
            <w:shd w:val="clear" w:color="auto" w:fill="auto"/>
          </w:tcPr>
          <w:p w14:paraId="7FC49282" w14:textId="77777777" w:rsidR="00AE43E4" w:rsidRPr="00316FFF" w:rsidRDefault="00AE43E4" w:rsidP="00AE43E4">
            <w:pPr>
              <w:pStyle w:val="NoSpacing"/>
              <w:rPr>
                <w:rFonts w:asciiTheme="minorHAnsi" w:hAnsiTheme="minorHAnsi" w:cs="Calibri"/>
                <w:sz w:val="18"/>
                <w:szCs w:val="18"/>
              </w:rPr>
            </w:pPr>
          </w:p>
        </w:tc>
        <w:tc>
          <w:tcPr>
            <w:tcW w:w="851" w:type="dxa"/>
            <w:shd w:val="clear" w:color="auto" w:fill="DBE5F1" w:themeFill="accent1" w:themeFillTint="33"/>
          </w:tcPr>
          <w:p w14:paraId="7FC49283" w14:textId="77777777" w:rsidR="00AE43E4" w:rsidRPr="00316FFF" w:rsidRDefault="00AE43E4" w:rsidP="00AE43E4">
            <w:pPr>
              <w:autoSpaceDE w:val="0"/>
              <w:autoSpaceDN w:val="0"/>
              <w:adjustRightInd w:val="0"/>
              <w:jc w:val="center"/>
              <w:rPr>
                <w:rFonts w:cs="Calibri"/>
                <w:b/>
                <w:sz w:val="18"/>
                <w:szCs w:val="18"/>
              </w:rPr>
            </w:pPr>
            <w:r w:rsidRPr="00316FFF">
              <w:rPr>
                <w:rFonts w:cs="Calibri"/>
                <w:b/>
                <w:sz w:val="18"/>
                <w:szCs w:val="18"/>
              </w:rPr>
              <w:t>Actual</w:t>
            </w:r>
          </w:p>
        </w:tc>
        <w:tc>
          <w:tcPr>
            <w:tcW w:w="1843" w:type="dxa"/>
            <w:shd w:val="clear" w:color="auto" w:fill="DBE5F1" w:themeFill="accent1" w:themeFillTint="33"/>
          </w:tcPr>
          <w:p w14:paraId="7FC49284" w14:textId="77777777" w:rsidR="00AE43E4" w:rsidRPr="00316FFF" w:rsidRDefault="00AE43E4" w:rsidP="00AE43E4">
            <w:pPr>
              <w:rPr>
                <w:rFonts w:cs="Arial"/>
                <w:sz w:val="18"/>
                <w:szCs w:val="18"/>
              </w:rPr>
            </w:pPr>
            <w:r w:rsidRPr="00316FFF">
              <w:rPr>
                <w:rFonts w:cs="Arial"/>
                <w:sz w:val="18"/>
                <w:szCs w:val="18"/>
              </w:rPr>
              <w:t xml:space="preserve">66% HH attend religious ceremonies </w:t>
            </w:r>
          </w:p>
          <w:p w14:paraId="7FC49285" w14:textId="77777777" w:rsidR="00AE43E4" w:rsidRPr="00316FFF" w:rsidRDefault="00AE43E4" w:rsidP="00AE43E4">
            <w:pPr>
              <w:rPr>
                <w:rFonts w:cs="Arial"/>
                <w:bCs/>
                <w:i/>
                <w:sz w:val="18"/>
                <w:szCs w:val="18"/>
              </w:rPr>
            </w:pPr>
            <w:r w:rsidRPr="00316FFF">
              <w:rPr>
                <w:rFonts w:cs="Arial"/>
                <w:i/>
                <w:sz w:val="18"/>
                <w:szCs w:val="18"/>
              </w:rPr>
              <w:t>Annual FGD, 2013</w:t>
            </w:r>
          </w:p>
        </w:tc>
        <w:tc>
          <w:tcPr>
            <w:tcW w:w="1842" w:type="dxa"/>
            <w:shd w:val="clear" w:color="auto" w:fill="DBE5F1" w:themeFill="accent1" w:themeFillTint="33"/>
          </w:tcPr>
          <w:p w14:paraId="7FC49286" w14:textId="77777777" w:rsidR="00AE43E4" w:rsidRPr="00316FFF" w:rsidRDefault="00AE43E4" w:rsidP="00AE43E4">
            <w:pPr>
              <w:autoSpaceDE w:val="0"/>
              <w:autoSpaceDN w:val="0"/>
              <w:adjustRightInd w:val="0"/>
              <w:jc w:val="center"/>
              <w:rPr>
                <w:rFonts w:cs="Calibri"/>
                <w:sz w:val="18"/>
                <w:szCs w:val="18"/>
              </w:rPr>
            </w:pPr>
            <w:r w:rsidRPr="00316FFF">
              <w:rPr>
                <w:rFonts w:cs="Calibri"/>
                <w:sz w:val="18"/>
                <w:szCs w:val="18"/>
              </w:rPr>
              <w:t>75%</w:t>
            </w:r>
          </w:p>
          <w:p w14:paraId="7FC49287" w14:textId="77777777" w:rsidR="00AE43E4" w:rsidRPr="00316FFF" w:rsidRDefault="00AE43E4" w:rsidP="00AE43E4">
            <w:pPr>
              <w:autoSpaceDE w:val="0"/>
              <w:autoSpaceDN w:val="0"/>
              <w:adjustRightInd w:val="0"/>
              <w:jc w:val="center"/>
              <w:rPr>
                <w:rFonts w:cs="Calibri"/>
                <w:sz w:val="18"/>
                <w:szCs w:val="18"/>
              </w:rPr>
            </w:pPr>
            <w:r w:rsidRPr="00316FFF">
              <w:rPr>
                <w:rFonts w:cs="Calibri"/>
                <w:bCs/>
                <w:sz w:val="18"/>
                <w:szCs w:val="18"/>
              </w:rPr>
              <w:t>(</w:t>
            </w:r>
            <w:r w:rsidRPr="00316FFF">
              <w:rPr>
                <w:sz w:val="18"/>
                <w:szCs w:val="18"/>
              </w:rPr>
              <w:t>survey report 18 months after Cash transfer, August 2014)</w:t>
            </w:r>
          </w:p>
        </w:tc>
        <w:tc>
          <w:tcPr>
            <w:tcW w:w="1843" w:type="dxa"/>
            <w:shd w:val="clear" w:color="auto" w:fill="DBE5F1" w:themeFill="accent1" w:themeFillTint="33"/>
          </w:tcPr>
          <w:p w14:paraId="7FC49288" w14:textId="77777777" w:rsidR="00AE43E4" w:rsidRPr="00316FFF" w:rsidRDefault="00AE43E4" w:rsidP="00AE43E4">
            <w:pPr>
              <w:autoSpaceDE w:val="0"/>
              <w:autoSpaceDN w:val="0"/>
              <w:adjustRightInd w:val="0"/>
              <w:jc w:val="left"/>
              <w:rPr>
                <w:rFonts w:cs="Calibri"/>
                <w:bCs/>
                <w:sz w:val="18"/>
                <w:szCs w:val="18"/>
              </w:rPr>
            </w:pPr>
            <w:r w:rsidRPr="00316FFF">
              <w:rPr>
                <w:rFonts w:cs="Calibri"/>
                <w:bCs/>
                <w:sz w:val="18"/>
                <w:szCs w:val="18"/>
              </w:rPr>
              <w:t>72</w:t>
            </w:r>
            <w:r w:rsidRPr="00316FFF">
              <w:rPr>
                <w:rStyle w:val="FootnoteReference"/>
                <w:rFonts w:cs="Calibri"/>
                <w:bCs/>
                <w:sz w:val="18"/>
                <w:szCs w:val="18"/>
              </w:rPr>
              <w:footnoteReference w:id="53"/>
            </w:r>
            <w:r w:rsidRPr="00316FFF">
              <w:rPr>
                <w:rFonts w:cs="Calibri"/>
                <w:bCs/>
                <w:sz w:val="18"/>
                <w:szCs w:val="18"/>
              </w:rPr>
              <w:t xml:space="preserve">% at least ‘sometimes’ </w:t>
            </w:r>
          </w:p>
          <w:p w14:paraId="7FC49289" w14:textId="77777777" w:rsidR="00AE43E4" w:rsidRPr="00316FFF" w:rsidRDefault="00AE43E4" w:rsidP="00AE43E4">
            <w:pPr>
              <w:pStyle w:val="NoSpacing"/>
              <w:rPr>
                <w:rFonts w:asciiTheme="minorHAnsi" w:hAnsiTheme="minorHAnsi" w:cs="Calibri"/>
                <w:bCs/>
                <w:color w:val="FF0000"/>
                <w:sz w:val="18"/>
                <w:szCs w:val="18"/>
                <w:lang w:val="en-GB" w:eastAsia="en-GB"/>
              </w:rPr>
            </w:pPr>
            <w:r w:rsidRPr="00316FFF">
              <w:rPr>
                <w:rFonts w:asciiTheme="minorHAnsi" w:hAnsiTheme="minorHAnsi" w:cs="Calibri"/>
                <w:bCs/>
                <w:i/>
                <w:sz w:val="18"/>
                <w:szCs w:val="18"/>
              </w:rPr>
              <w:t>(30 months after Cash Transfer Survey, 2015)</w:t>
            </w:r>
          </w:p>
        </w:tc>
        <w:tc>
          <w:tcPr>
            <w:tcW w:w="1418" w:type="dxa"/>
            <w:shd w:val="clear" w:color="auto" w:fill="DBE5F1" w:themeFill="accent1" w:themeFillTint="33"/>
          </w:tcPr>
          <w:p w14:paraId="7FC4928A" w14:textId="77777777" w:rsidR="00AE43E4" w:rsidRPr="00316FFF" w:rsidRDefault="00AE43E4" w:rsidP="00AE43E4">
            <w:pPr>
              <w:autoSpaceDE w:val="0"/>
              <w:autoSpaceDN w:val="0"/>
              <w:adjustRightInd w:val="0"/>
              <w:jc w:val="center"/>
              <w:rPr>
                <w:rFonts w:cs="Calibri"/>
                <w:b/>
                <w:sz w:val="18"/>
                <w:szCs w:val="18"/>
              </w:rPr>
            </w:pPr>
            <w:r>
              <w:rPr>
                <w:rFonts w:cs="Calibri"/>
                <w:b/>
                <w:sz w:val="18"/>
                <w:szCs w:val="18"/>
              </w:rPr>
              <w:t xml:space="preserve">Partially </w:t>
            </w:r>
            <w:r w:rsidRPr="00316FFF">
              <w:rPr>
                <w:rFonts w:cs="Calibri"/>
                <w:b/>
                <w:sz w:val="18"/>
                <w:szCs w:val="18"/>
              </w:rPr>
              <w:t>Achieved</w:t>
            </w:r>
          </w:p>
        </w:tc>
      </w:tr>
    </w:tbl>
    <w:p w14:paraId="7FC4928C" w14:textId="77777777" w:rsidR="00AE43E4" w:rsidRPr="00AE43E4" w:rsidRDefault="00AE43E4" w:rsidP="00AE43E4">
      <w:pPr>
        <w:rPr>
          <w:lang w:val="en-IE"/>
        </w:rPr>
        <w:sectPr w:rsidR="00AE43E4" w:rsidRPr="00AE43E4" w:rsidSect="00495282">
          <w:pgSz w:w="11909" w:h="16834" w:code="9"/>
          <w:pgMar w:top="1440" w:right="1440" w:bottom="1440" w:left="1440" w:header="720" w:footer="720" w:gutter="0"/>
          <w:cols w:space="720"/>
          <w:docGrid w:linePitch="360"/>
        </w:sectPr>
      </w:pPr>
    </w:p>
    <w:bookmarkEnd w:id="153"/>
    <w:p w14:paraId="7FC4928D" w14:textId="77777777" w:rsidR="00F64CEF" w:rsidRPr="002A1B1A" w:rsidRDefault="00F64CEF" w:rsidP="002A1B1A">
      <w:pPr>
        <w:pStyle w:val="Heading1"/>
        <w:rPr>
          <w:rFonts w:asciiTheme="minorHAnsi" w:hAnsiTheme="minorHAnsi" w:cs="Arial"/>
          <w:szCs w:val="22"/>
          <w:u w:val="single"/>
          <w:lang w:val="en-IE"/>
        </w:rPr>
      </w:pPr>
    </w:p>
    <w:p w14:paraId="7FC4928E" w14:textId="77777777" w:rsidR="00AE43E4" w:rsidRPr="00E51DD3" w:rsidRDefault="00AE43E4" w:rsidP="00AE43E4">
      <w:pPr>
        <w:pStyle w:val="Heading1"/>
        <w:rPr>
          <w:sz w:val="24"/>
        </w:rPr>
      </w:pPr>
      <w:bookmarkStart w:id="167" w:name="_Toc433640252"/>
      <w:bookmarkStart w:id="168" w:name="_Toc435180507"/>
      <w:bookmarkStart w:id="169" w:name="_Toc432408778"/>
      <w:bookmarkStart w:id="170" w:name="_Toc433640247"/>
      <w:bookmarkStart w:id="171" w:name="_Toc427152928"/>
      <w:r w:rsidRPr="00E51DD3">
        <w:rPr>
          <w:sz w:val="24"/>
        </w:rPr>
        <w:t xml:space="preserve">Annex </w:t>
      </w:r>
      <w:r>
        <w:rPr>
          <w:sz w:val="24"/>
        </w:rPr>
        <w:t>8</w:t>
      </w:r>
      <w:r w:rsidRPr="00E51DD3">
        <w:rPr>
          <w:sz w:val="24"/>
        </w:rPr>
        <w:t>: Executive Summary of the 48 Month Follow Up Report for Cohort 1</w:t>
      </w:r>
      <w:bookmarkEnd w:id="167"/>
      <w:bookmarkEnd w:id="168"/>
    </w:p>
    <w:p w14:paraId="7FC4928F" w14:textId="77777777" w:rsidR="00AE43E4" w:rsidRPr="00C721C6" w:rsidRDefault="00AE43E4" w:rsidP="00AE43E4">
      <w:pPr>
        <w:rPr>
          <w:lang w:val="en-IE"/>
        </w:rPr>
      </w:pPr>
    </w:p>
    <w:p w14:paraId="7FC49290" w14:textId="77777777" w:rsidR="00AE43E4" w:rsidRPr="002A1B1A" w:rsidRDefault="00AE43E4" w:rsidP="00AE43E4">
      <w:pPr>
        <w:rPr>
          <w:b/>
        </w:rPr>
      </w:pPr>
      <w:r w:rsidRPr="002A1B1A">
        <w:rPr>
          <w:b/>
        </w:rPr>
        <w:t>Executive Summary</w:t>
      </w:r>
      <w:bookmarkEnd w:id="169"/>
    </w:p>
    <w:p w14:paraId="7FC49291" w14:textId="77777777" w:rsidR="00AE43E4" w:rsidRPr="00C721C6" w:rsidRDefault="00AE43E4" w:rsidP="00AE43E4">
      <w:pPr>
        <w:spacing w:line="264" w:lineRule="auto"/>
        <w:rPr>
          <w:rFonts w:cs="Arial"/>
          <w:sz w:val="20"/>
          <w:szCs w:val="20"/>
        </w:rPr>
      </w:pPr>
      <w:r w:rsidRPr="00C721C6">
        <w:rPr>
          <w:rFonts w:cs="Arial"/>
          <w:sz w:val="20"/>
          <w:szCs w:val="20"/>
        </w:rPr>
        <w:t>This report presents the findings from four quantitative surveys. The first conducted at baseline ‘</w:t>
      </w:r>
      <w:r w:rsidRPr="00C721C6">
        <w:rPr>
          <w:rFonts w:cs="Arial"/>
          <w:b/>
          <w:sz w:val="20"/>
          <w:szCs w:val="20"/>
        </w:rPr>
        <w:t>baseline survey’</w:t>
      </w:r>
      <w:r w:rsidRPr="00C721C6">
        <w:rPr>
          <w:rFonts w:cs="Arial"/>
          <w:sz w:val="20"/>
          <w:szCs w:val="20"/>
        </w:rPr>
        <w:t xml:space="preserve"> the second 12 months after the first cash transfer </w:t>
      </w:r>
      <w:r w:rsidRPr="00C721C6">
        <w:rPr>
          <w:rFonts w:cs="Arial"/>
          <w:b/>
          <w:sz w:val="20"/>
          <w:szCs w:val="20"/>
        </w:rPr>
        <w:t>’12 months survey’</w:t>
      </w:r>
      <w:r w:rsidRPr="00C721C6">
        <w:rPr>
          <w:rFonts w:cs="Arial"/>
          <w:sz w:val="20"/>
          <w:szCs w:val="20"/>
        </w:rPr>
        <w:t>, the third ‘</w:t>
      </w:r>
      <w:r w:rsidRPr="00C721C6">
        <w:rPr>
          <w:rFonts w:cs="Arial"/>
          <w:b/>
          <w:sz w:val="20"/>
          <w:szCs w:val="20"/>
        </w:rPr>
        <w:t>36 months survey’</w:t>
      </w:r>
      <w:r w:rsidRPr="00C721C6">
        <w:rPr>
          <w:rFonts w:cs="Arial"/>
          <w:sz w:val="20"/>
          <w:szCs w:val="20"/>
        </w:rPr>
        <w:t xml:space="preserve"> after the first cash transfer and the fourth at </w:t>
      </w:r>
      <w:r w:rsidRPr="00C721C6">
        <w:rPr>
          <w:rFonts w:cs="Arial"/>
          <w:b/>
          <w:sz w:val="20"/>
          <w:szCs w:val="20"/>
        </w:rPr>
        <w:t>48 months survey</w:t>
      </w:r>
      <w:r w:rsidRPr="00C721C6">
        <w:rPr>
          <w:rFonts w:cs="Arial"/>
          <w:sz w:val="20"/>
          <w:szCs w:val="20"/>
        </w:rPr>
        <w:t xml:space="preserve"> after the first cash transfer disbursement. </w:t>
      </w:r>
    </w:p>
    <w:p w14:paraId="7FC49292" w14:textId="77777777" w:rsidR="00AE43E4" w:rsidRPr="00C721C6" w:rsidRDefault="00AE43E4" w:rsidP="00AE43E4">
      <w:pPr>
        <w:spacing w:line="264" w:lineRule="auto"/>
        <w:rPr>
          <w:rFonts w:cs="Arial"/>
          <w:sz w:val="20"/>
          <w:szCs w:val="20"/>
        </w:rPr>
      </w:pPr>
    </w:p>
    <w:p w14:paraId="7FC49293" w14:textId="77777777" w:rsidR="00AE43E4" w:rsidRPr="00C721C6" w:rsidRDefault="00AE43E4" w:rsidP="00AE43E4">
      <w:pPr>
        <w:spacing w:line="264" w:lineRule="auto"/>
        <w:rPr>
          <w:rFonts w:cs="Arial"/>
          <w:sz w:val="20"/>
          <w:szCs w:val="20"/>
        </w:rPr>
      </w:pPr>
      <w:r w:rsidRPr="00C721C6">
        <w:rPr>
          <w:rFonts w:cs="Arial"/>
          <w:sz w:val="20"/>
          <w:szCs w:val="20"/>
        </w:rPr>
        <w:t xml:space="preserve">The first time period is important as this was carried out during the cash transfer period, when beneficiaries had received a full year of cash transfer (12 months), thus it is expected to capture changes in outcomes which were the result of income changes.  The 36 month period is important as it captures the potential effect of skills and coaching and thus the sustainability of the income effect over time. The 48 month period captures the sustainability of the project over time, when all support has been discontinued and it is expected that beneficiary households maintain a sustained improvement over time. The trend analysis indicate whether relative changes that were measured right after the end of the cash transfer remain sustained 30 months after the final cash transfer was disbursed. </w:t>
      </w:r>
    </w:p>
    <w:p w14:paraId="7FC49294" w14:textId="77777777" w:rsidR="00AE43E4" w:rsidRPr="00C721C6" w:rsidRDefault="00AE43E4" w:rsidP="00AE43E4">
      <w:pPr>
        <w:spacing w:line="264" w:lineRule="auto"/>
        <w:rPr>
          <w:rFonts w:cs="Arial"/>
          <w:sz w:val="20"/>
          <w:szCs w:val="20"/>
        </w:rPr>
      </w:pPr>
    </w:p>
    <w:p w14:paraId="7FC49295" w14:textId="77777777" w:rsidR="00AE43E4" w:rsidRPr="00C721C6" w:rsidRDefault="00AE43E4" w:rsidP="00AE43E4">
      <w:pPr>
        <w:spacing w:line="264" w:lineRule="auto"/>
        <w:rPr>
          <w:rFonts w:cs="Arial"/>
          <w:sz w:val="20"/>
          <w:szCs w:val="20"/>
        </w:rPr>
      </w:pPr>
      <w:r w:rsidRPr="00C721C6">
        <w:rPr>
          <w:rFonts w:cs="Arial"/>
          <w:sz w:val="20"/>
          <w:szCs w:val="20"/>
        </w:rPr>
        <w:t xml:space="preserve">This report therefore, evaluates if the observed changes recorded in the consolidated reports for the 12 and 36 months surveys have been sustainable over time. In this report we also identify graduation pathways; that is factors that enable certain households to maintain a sustained improvement. </w:t>
      </w:r>
    </w:p>
    <w:p w14:paraId="7FC49296" w14:textId="77777777" w:rsidR="00AE43E4" w:rsidRPr="00C721C6" w:rsidRDefault="00AE43E4" w:rsidP="00AE43E4">
      <w:pPr>
        <w:spacing w:line="264" w:lineRule="auto"/>
        <w:rPr>
          <w:rFonts w:cs="Arial"/>
          <w:sz w:val="20"/>
          <w:szCs w:val="20"/>
        </w:rPr>
      </w:pPr>
    </w:p>
    <w:p w14:paraId="7FC49297" w14:textId="77777777" w:rsidR="00AE43E4" w:rsidRPr="00C721C6" w:rsidRDefault="00AE43E4" w:rsidP="00AE43E4">
      <w:pPr>
        <w:spacing w:line="264" w:lineRule="auto"/>
        <w:rPr>
          <w:rFonts w:cs="Arial"/>
          <w:sz w:val="20"/>
          <w:szCs w:val="20"/>
        </w:rPr>
      </w:pPr>
      <w:r w:rsidRPr="00C721C6">
        <w:rPr>
          <w:rFonts w:cs="Arial"/>
          <w:sz w:val="20"/>
          <w:szCs w:val="20"/>
        </w:rPr>
        <w:t xml:space="preserve">Related to the trend analysis, the results highlight the trend relative to the result obtained in the 12 month survey – in other words, whether or not the gains made during the intensive cash transfer phase where sustainable.. Five possible results can be expected: A </w:t>
      </w:r>
      <w:r w:rsidRPr="00C721C6">
        <w:rPr>
          <w:rFonts w:cs="Arial"/>
          <w:b/>
          <w:sz w:val="20"/>
          <w:szCs w:val="20"/>
        </w:rPr>
        <w:t>sustained</w:t>
      </w:r>
      <w:r w:rsidRPr="00C721C6">
        <w:rPr>
          <w:rFonts w:cs="Arial"/>
          <w:sz w:val="20"/>
          <w:szCs w:val="20"/>
        </w:rPr>
        <w:t xml:space="preserve"> improvement is obtained when we estimate a relative difference in the outcome in favour of beneficiaries between baseline and the 48 month survey and this estimated difference is similar, or even larger, than the one estimated between baseline and the 12 month survey. A </w:t>
      </w:r>
      <w:r w:rsidRPr="00C721C6">
        <w:rPr>
          <w:rFonts w:cs="Arial"/>
          <w:b/>
          <w:sz w:val="20"/>
          <w:szCs w:val="20"/>
        </w:rPr>
        <w:t>sustained but declining</w:t>
      </w:r>
      <w:r w:rsidRPr="00C721C6">
        <w:rPr>
          <w:rFonts w:cs="Arial"/>
          <w:sz w:val="20"/>
          <w:szCs w:val="20"/>
        </w:rPr>
        <w:t xml:space="preserve"> result is obtained when there is a relative difference between beneficiaries and control group during the 48 month survey, but this difference is smaller than the one estimated during the 12 month survey. In other words, the initial improvement found in the 12 month survey is still found, but its value has declined or has reduced. At the extreme situation, we classified differently outcomes for which there was an initial difference during the 12 month survey, but this has completely </w:t>
      </w:r>
      <w:r w:rsidRPr="00C721C6">
        <w:rPr>
          <w:rFonts w:cs="Arial"/>
          <w:b/>
          <w:sz w:val="20"/>
          <w:szCs w:val="20"/>
        </w:rPr>
        <w:t>disappeared</w:t>
      </w:r>
      <w:r w:rsidRPr="00C721C6">
        <w:rPr>
          <w:rFonts w:cs="Arial"/>
          <w:sz w:val="20"/>
          <w:szCs w:val="20"/>
        </w:rPr>
        <w:t xml:space="preserve"> during the 48 month survey. A </w:t>
      </w:r>
      <w:r w:rsidRPr="00C721C6">
        <w:rPr>
          <w:rFonts w:cs="Arial"/>
          <w:b/>
          <w:sz w:val="20"/>
          <w:szCs w:val="20"/>
        </w:rPr>
        <w:t>late improvement</w:t>
      </w:r>
      <w:r w:rsidRPr="00C721C6">
        <w:rPr>
          <w:rFonts w:cs="Arial"/>
          <w:sz w:val="20"/>
          <w:szCs w:val="20"/>
        </w:rPr>
        <w:t xml:space="preserve"> is found for some outcomes for which finding a benefit takes time, whereas </w:t>
      </w:r>
      <w:r w:rsidRPr="00C721C6">
        <w:rPr>
          <w:rFonts w:cs="Arial"/>
          <w:b/>
          <w:sz w:val="20"/>
          <w:szCs w:val="20"/>
        </w:rPr>
        <w:t>no change</w:t>
      </w:r>
      <w:r w:rsidRPr="00C721C6">
        <w:rPr>
          <w:rFonts w:cs="Arial"/>
          <w:sz w:val="20"/>
          <w:szCs w:val="20"/>
        </w:rPr>
        <w:t xml:space="preserve"> is used for outcomes for which there was no relative difference over time between treatment and control group.</w:t>
      </w:r>
    </w:p>
    <w:p w14:paraId="7FC49298" w14:textId="77777777" w:rsidR="00AE43E4" w:rsidRPr="00C721C6" w:rsidRDefault="00AE43E4" w:rsidP="00AE43E4">
      <w:pPr>
        <w:spacing w:line="264" w:lineRule="auto"/>
        <w:rPr>
          <w:rFonts w:cs="Arial"/>
          <w:sz w:val="20"/>
          <w:szCs w:val="20"/>
        </w:rPr>
      </w:pPr>
      <w:r w:rsidRPr="00C721C6">
        <w:rPr>
          <w:rFonts w:cs="Arial"/>
          <w:sz w:val="20"/>
          <w:szCs w:val="20"/>
        </w:rPr>
        <w:t xml:space="preserve">Our first key finding from the Graduation Programme is that improvement recorded in the 12 month survey for most of the impact indicators has been sustained over time, although for some indicators there are signs of convergence. </w:t>
      </w:r>
    </w:p>
    <w:p w14:paraId="7FC49299" w14:textId="77777777" w:rsidR="00AE43E4" w:rsidRPr="00C721C6" w:rsidRDefault="00AE43E4" w:rsidP="00AE43E4">
      <w:pPr>
        <w:spacing w:line="264" w:lineRule="auto"/>
        <w:rPr>
          <w:rFonts w:cs="Arial"/>
          <w:sz w:val="20"/>
          <w:szCs w:val="20"/>
        </w:rPr>
      </w:pPr>
    </w:p>
    <w:p w14:paraId="7FC4929A" w14:textId="77777777" w:rsidR="00AE43E4" w:rsidRPr="00C721C6" w:rsidRDefault="00AE43E4" w:rsidP="00AE43E4">
      <w:pPr>
        <w:spacing w:line="264" w:lineRule="auto"/>
        <w:rPr>
          <w:rFonts w:cs="Arial"/>
          <w:sz w:val="20"/>
          <w:szCs w:val="20"/>
        </w:rPr>
      </w:pPr>
      <w:r w:rsidRPr="00C721C6">
        <w:rPr>
          <w:rFonts w:cs="Arial"/>
          <w:sz w:val="20"/>
          <w:szCs w:val="20"/>
        </w:rPr>
        <w:t>In particular, we find that beneficiaries have maintained lower levels of deprivation, compared to control groups.  While it has been sustained over time, it has seen a decline from the high point achieved in during the cash transfer period (12 months survey), thus the assessment is that of ‘</w:t>
      </w:r>
      <w:r w:rsidRPr="00C721C6">
        <w:rPr>
          <w:rFonts w:cs="Arial"/>
          <w:b/>
          <w:sz w:val="20"/>
          <w:szCs w:val="20"/>
        </w:rPr>
        <w:t xml:space="preserve">sustained but declining’ </w:t>
      </w:r>
      <w:r w:rsidRPr="00C721C6">
        <w:rPr>
          <w:rFonts w:cs="Arial"/>
          <w:sz w:val="20"/>
          <w:szCs w:val="20"/>
        </w:rPr>
        <w:t>in terms of the difference found after 48 months, compared to the period of the cash transfer.  The lack of deprivation of control group households has improved over time and thus the relative improvement in lack of deprivation recorded for beneficiaries after 12 months into the programme has declined after 48 months into the programme (although the well-being of beneficiaries remains relatively higher than the control group 48 months after the programme, the gap is closing).</w:t>
      </w:r>
    </w:p>
    <w:p w14:paraId="7FC4929B" w14:textId="77777777" w:rsidR="00AE43E4" w:rsidRPr="00C721C6" w:rsidRDefault="00AE43E4" w:rsidP="00AE43E4">
      <w:pPr>
        <w:spacing w:line="264" w:lineRule="auto"/>
        <w:rPr>
          <w:rFonts w:cs="Arial"/>
          <w:sz w:val="20"/>
          <w:szCs w:val="20"/>
        </w:rPr>
      </w:pPr>
    </w:p>
    <w:p w14:paraId="7FC4929C" w14:textId="77777777" w:rsidR="00AE43E4" w:rsidRPr="00C721C6" w:rsidRDefault="00AE43E4" w:rsidP="00AE43E4">
      <w:pPr>
        <w:spacing w:line="264" w:lineRule="auto"/>
        <w:rPr>
          <w:rFonts w:cs="Arial"/>
          <w:sz w:val="20"/>
          <w:szCs w:val="20"/>
        </w:rPr>
      </w:pPr>
      <w:r w:rsidRPr="00C721C6">
        <w:rPr>
          <w:rFonts w:cs="Arial"/>
          <w:sz w:val="20"/>
          <w:szCs w:val="20"/>
        </w:rPr>
        <w:lastRenderedPageBreak/>
        <w:t xml:space="preserve">Beneficiaries have maintained higher levels of productive assets, livestock ownership, and consumption assets over time relative to control group households.  For productive assets, the results clearly demonstrate a </w:t>
      </w:r>
      <w:r w:rsidRPr="00C721C6">
        <w:rPr>
          <w:rFonts w:cs="Arial"/>
          <w:b/>
          <w:sz w:val="20"/>
          <w:szCs w:val="20"/>
        </w:rPr>
        <w:t xml:space="preserve">sustained </w:t>
      </w:r>
      <w:r w:rsidRPr="00C721C6">
        <w:rPr>
          <w:rFonts w:cs="Arial"/>
          <w:sz w:val="20"/>
          <w:szCs w:val="20"/>
        </w:rPr>
        <w:t xml:space="preserve">improvement for beneficiaries compared to control, who saw a slight decline in productive assets from baseline.  For consumption assets, again, beneficiaries have managed to </w:t>
      </w:r>
      <w:r w:rsidRPr="00C721C6">
        <w:rPr>
          <w:rFonts w:cs="Arial"/>
          <w:b/>
          <w:sz w:val="20"/>
          <w:szCs w:val="20"/>
        </w:rPr>
        <w:t>sustain</w:t>
      </w:r>
      <w:r w:rsidRPr="00C721C6">
        <w:rPr>
          <w:rFonts w:cs="Arial"/>
          <w:sz w:val="20"/>
          <w:szCs w:val="20"/>
        </w:rPr>
        <w:t xml:space="preserve"> upwards their consumption assets, over the four year period, while the control has seen no change since the baseline.   </w:t>
      </w:r>
    </w:p>
    <w:p w14:paraId="7FC4929D" w14:textId="77777777" w:rsidR="00AE43E4" w:rsidRPr="00C721C6" w:rsidRDefault="00AE43E4" w:rsidP="00AE43E4">
      <w:pPr>
        <w:spacing w:line="264" w:lineRule="auto"/>
        <w:rPr>
          <w:rFonts w:cs="Arial"/>
          <w:sz w:val="20"/>
          <w:szCs w:val="20"/>
        </w:rPr>
      </w:pPr>
    </w:p>
    <w:p w14:paraId="7FC4929E" w14:textId="77777777" w:rsidR="00AE43E4" w:rsidRPr="00C721C6" w:rsidRDefault="00AE43E4" w:rsidP="00AE43E4">
      <w:pPr>
        <w:spacing w:line="264" w:lineRule="auto"/>
        <w:rPr>
          <w:rFonts w:cs="Arial"/>
          <w:sz w:val="20"/>
          <w:szCs w:val="20"/>
        </w:rPr>
      </w:pPr>
      <w:r w:rsidRPr="00C721C6">
        <w:rPr>
          <w:rFonts w:cs="Arial"/>
          <w:sz w:val="20"/>
          <w:szCs w:val="20"/>
        </w:rPr>
        <w:t xml:space="preserve">With respect to savings, we found a massive improvement in the propensity to save for beneficiaries relative to control group during the time they were in receipt of cash transfer. This progress was </w:t>
      </w:r>
      <w:r w:rsidRPr="00C721C6">
        <w:rPr>
          <w:rFonts w:cs="Arial"/>
          <w:b/>
          <w:sz w:val="20"/>
          <w:szCs w:val="20"/>
        </w:rPr>
        <w:t>sustained but declining</w:t>
      </w:r>
      <w:r w:rsidRPr="00C721C6">
        <w:rPr>
          <w:rFonts w:cs="Arial"/>
          <w:sz w:val="20"/>
          <w:szCs w:val="20"/>
        </w:rPr>
        <w:t xml:space="preserve"> after 48 months, as the those saving reduced from the gains made at the cash transfer phase. On the positive side, beneficiaries have been more able to take loans and importantly they were also more likely to have the loan repaid relative to control group households during the 48 months survey. </w:t>
      </w:r>
    </w:p>
    <w:p w14:paraId="7FC4929F" w14:textId="77777777" w:rsidR="00AE43E4" w:rsidRPr="00C721C6" w:rsidRDefault="00AE43E4" w:rsidP="00AE43E4">
      <w:pPr>
        <w:spacing w:line="264" w:lineRule="auto"/>
        <w:rPr>
          <w:rFonts w:cs="Arial"/>
          <w:sz w:val="20"/>
          <w:szCs w:val="20"/>
        </w:rPr>
      </w:pPr>
    </w:p>
    <w:p w14:paraId="7FC492A0" w14:textId="77777777" w:rsidR="00AE43E4" w:rsidRPr="00C721C6" w:rsidRDefault="00AE43E4" w:rsidP="00AE43E4">
      <w:pPr>
        <w:spacing w:line="264" w:lineRule="auto"/>
        <w:rPr>
          <w:rFonts w:cs="Arial"/>
          <w:sz w:val="20"/>
          <w:szCs w:val="20"/>
        </w:rPr>
      </w:pPr>
      <w:r w:rsidRPr="00C721C6">
        <w:rPr>
          <w:rFonts w:cs="Arial"/>
          <w:sz w:val="20"/>
          <w:szCs w:val="20"/>
        </w:rPr>
        <w:t xml:space="preserve">For primary school enrolment, there is </w:t>
      </w:r>
      <w:r w:rsidRPr="00C721C6">
        <w:rPr>
          <w:rFonts w:cs="Arial"/>
          <w:b/>
          <w:sz w:val="20"/>
          <w:szCs w:val="20"/>
        </w:rPr>
        <w:t>no relative difference</w:t>
      </w:r>
      <w:r w:rsidRPr="00C721C6">
        <w:rPr>
          <w:rFonts w:cs="Arial"/>
          <w:sz w:val="20"/>
          <w:szCs w:val="20"/>
        </w:rPr>
        <w:t xml:space="preserve"> between beneficiaries and control.  The number of children from beneficiary households going to primary school has increased from 63% to 84%.  This progress is matched by control households.  For affordability of school uniform, the results are </w:t>
      </w:r>
      <w:r w:rsidRPr="00C721C6">
        <w:rPr>
          <w:rFonts w:cs="Arial"/>
          <w:b/>
          <w:sz w:val="20"/>
          <w:szCs w:val="20"/>
        </w:rPr>
        <w:t>sustained</w:t>
      </w:r>
      <w:r w:rsidRPr="00C721C6">
        <w:rPr>
          <w:rFonts w:cs="Arial"/>
          <w:sz w:val="20"/>
          <w:szCs w:val="20"/>
        </w:rPr>
        <w:t xml:space="preserve">.  The proportion of beneficiaries who could afford uniforms for most or all children increased from 7% during baseline at 83%.  Although we are not able to conclude on the proportion of secondary school age children attending secondary school, it seems that financial barriers to education are reduced by the support received..   </w:t>
      </w:r>
    </w:p>
    <w:p w14:paraId="7FC492A1" w14:textId="77777777" w:rsidR="00AE43E4" w:rsidRPr="00C721C6" w:rsidRDefault="00AE43E4" w:rsidP="00AE43E4">
      <w:pPr>
        <w:spacing w:line="264" w:lineRule="auto"/>
        <w:rPr>
          <w:rFonts w:cs="Arial"/>
          <w:sz w:val="20"/>
          <w:szCs w:val="20"/>
        </w:rPr>
      </w:pPr>
    </w:p>
    <w:p w14:paraId="7FC492A2" w14:textId="77777777" w:rsidR="00AE43E4" w:rsidRPr="00C721C6" w:rsidRDefault="00AE43E4" w:rsidP="00AE43E4">
      <w:pPr>
        <w:spacing w:line="264" w:lineRule="auto"/>
        <w:rPr>
          <w:rFonts w:cs="Arial"/>
          <w:sz w:val="20"/>
          <w:szCs w:val="20"/>
        </w:rPr>
      </w:pPr>
      <w:r w:rsidRPr="00C721C6">
        <w:rPr>
          <w:rFonts w:cs="Arial"/>
          <w:sz w:val="20"/>
          <w:szCs w:val="20"/>
        </w:rPr>
        <w:t xml:space="preserve">The trend for the proportion of households eating meat and drinking milk are </w:t>
      </w:r>
      <w:r w:rsidRPr="00C721C6">
        <w:rPr>
          <w:rFonts w:cs="Arial"/>
          <w:b/>
          <w:sz w:val="20"/>
          <w:szCs w:val="20"/>
        </w:rPr>
        <w:t>sustained but declining</w:t>
      </w:r>
      <w:r w:rsidRPr="00C721C6">
        <w:rPr>
          <w:rFonts w:cs="Arial"/>
          <w:sz w:val="20"/>
          <w:szCs w:val="20"/>
        </w:rPr>
        <w:t xml:space="preserve"> in terms of the difference after 4 years (48 months) of programming compared to the gains made at the more intensive phase in the first 12 months.  The gains made amongst beneficiary households was </w:t>
      </w:r>
      <w:r w:rsidRPr="00C721C6">
        <w:rPr>
          <w:rFonts w:cs="Arial"/>
          <w:b/>
          <w:sz w:val="20"/>
          <w:szCs w:val="20"/>
        </w:rPr>
        <w:t>sustained</w:t>
      </w:r>
      <w:r w:rsidRPr="00C721C6">
        <w:rPr>
          <w:rFonts w:cs="Arial"/>
          <w:sz w:val="20"/>
          <w:szCs w:val="20"/>
        </w:rPr>
        <w:t xml:space="preserve"> upwards for growing vegetables and </w:t>
      </w:r>
      <w:r w:rsidRPr="00C721C6">
        <w:rPr>
          <w:rFonts w:cs="Arial"/>
          <w:b/>
          <w:sz w:val="20"/>
          <w:szCs w:val="20"/>
        </w:rPr>
        <w:t>sustained</w:t>
      </w:r>
      <w:r w:rsidRPr="00C721C6">
        <w:rPr>
          <w:rFonts w:cs="Arial"/>
          <w:sz w:val="20"/>
          <w:szCs w:val="20"/>
        </w:rPr>
        <w:t xml:space="preserve"> for those growing fruit.  </w:t>
      </w:r>
    </w:p>
    <w:p w14:paraId="7FC492A3" w14:textId="77777777" w:rsidR="00AE43E4" w:rsidRPr="00C721C6" w:rsidRDefault="00AE43E4" w:rsidP="00AE43E4">
      <w:pPr>
        <w:spacing w:line="264" w:lineRule="auto"/>
        <w:rPr>
          <w:rFonts w:cs="Arial"/>
          <w:sz w:val="20"/>
          <w:szCs w:val="20"/>
        </w:rPr>
      </w:pPr>
    </w:p>
    <w:p w14:paraId="7FC492A4" w14:textId="77777777" w:rsidR="00AE43E4" w:rsidRPr="00C721C6" w:rsidRDefault="00AE43E4" w:rsidP="00AE43E4">
      <w:pPr>
        <w:spacing w:line="264" w:lineRule="auto"/>
        <w:rPr>
          <w:rFonts w:cs="Arial"/>
          <w:sz w:val="20"/>
          <w:szCs w:val="20"/>
        </w:rPr>
      </w:pPr>
      <w:r w:rsidRPr="00C721C6">
        <w:rPr>
          <w:rFonts w:cs="Arial"/>
          <w:sz w:val="20"/>
          <w:szCs w:val="20"/>
        </w:rPr>
        <w:t>In the absence of anthropometric</w:t>
      </w:r>
      <w:r w:rsidRPr="00C721C6">
        <w:rPr>
          <w:rStyle w:val="FootnoteReference"/>
          <w:rFonts w:cs="Arial"/>
          <w:sz w:val="20"/>
          <w:szCs w:val="20"/>
        </w:rPr>
        <w:footnoteReference w:id="54"/>
      </w:r>
      <w:r w:rsidRPr="00C721C6">
        <w:rPr>
          <w:rFonts w:cs="Arial"/>
          <w:sz w:val="20"/>
          <w:szCs w:val="20"/>
        </w:rPr>
        <w:t xml:space="preserve"> measurements of individual nutrition status, a subjective indicator was applied: respondents were asked for their perception of the prevalence of malnutrition in their households. When comparing the relative change over time between beneficiaries and control group households we find that this is not significant, since both groups reported a reduction in subjective malnutrition within their respective households.</w:t>
      </w:r>
    </w:p>
    <w:p w14:paraId="7FC492A5" w14:textId="77777777" w:rsidR="00AE43E4" w:rsidRPr="00C721C6" w:rsidRDefault="00AE43E4" w:rsidP="00AE43E4">
      <w:pPr>
        <w:spacing w:line="264" w:lineRule="auto"/>
        <w:rPr>
          <w:rFonts w:cs="Arial"/>
          <w:sz w:val="20"/>
          <w:szCs w:val="20"/>
        </w:rPr>
      </w:pPr>
    </w:p>
    <w:p w14:paraId="7FC492A6" w14:textId="77777777" w:rsidR="00AE43E4" w:rsidRPr="00C721C6" w:rsidRDefault="00AE43E4" w:rsidP="00AE43E4">
      <w:pPr>
        <w:spacing w:line="264" w:lineRule="auto"/>
        <w:rPr>
          <w:rFonts w:cs="Arial"/>
          <w:sz w:val="20"/>
          <w:szCs w:val="20"/>
        </w:rPr>
      </w:pPr>
      <w:r w:rsidRPr="00C721C6">
        <w:rPr>
          <w:rFonts w:cs="Arial"/>
          <w:sz w:val="20"/>
          <w:szCs w:val="20"/>
        </w:rPr>
        <w:t xml:space="preserve">In terms of hygiene and preventive measures, households reported on whether their members sleep under mosquito nets, the frequency of using soap, and the frequency of changing clothes.  Results show that beneficiaries continue to have a </w:t>
      </w:r>
      <w:r w:rsidRPr="00C721C6">
        <w:rPr>
          <w:rFonts w:cs="Arial"/>
          <w:b/>
          <w:sz w:val="20"/>
          <w:szCs w:val="20"/>
        </w:rPr>
        <w:t xml:space="preserve">sustained </w:t>
      </w:r>
      <w:r w:rsidRPr="00C721C6">
        <w:rPr>
          <w:rFonts w:cs="Arial"/>
          <w:sz w:val="20"/>
          <w:szCs w:val="20"/>
        </w:rPr>
        <w:t xml:space="preserve">benefit in terms of the use of mosquito nets and sustained but declining in terms of the frequency of using soap, and the frequency of changing clothes, relative to the control group.   </w:t>
      </w:r>
    </w:p>
    <w:p w14:paraId="7FC492A7" w14:textId="77777777" w:rsidR="00AE43E4" w:rsidRPr="00C721C6" w:rsidRDefault="00AE43E4" w:rsidP="00AE43E4">
      <w:pPr>
        <w:spacing w:line="264" w:lineRule="auto"/>
        <w:rPr>
          <w:rFonts w:cs="Arial"/>
          <w:sz w:val="20"/>
          <w:szCs w:val="20"/>
        </w:rPr>
      </w:pPr>
    </w:p>
    <w:p w14:paraId="7FC492A8" w14:textId="77777777" w:rsidR="00AE43E4" w:rsidRPr="00C721C6" w:rsidRDefault="00AE43E4" w:rsidP="00AE43E4">
      <w:pPr>
        <w:spacing w:line="264" w:lineRule="auto"/>
        <w:rPr>
          <w:rFonts w:cs="Arial"/>
          <w:sz w:val="20"/>
          <w:szCs w:val="20"/>
        </w:rPr>
      </w:pPr>
      <w:r w:rsidRPr="00C721C6">
        <w:rPr>
          <w:rFonts w:cs="Arial"/>
          <w:sz w:val="20"/>
          <w:szCs w:val="20"/>
        </w:rPr>
        <w:t>For engagement in social activities, two indicators, participating in women’s meetings and membership of cooperatives are ‘</w:t>
      </w:r>
      <w:r w:rsidRPr="00C721C6">
        <w:rPr>
          <w:rFonts w:cs="Arial"/>
          <w:b/>
          <w:sz w:val="20"/>
          <w:szCs w:val="20"/>
        </w:rPr>
        <w:t>Sustained’</w:t>
      </w:r>
      <w:r w:rsidRPr="00C721C6">
        <w:rPr>
          <w:rFonts w:cs="Arial"/>
          <w:sz w:val="20"/>
          <w:szCs w:val="20"/>
        </w:rPr>
        <w:t xml:space="preserve">, whereas for church attendance and participation in </w:t>
      </w:r>
      <w:r w:rsidRPr="00C721C6">
        <w:rPr>
          <w:rFonts w:cs="Arial"/>
          <w:i/>
          <w:sz w:val="20"/>
          <w:szCs w:val="20"/>
        </w:rPr>
        <w:t>Umuganda</w:t>
      </w:r>
      <w:r w:rsidRPr="00C721C6">
        <w:rPr>
          <w:rFonts w:cs="Arial"/>
          <w:sz w:val="20"/>
          <w:szCs w:val="20"/>
        </w:rPr>
        <w:t xml:space="preserve"> the trend is ‘</w:t>
      </w:r>
      <w:r w:rsidRPr="00C721C6">
        <w:rPr>
          <w:rFonts w:cs="Arial"/>
          <w:b/>
          <w:sz w:val="20"/>
          <w:szCs w:val="20"/>
        </w:rPr>
        <w:t>Sustained but declining</w:t>
      </w:r>
      <w:r w:rsidRPr="00C721C6">
        <w:rPr>
          <w:rFonts w:cs="Arial"/>
          <w:sz w:val="20"/>
          <w:szCs w:val="20"/>
        </w:rPr>
        <w:t xml:space="preserve">’. For all 4 indicators there has been a decline in participation between the 36 and the 48 months surveys for both control group and beneficiaries.  Still, beneficiaries maintain a relatively higher participation in all social activities compared with control group. </w:t>
      </w:r>
    </w:p>
    <w:p w14:paraId="7FC492A9" w14:textId="77777777" w:rsidR="00AE43E4" w:rsidRPr="00C721C6" w:rsidRDefault="00AE43E4" w:rsidP="00AE43E4">
      <w:pPr>
        <w:spacing w:line="264" w:lineRule="auto"/>
        <w:rPr>
          <w:rFonts w:cs="Arial"/>
          <w:sz w:val="20"/>
          <w:szCs w:val="20"/>
        </w:rPr>
      </w:pPr>
    </w:p>
    <w:p w14:paraId="7FC492AA" w14:textId="77777777" w:rsidR="00AE43E4" w:rsidRPr="00C721C6" w:rsidRDefault="00AE43E4" w:rsidP="00AE43E4">
      <w:pPr>
        <w:spacing w:line="264" w:lineRule="auto"/>
        <w:rPr>
          <w:rFonts w:cs="Arial"/>
          <w:sz w:val="20"/>
          <w:szCs w:val="20"/>
        </w:rPr>
      </w:pPr>
    </w:p>
    <w:p w14:paraId="7FC492AB" w14:textId="77777777" w:rsidR="00AE43E4" w:rsidRPr="00C721C6" w:rsidRDefault="00AE43E4" w:rsidP="00AE43E4">
      <w:pPr>
        <w:spacing w:line="264" w:lineRule="auto"/>
        <w:rPr>
          <w:sz w:val="20"/>
          <w:szCs w:val="20"/>
        </w:rPr>
      </w:pPr>
      <w:r w:rsidRPr="00C721C6">
        <w:rPr>
          <w:rFonts w:cs="Arial"/>
          <w:sz w:val="20"/>
          <w:szCs w:val="20"/>
        </w:rPr>
        <w:t xml:space="preserve">Trends in </w:t>
      </w:r>
      <w:r w:rsidRPr="00C721C6">
        <w:rPr>
          <w:sz w:val="20"/>
          <w:szCs w:val="20"/>
        </w:rPr>
        <w:t xml:space="preserve">the ‘Key impact indicators’ are shown in the table below. </w:t>
      </w:r>
    </w:p>
    <w:p w14:paraId="7FC492AC" w14:textId="77777777" w:rsidR="00AE43E4" w:rsidRPr="00C721C6" w:rsidRDefault="00AE43E4" w:rsidP="00AE43E4">
      <w:pPr>
        <w:spacing w:line="264" w:lineRule="auto"/>
        <w:rPr>
          <w:sz w:val="20"/>
          <w:szCs w:val="20"/>
        </w:rPr>
      </w:pPr>
    </w:p>
    <w:p w14:paraId="7FC492AD" w14:textId="77777777" w:rsidR="00AE43E4" w:rsidRPr="00C721C6" w:rsidRDefault="00AE43E4" w:rsidP="00AE43E4">
      <w:pPr>
        <w:spacing w:line="264" w:lineRule="auto"/>
        <w:rPr>
          <w:sz w:val="20"/>
          <w:szCs w:val="20"/>
        </w:rPr>
        <w:sectPr w:rsidR="00AE43E4" w:rsidRPr="00C721C6" w:rsidSect="00AD0C9E">
          <w:footerReference w:type="default" r:id="rId31"/>
          <w:pgSz w:w="11906" w:h="16838"/>
          <w:pgMar w:top="1440" w:right="1440" w:bottom="1440" w:left="1440" w:header="709" w:footer="709" w:gutter="0"/>
          <w:cols w:space="708"/>
          <w:docGrid w:linePitch="360"/>
        </w:sectPr>
      </w:pPr>
    </w:p>
    <w:p w14:paraId="7FC492AE" w14:textId="77777777" w:rsidR="00AE43E4" w:rsidRPr="00C721C6" w:rsidRDefault="00AE43E4" w:rsidP="00AE43E4">
      <w:pPr>
        <w:spacing w:line="264" w:lineRule="auto"/>
        <w:rPr>
          <w:sz w:val="20"/>
          <w:szCs w:val="20"/>
        </w:rPr>
      </w:pPr>
    </w:p>
    <w:p w14:paraId="7FC492AF" w14:textId="77777777" w:rsidR="00AE43E4" w:rsidRPr="00C721C6" w:rsidRDefault="00AE43E4" w:rsidP="00AE43E4">
      <w:pPr>
        <w:spacing w:line="264" w:lineRule="auto"/>
        <w:rPr>
          <w:sz w:val="20"/>
          <w:szCs w:val="20"/>
        </w:rPr>
      </w:pPr>
      <w:r w:rsidRPr="00C721C6">
        <w:rPr>
          <w:b/>
          <w:sz w:val="20"/>
          <w:szCs w:val="20"/>
        </w:rPr>
        <w:t>Key impact indicators for the Graduation Programme in Rwanda</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819"/>
        <w:gridCol w:w="1134"/>
        <w:gridCol w:w="1134"/>
        <w:gridCol w:w="992"/>
        <w:gridCol w:w="1134"/>
        <w:gridCol w:w="993"/>
        <w:gridCol w:w="1275"/>
        <w:gridCol w:w="993"/>
        <w:gridCol w:w="1134"/>
      </w:tblGrid>
      <w:tr w:rsidR="00AE43E4" w:rsidRPr="00C721C6" w14:paraId="7FC492B6" w14:textId="77777777" w:rsidTr="00A4611A">
        <w:tc>
          <w:tcPr>
            <w:tcW w:w="534" w:type="dxa"/>
            <w:vMerge w:val="restart"/>
            <w:shd w:val="clear" w:color="auto" w:fill="BFBFBF"/>
            <w:vAlign w:val="center"/>
          </w:tcPr>
          <w:p w14:paraId="7FC492B0" w14:textId="77777777" w:rsidR="00AE43E4" w:rsidRPr="00C721C6" w:rsidRDefault="00AE43E4" w:rsidP="00A4611A">
            <w:pPr>
              <w:jc w:val="center"/>
              <w:rPr>
                <w:rFonts w:cs="Arial"/>
                <w:b/>
                <w:sz w:val="20"/>
                <w:szCs w:val="20"/>
              </w:rPr>
            </w:pPr>
            <w:r w:rsidRPr="00C721C6">
              <w:rPr>
                <w:rFonts w:cs="Arial"/>
                <w:b/>
                <w:sz w:val="20"/>
                <w:szCs w:val="20"/>
              </w:rPr>
              <w:t>#</w:t>
            </w:r>
          </w:p>
        </w:tc>
        <w:tc>
          <w:tcPr>
            <w:tcW w:w="4819" w:type="dxa"/>
            <w:vMerge w:val="restart"/>
            <w:shd w:val="clear" w:color="auto" w:fill="BFBFBF"/>
            <w:vAlign w:val="center"/>
          </w:tcPr>
          <w:p w14:paraId="7FC492B1" w14:textId="77777777" w:rsidR="00AE43E4" w:rsidRPr="00C721C6" w:rsidRDefault="00AE43E4" w:rsidP="00A4611A">
            <w:pPr>
              <w:jc w:val="center"/>
              <w:rPr>
                <w:rFonts w:cs="Arial"/>
                <w:b/>
                <w:sz w:val="20"/>
                <w:szCs w:val="20"/>
              </w:rPr>
            </w:pPr>
            <w:r w:rsidRPr="00C721C6">
              <w:rPr>
                <w:rFonts w:cs="Arial"/>
                <w:b/>
                <w:sz w:val="20"/>
                <w:szCs w:val="20"/>
              </w:rPr>
              <w:t>Hypothesis</w:t>
            </w:r>
          </w:p>
        </w:tc>
        <w:tc>
          <w:tcPr>
            <w:tcW w:w="2268" w:type="dxa"/>
            <w:gridSpan w:val="2"/>
            <w:tcBorders>
              <w:bottom w:val="single" w:sz="4" w:space="0" w:color="auto"/>
            </w:tcBorders>
            <w:shd w:val="clear" w:color="auto" w:fill="BFBFBF"/>
            <w:vAlign w:val="center"/>
          </w:tcPr>
          <w:p w14:paraId="7FC492B2" w14:textId="77777777" w:rsidR="00AE43E4" w:rsidRPr="00C721C6" w:rsidRDefault="00AE43E4" w:rsidP="00A4611A">
            <w:pPr>
              <w:jc w:val="center"/>
              <w:rPr>
                <w:rFonts w:cs="Arial"/>
                <w:b/>
                <w:sz w:val="20"/>
                <w:szCs w:val="20"/>
              </w:rPr>
            </w:pPr>
            <w:r w:rsidRPr="00C721C6">
              <w:rPr>
                <w:rFonts w:cs="Arial"/>
                <w:b/>
                <w:sz w:val="20"/>
                <w:szCs w:val="20"/>
              </w:rPr>
              <w:t>Baseline</w:t>
            </w:r>
          </w:p>
        </w:tc>
        <w:tc>
          <w:tcPr>
            <w:tcW w:w="2126" w:type="dxa"/>
            <w:gridSpan w:val="2"/>
            <w:tcBorders>
              <w:bottom w:val="single" w:sz="4" w:space="0" w:color="auto"/>
            </w:tcBorders>
            <w:shd w:val="clear" w:color="auto" w:fill="BFBFBF"/>
          </w:tcPr>
          <w:p w14:paraId="7FC492B3" w14:textId="77777777" w:rsidR="00AE43E4" w:rsidRPr="00C721C6" w:rsidRDefault="00AE43E4" w:rsidP="00A4611A">
            <w:pPr>
              <w:jc w:val="center"/>
              <w:rPr>
                <w:rFonts w:cs="Arial"/>
                <w:b/>
                <w:sz w:val="20"/>
                <w:szCs w:val="20"/>
              </w:rPr>
            </w:pPr>
            <w:r w:rsidRPr="00C721C6">
              <w:rPr>
                <w:rFonts w:cs="Arial"/>
                <w:b/>
                <w:sz w:val="20"/>
                <w:szCs w:val="20"/>
              </w:rPr>
              <w:t>+12 months</w:t>
            </w:r>
          </w:p>
        </w:tc>
        <w:tc>
          <w:tcPr>
            <w:tcW w:w="2268" w:type="dxa"/>
            <w:gridSpan w:val="2"/>
            <w:tcBorders>
              <w:bottom w:val="single" w:sz="4" w:space="0" w:color="auto"/>
            </w:tcBorders>
            <w:shd w:val="clear" w:color="auto" w:fill="BFBFBF"/>
          </w:tcPr>
          <w:p w14:paraId="7FC492B4" w14:textId="77777777" w:rsidR="00AE43E4" w:rsidRPr="00C721C6" w:rsidRDefault="00AE43E4" w:rsidP="00A4611A">
            <w:pPr>
              <w:jc w:val="center"/>
              <w:rPr>
                <w:rFonts w:cs="Arial"/>
                <w:b/>
                <w:sz w:val="20"/>
                <w:szCs w:val="20"/>
              </w:rPr>
            </w:pPr>
            <w:r w:rsidRPr="00C721C6">
              <w:rPr>
                <w:rFonts w:cs="Arial"/>
                <w:b/>
                <w:sz w:val="20"/>
                <w:szCs w:val="20"/>
              </w:rPr>
              <w:t>+36 months</w:t>
            </w:r>
          </w:p>
        </w:tc>
        <w:tc>
          <w:tcPr>
            <w:tcW w:w="2127" w:type="dxa"/>
            <w:gridSpan w:val="2"/>
            <w:tcBorders>
              <w:bottom w:val="single" w:sz="4" w:space="0" w:color="auto"/>
            </w:tcBorders>
            <w:shd w:val="clear" w:color="auto" w:fill="BFBFBF"/>
          </w:tcPr>
          <w:p w14:paraId="7FC492B5" w14:textId="77777777" w:rsidR="00AE43E4" w:rsidRPr="00C721C6" w:rsidRDefault="00AE43E4" w:rsidP="00A4611A">
            <w:pPr>
              <w:jc w:val="center"/>
              <w:rPr>
                <w:rFonts w:cs="Arial"/>
                <w:b/>
                <w:sz w:val="20"/>
                <w:szCs w:val="20"/>
              </w:rPr>
            </w:pPr>
            <w:r w:rsidRPr="00C721C6">
              <w:rPr>
                <w:rFonts w:cs="Arial"/>
                <w:b/>
                <w:sz w:val="20"/>
                <w:szCs w:val="20"/>
              </w:rPr>
              <w:t>+48 months</w:t>
            </w:r>
          </w:p>
        </w:tc>
      </w:tr>
      <w:tr w:rsidR="00AE43E4" w:rsidRPr="00C721C6" w14:paraId="7FC492C1" w14:textId="77777777" w:rsidTr="00A4611A">
        <w:tc>
          <w:tcPr>
            <w:tcW w:w="534" w:type="dxa"/>
            <w:vMerge/>
            <w:shd w:val="clear" w:color="auto" w:fill="BFBFBF"/>
            <w:vAlign w:val="center"/>
          </w:tcPr>
          <w:p w14:paraId="7FC492B7" w14:textId="77777777" w:rsidR="00AE43E4" w:rsidRPr="00C721C6" w:rsidRDefault="00AE43E4" w:rsidP="00A4611A">
            <w:pPr>
              <w:jc w:val="center"/>
              <w:rPr>
                <w:rFonts w:cs="Arial"/>
                <w:sz w:val="20"/>
                <w:szCs w:val="20"/>
              </w:rPr>
            </w:pPr>
          </w:p>
        </w:tc>
        <w:tc>
          <w:tcPr>
            <w:tcW w:w="4819" w:type="dxa"/>
            <w:vMerge/>
            <w:shd w:val="clear" w:color="auto" w:fill="BFBFBF"/>
          </w:tcPr>
          <w:p w14:paraId="7FC492B8" w14:textId="77777777" w:rsidR="00AE43E4" w:rsidRPr="00C721C6" w:rsidRDefault="00AE43E4" w:rsidP="00A4611A">
            <w:pPr>
              <w:rPr>
                <w:rFonts w:cs="Arial"/>
                <w:sz w:val="20"/>
                <w:szCs w:val="20"/>
              </w:rPr>
            </w:pPr>
          </w:p>
        </w:tc>
        <w:tc>
          <w:tcPr>
            <w:tcW w:w="1134" w:type="dxa"/>
            <w:shd w:val="clear" w:color="auto" w:fill="BFBFBF"/>
            <w:vAlign w:val="center"/>
          </w:tcPr>
          <w:p w14:paraId="7FC492B9" w14:textId="77777777" w:rsidR="00AE43E4" w:rsidRPr="00C721C6" w:rsidRDefault="00AE43E4" w:rsidP="00A4611A">
            <w:pPr>
              <w:jc w:val="center"/>
              <w:rPr>
                <w:rFonts w:cs="Arial"/>
                <w:sz w:val="20"/>
                <w:szCs w:val="20"/>
              </w:rPr>
            </w:pPr>
            <w:r w:rsidRPr="00C721C6">
              <w:rPr>
                <w:rFonts w:cs="Arial"/>
                <w:sz w:val="20"/>
                <w:szCs w:val="20"/>
              </w:rPr>
              <w:t>Control</w:t>
            </w:r>
          </w:p>
        </w:tc>
        <w:tc>
          <w:tcPr>
            <w:tcW w:w="1134" w:type="dxa"/>
            <w:shd w:val="clear" w:color="auto" w:fill="BFBFBF"/>
          </w:tcPr>
          <w:p w14:paraId="7FC492BA" w14:textId="77777777" w:rsidR="00AE43E4" w:rsidRPr="00C721C6" w:rsidRDefault="00AE43E4" w:rsidP="00A4611A">
            <w:pPr>
              <w:jc w:val="center"/>
              <w:rPr>
                <w:rFonts w:cs="Arial"/>
                <w:sz w:val="20"/>
                <w:szCs w:val="20"/>
              </w:rPr>
            </w:pPr>
            <w:r w:rsidRPr="00C721C6">
              <w:rPr>
                <w:rFonts w:cs="Arial"/>
                <w:sz w:val="20"/>
                <w:szCs w:val="20"/>
              </w:rPr>
              <w:t>Treatment</w:t>
            </w:r>
          </w:p>
        </w:tc>
        <w:tc>
          <w:tcPr>
            <w:tcW w:w="992" w:type="dxa"/>
            <w:shd w:val="clear" w:color="auto" w:fill="BFBFBF"/>
          </w:tcPr>
          <w:p w14:paraId="7FC492BB" w14:textId="77777777" w:rsidR="00AE43E4" w:rsidRPr="00C721C6" w:rsidRDefault="00AE43E4" w:rsidP="00A4611A">
            <w:pPr>
              <w:jc w:val="center"/>
              <w:rPr>
                <w:rFonts w:cs="Arial"/>
                <w:sz w:val="20"/>
                <w:szCs w:val="20"/>
              </w:rPr>
            </w:pPr>
            <w:r w:rsidRPr="00C721C6">
              <w:rPr>
                <w:rFonts w:cs="Arial"/>
                <w:sz w:val="20"/>
                <w:szCs w:val="20"/>
              </w:rPr>
              <w:t>Control</w:t>
            </w:r>
          </w:p>
        </w:tc>
        <w:tc>
          <w:tcPr>
            <w:tcW w:w="1134" w:type="dxa"/>
            <w:shd w:val="clear" w:color="auto" w:fill="BFBFBF"/>
            <w:vAlign w:val="center"/>
          </w:tcPr>
          <w:p w14:paraId="7FC492BC" w14:textId="77777777" w:rsidR="00AE43E4" w:rsidRPr="00C721C6" w:rsidRDefault="00AE43E4" w:rsidP="00A4611A">
            <w:pPr>
              <w:jc w:val="center"/>
              <w:rPr>
                <w:rFonts w:cs="Arial"/>
                <w:sz w:val="20"/>
                <w:szCs w:val="20"/>
              </w:rPr>
            </w:pPr>
            <w:r w:rsidRPr="00C721C6">
              <w:rPr>
                <w:rFonts w:cs="Arial"/>
                <w:sz w:val="20"/>
                <w:szCs w:val="20"/>
              </w:rPr>
              <w:t>Treatment</w:t>
            </w:r>
          </w:p>
        </w:tc>
        <w:tc>
          <w:tcPr>
            <w:tcW w:w="993" w:type="dxa"/>
            <w:shd w:val="clear" w:color="auto" w:fill="BFBFBF"/>
          </w:tcPr>
          <w:p w14:paraId="7FC492BD" w14:textId="77777777" w:rsidR="00AE43E4" w:rsidRPr="00C721C6" w:rsidRDefault="00AE43E4" w:rsidP="00A4611A">
            <w:pPr>
              <w:jc w:val="center"/>
              <w:rPr>
                <w:rFonts w:cs="Arial"/>
                <w:sz w:val="20"/>
                <w:szCs w:val="20"/>
              </w:rPr>
            </w:pPr>
            <w:r w:rsidRPr="00C721C6">
              <w:rPr>
                <w:rFonts w:cs="Arial"/>
                <w:sz w:val="20"/>
                <w:szCs w:val="20"/>
              </w:rPr>
              <w:t>Control</w:t>
            </w:r>
          </w:p>
        </w:tc>
        <w:tc>
          <w:tcPr>
            <w:tcW w:w="1275" w:type="dxa"/>
            <w:shd w:val="clear" w:color="auto" w:fill="BFBFBF"/>
            <w:vAlign w:val="center"/>
          </w:tcPr>
          <w:p w14:paraId="7FC492BE" w14:textId="77777777" w:rsidR="00AE43E4" w:rsidRPr="00C721C6" w:rsidRDefault="00AE43E4" w:rsidP="00A4611A">
            <w:pPr>
              <w:jc w:val="center"/>
              <w:rPr>
                <w:rFonts w:cs="Arial"/>
                <w:sz w:val="20"/>
                <w:szCs w:val="20"/>
              </w:rPr>
            </w:pPr>
            <w:r w:rsidRPr="00C721C6">
              <w:rPr>
                <w:rFonts w:cs="Arial"/>
                <w:sz w:val="20"/>
                <w:szCs w:val="20"/>
              </w:rPr>
              <w:t>Treatment</w:t>
            </w:r>
          </w:p>
        </w:tc>
        <w:tc>
          <w:tcPr>
            <w:tcW w:w="993" w:type="dxa"/>
            <w:shd w:val="clear" w:color="auto" w:fill="BFBFBF"/>
          </w:tcPr>
          <w:p w14:paraId="7FC492BF" w14:textId="77777777" w:rsidR="00AE43E4" w:rsidRPr="00C721C6" w:rsidRDefault="00AE43E4" w:rsidP="00A4611A">
            <w:pPr>
              <w:jc w:val="center"/>
              <w:rPr>
                <w:rFonts w:cs="Arial"/>
                <w:sz w:val="20"/>
                <w:szCs w:val="20"/>
              </w:rPr>
            </w:pPr>
            <w:r w:rsidRPr="00C721C6">
              <w:rPr>
                <w:rFonts w:cs="Arial"/>
                <w:sz w:val="20"/>
                <w:szCs w:val="20"/>
              </w:rPr>
              <w:t>Control</w:t>
            </w:r>
          </w:p>
        </w:tc>
        <w:tc>
          <w:tcPr>
            <w:tcW w:w="1134" w:type="dxa"/>
            <w:shd w:val="clear" w:color="auto" w:fill="BFBFBF"/>
            <w:vAlign w:val="center"/>
          </w:tcPr>
          <w:p w14:paraId="7FC492C0" w14:textId="77777777" w:rsidR="00AE43E4" w:rsidRPr="00C721C6" w:rsidRDefault="00AE43E4" w:rsidP="00A4611A">
            <w:pPr>
              <w:jc w:val="center"/>
              <w:rPr>
                <w:rFonts w:cs="Arial"/>
                <w:sz w:val="20"/>
                <w:szCs w:val="20"/>
              </w:rPr>
            </w:pPr>
            <w:r w:rsidRPr="00C721C6">
              <w:rPr>
                <w:rFonts w:cs="Arial"/>
                <w:sz w:val="20"/>
                <w:szCs w:val="20"/>
              </w:rPr>
              <w:t>Treatment</w:t>
            </w:r>
          </w:p>
        </w:tc>
      </w:tr>
      <w:tr w:rsidR="00AE43E4" w:rsidRPr="00C721C6" w14:paraId="7FC492CC" w14:textId="77777777" w:rsidTr="00A4611A">
        <w:tc>
          <w:tcPr>
            <w:tcW w:w="534" w:type="dxa"/>
            <w:vAlign w:val="center"/>
          </w:tcPr>
          <w:p w14:paraId="7FC492C2" w14:textId="77777777" w:rsidR="00AE43E4" w:rsidRPr="00C721C6" w:rsidRDefault="00AE43E4" w:rsidP="00A4611A">
            <w:pPr>
              <w:jc w:val="center"/>
              <w:rPr>
                <w:rFonts w:cs="Arial"/>
                <w:sz w:val="20"/>
                <w:szCs w:val="20"/>
              </w:rPr>
            </w:pPr>
            <w:r w:rsidRPr="00C721C6">
              <w:rPr>
                <w:rFonts w:cs="Arial"/>
                <w:sz w:val="20"/>
                <w:szCs w:val="20"/>
              </w:rPr>
              <w:t>1</w:t>
            </w:r>
          </w:p>
        </w:tc>
        <w:tc>
          <w:tcPr>
            <w:tcW w:w="4819" w:type="dxa"/>
          </w:tcPr>
          <w:p w14:paraId="7FC492C3" w14:textId="77777777" w:rsidR="00AE43E4" w:rsidRPr="00C721C6" w:rsidRDefault="00AE43E4" w:rsidP="00A4611A">
            <w:pPr>
              <w:rPr>
                <w:rFonts w:cs="Arial"/>
                <w:sz w:val="20"/>
                <w:szCs w:val="20"/>
              </w:rPr>
            </w:pPr>
            <w:r w:rsidRPr="00C721C6">
              <w:rPr>
                <w:rFonts w:cs="Arial"/>
                <w:sz w:val="20"/>
                <w:szCs w:val="20"/>
              </w:rPr>
              <w:t xml:space="preserve">Households that participate in the Graduation Programme will register </w:t>
            </w:r>
            <w:r w:rsidRPr="00C721C6">
              <w:rPr>
                <w:rFonts w:cs="Arial"/>
                <w:sz w:val="20"/>
                <w:szCs w:val="20"/>
                <w:u w:val="single"/>
              </w:rPr>
              <w:t>lower levels of deprivation</w:t>
            </w:r>
            <w:r w:rsidRPr="00C721C6">
              <w:rPr>
                <w:rFonts w:cs="Arial"/>
                <w:sz w:val="20"/>
                <w:szCs w:val="20"/>
              </w:rPr>
              <w:t xml:space="preserve"> than at baseline, in comparison to control group households. (</w:t>
            </w:r>
            <w:r w:rsidRPr="00C721C6">
              <w:rPr>
                <w:rFonts w:cs="Arial"/>
                <w:i/>
                <w:sz w:val="20"/>
                <w:szCs w:val="20"/>
              </w:rPr>
              <w:t>The deprivation index is inverse, so a higher value represents lower levels of deprivation</w:t>
            </w:r>
            <w:r w:rsidRPr="00C721C6">
              <w:rPr>
                <w:rFonts w:cs="Arial"/>
                <w:sz w:val="20"/>
                <w:szCs w:val="20"/>
              </w:rPr>
              <w:t>)</w:t>
            </w:r>
          </w:p>
        </w:tc>
        <w:tc>
          <w:tcPr>
            <w:tcW w:w="1134" w:type="dxa"/>
            <w:vAlign w:val="center"/>
          </w:tcPr>
          <w:p w14:paraId="7FC492C4" w14:textId="77777777" w:rsidR="00AE43E4" w:rsidRPr="00C721C6" w:rsidRDefault="00AE43E4" w:rsidP="00A4611A">
            <w:pPr>
              <w:jc w:val="center"/>
              <w:rPr>
                <w:rFonts w:cs="Arial"/>
                <w:sz w:val="20"/>
                <w:szCs w:val="20"/>
              </w:rPr>
            </w:pPr>
            <w:r w:rsidRPr="00C721C6">
              <w:rPr>
                <w:rFonts w:cs="Arial"/>
                <w:sz w:val="20"/>
                <w:szCs w:val="20"/>
              </w:rPr>
              <w:t>2.26</w:t>
            </w:r>
          </w:p>
        </w:tc>
        <w:tc>
          <w:tcPr>
            <w:tcW w:w="1134" w:type="dxa"/>
            <w:vAlign w:val="center"/>
          </w:tcPr>
          <w:p w14:paraId="7FC492C5" w14:textId="77777777" w:rsidR="00AE43E4" w:rsidRPr="00C721C6" w:rsidRDefault="00AE43E4" w:rsidP="00A4611A">
            <w:pPr>
              <w:jc w:val="center"/>
              <w:rPr>
                <w:rFonts w:cs="Arial"/>
                <w:sz w:val="20"/>
                <w:szCs w:val="20"/>
              </w:rPr>
            </w:pPr>
            <w:r w:rsidRPr="00C721C6">
              <w:rPr>
                <w:rFonts w:cs="Arial"/>
                <w:sz w:val="20"/>
                <w:szCs w:val="20"/>
              </w:rPr>
              <w:t>1.94</w:t>
            </w:r>
          </w:p>
        </w:tc>
        <w:tc>
          <w:tcPr>
            <w:tcW w:w="992" w:type="dxa"/>
            <w:vAlign w:val="center"/>
          </w:tcPr>
          <w:p w14:paraId="7FC492C6" w14:textId="77777777" w:rsidR="00AE43E4" w:rsidRPr="00C721C6" w:rsidRDefault="00AE43E4" w:rsidP="00A4611A">
            <w:pPr>
              <w:jc w:val="center"/>
              <w:rPr>
                <w:rFonts w:cs="Arial"/>
                <w:sz w:val="20"/>
                <w:szCs w:val="20"/>
              </w:rPr>
            </w:pPr>
            <w:r w:rsidRPr="00C721C6">
              <w:rPr>
                <w:rFonts w:cs="Arial"/>
                <w:sz w:val="20"/>
                <w:szCs w:val="20"/>
              </w:rPr>
              <w:t>2.51</w:t>
            </w:r>
          </w:p>
        </w:tc>
        <w:tc>
          <w:tcPr>
            <w:tcW w:w="1134" w:type="dxa"/>
            <w:vAlign w:val="center"/>
          </w:tcPr>
          <w:p w14:paraId="7FC492C7" w14:textId="77777777" w:rsidR="00AE43E4" w:rsidRPr="00C721C6" w:rsidRDefault="00AE43E4" w:rsidP="00A4611A">
            <w:pPr>
              <w:jc w:val="center"/>
              <w:rPr>
                <w:rFonts w:cs="Arial"/>
                <w:sz w:val="20"/>
                <w:szCs w:val="20"/>
              </w:rPr>
            </w:pPr>
            <w:r w:rsidRPr="00C721C6">
              <w:rPr>
                <w:rFonts w:cs="Arial"/>
                <w:sz w:val="20"/>
                <w:szCs w:val="20"/>
              </w:rPr>
              <w:t>6.96</w:t>
            </w:r>
          </w:p>
        </w:tc>
        <w:tc>
          <w:tcPr>
            <w:tcW w:w="993" w:type="dxa"/>
            <w:vAlign w:val="center"/>
          </w:tcPr>
          <w:p w14:paraId="7FC492C8" w14:textId="77777777" w:rsidR="00AE43E4" w:rsidRPr="00C721C6" w:rsidRDefault="00AE43E4" w:rsidP="00A4611A">
            <w:pPr>
              <w:jc w:val="center"/>
              <w:rPr>
                <w:rFonts w:cs="Arial"/>
                <w:sz w:val="20"/>
                <w:szCs w:val="20"/>
              </w:rPr>
            </w:pPr>
            <w:r w:rsidRPr="00C721C6">
              <w:rPr>
                <w:rFonts w:cs="Arial"/>
                <w:sz w:val="20"/>
                <w:szCs w:val="20"/>
              </w:rPr>
              <w:t>3.75</w:t>
            </w:r>
          </w:p>
        </w:tc>
        <w:tc>
          <w:tcPr>
            <w:tcW w:w="1275" w:type="dxa"/>
            <w:vAlign w:val="center"/>
          </w:tcPr>
          <w:p w14:paraId="7FC492C9" w14:textId="77777777" w:rsidR="00AE43E4" w:rsidRPr="00C721C6" w:rsidRDefault="00AE43E4" w:rsidP="00A4611A">
            <w:pPr>
              <w:jc w:val="center"/>
              <w:rPr>
                <w:rFonts w:cs="Arial"/>
                <w:sz w:val="20"/>
                <w:szCs w:val="20"/>
              </w:rPr>
            </w:pPr>
            <w:r w:rsidRPr="00C721C6">
              <w:rPr>
                <w:rFonts w:cs="Arial"/>
                <w:sz w:val="20"/>
                <w:szCs w:val="20"/>
              </w:rPr>
              <w:t>5.89</w:t>
            </w:r>
          </w:p>
        </w:tc>
        <w:tc>
          <w:tcPr>
            <w:tcW w:w="993" w:type="dxa"/>
            <w:vAlign w:val="center"/>
          </w:tcPr>
          <w:p w14:paraId="7FC492CA" w14:textId="77777777" w:rsidR="00AE43E4" w:rsidRPr="00C721C6" w:rsidRDefault="00AE43E4" w:rsidP="00A4611A">
            <w:pPr>
              <w:jc w:val="center"/>
              <w:rPr>
                <w:rFonts w:cs="Arial"/>
                <w:sz w:val="20"/>
                <w:szCs w:val="20"/>
              </w:rPr>
            </w:pPr>
            <w:r w:rsidRPr="00C721C6">
              <w:rPr>
                <w:rFonts w:cs="Arial"/>
                <w:sz w:val="20"/>
                <w:szCs w:val="20"/>
              </w:rPr>
              <w:t>2.71</w:t>
            </w:r>
          </w:p>
        </w:tc>
        <w:tc>
          <w:tcPr>
            <w:tcW w:w="1134" w:type="dxa"/>
            <w:vAlign w:val="center"/>
          </w:tcPr>
          <w:p w14:paraId="7FC492CB" w14:textId="77777777" w:rsidR="00AE43E4" w:rsidRPr="00C721C6" w:rsidRDefault="00AE43E4" w:rsidP="00A4611A">
            <w:pPr>
              <w:jc w:val="center"/>
              <w:rPr>
                <w:rFonts w:cs="Arial"/>
                <w:sz w:val="20"/>
                <w:szCs w:val="20"/>
              </w:rPr>
            </w:pPr>
            <w:r w:rsidRPr="00C721C6">
              <w:rPr>
                <w:rFonts w:cs="Arial"/>
                <w:sz w:val="20"/>
                <w:szCs w:val="20"/>
              </w:rPr>
              <w:t>4.64</w:t>
            </w:r>
          </w:p>
        </w:tc>
      </w:tr>
      <w:tr w:rsidR="00AE43E4" w:rsidRPr="00C721C6" w14:paraId="7FC492D7" w14:textId="77777777" w:rsidTr="00A4611A">
        <w:tc>
          <w:tcPr>
            <w:tcW w:w="534" w:type="dxa"/>
            <w:vAlign w:val="center"/>
          </w:tcPr>
          <w:p w14:paraId="7FC492CD" w14:textId="77777777" w:rsidR="00AE43E4" w:rsidRPr="00C721C6" w:rsidRDefault="00AE43E4" w:rsidP="00A4611A">
            <w:pPr>
              <w:jc w:val="center"/>
              <w:rPr>
                <w:rFonts w:cs="Arial"/>
                <w:sz w:val="20"/>
                <w:szCs w:val="20"/>
              </w:rPr>
            </w:pPr>
            <w:r w:rsidRPr="00C721C6">
              <w:rPr>
                <w:rFonts w:cs="Arial"/>
                <w:sz w:val="20"/>
                <w:szCs w:val="20"/>
              </w:rPr>
              <w:t>2</w:t>
            </w:r>
          </w:p>
        </w:tc>
        <w:tc>
          <w:tcPr>
            <w:tcW w:w="4819" w:type="dxa"/>
          </w:tcPr>
          <w:p w14:paraId="7FC492CE"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register </w:t>
            </w:r>
            <w:r w:rsidRPr="00C721C6">
              <w:rPr>
                <w:rFonts w:cs="Arial"/>
                <w:sz w:val="20"/>
                <w:szCs w:val="20"/>
                <w:u w:val="single"/>
              </w:rPr>
              <w:t>higher levels of productive assets</w:t>
            </w:r>
            <w:r w:rsidRPr="00C721C6">
              <w:rPr>
                <w:rFonts w:cs="Arial"/>
                <w:sz w:val="20"/>
                <w:szCs w:val="20"/>
              </w:rPr>
              <w:t xml:space="preserve"> than at baseline, in comparison to control group households. (</w:t>
            </w:r>
            <w:r w:rsidRPr="00C721C6">
              <w:rPr>
                <w:rFonts w:cs="Arial"/>
                <w:i/>
                <w:sz w:val="20"/>
                <w:szCs w:val="20"/>
              </w:rPr>
              <w:t>Value represents an index of productive assets</w:t>
            </w:r>
            <w:r w:rsidRPr="00C721C6">
              <w:rPr>
                <w:rFonts w:cs="Arial"/>
                <w:sz w:val="20"/>
                <w:szCs w:val="20"/>
              </w:rPr>
              <w:t>)</w:t>
            </w:r>
          </w:p>
        </w:tc>
        <w:tc>
          <w:tcPr>
            <w:tcW w:w="1134" w:type="dxa"/>
            <w:vAlign w:val="center"/>
          </w:tcPr>
          <w:p w14:paraId="7FC492CF" w14:textId="77777777" w:rsidR="00AE43E4" w:rsidRPr="00C721C6" w:rsidRDefault="00AE43E4" w:rsidP="00A4611A">
            <w:pPr>
              <w:jc w:val="center"/>
              <w:rPr>
                <w:rFonts w:cs="Arial"/>
                <w:sz w:val="20"/>
                <w:szCs w:val="20"/>
              </w:rPr>
            </w:pPr>
            <w:r w:rsidRPr="00C721C6">
              <w:rPr>
                <w:rFonts w:cs="Arial"/>
                <w:sz w:val="20"/>
                <w:szCs w:val="20"/>
              </w:rPr>
              <w:t>3.10</w:t>
            </w:r>
          </w:p>
        </w:tc>
        <w:tc>
          <w:tcPr>
            <w:tcW w:w="1134" w:type="dxa"/>
            <w:vAlign w:val="center"/>
          </w:tcPr>
          <w:p w14:paraId="7FC492D0" w14:textId="77777777" w:rsidR="00AE43E4" w:rsidRPr="00C721C6" w:rsidRDefault="00AE43E4" w:rsidP="00A4611A">
            <w:pPr>
              <w:jc w:val="center"/>
              <w:rPr>
                <w:rFonts w:cs="Arial"/>
                <w:sz w:val="20"/>
                <w:szCs w:val="20"/>
              </w:rPr>
            </w:pPr>
            <w:r w:rsidRPr="00C721C6">
              <w:rPr>
                <w:rFonts w:cs="Arial"/>
                <w:sz w:val="20"/>
                <w:szCs w:val="20"/>
              </w:rPr>
              <w:t>2.43</w:t>
            </w:r>
          </w:p>
        </w:tc>
        <w:tc>
          <w:tcPr>
            <w:tcW w:w="992" w:type="dxa"/>
            <w:vAlign w:val="center"/>
          </w:tcPr>
          <w:p w14:paraId="7FC492D1" w14:textId="77777777" w:rsidR="00AE43E4" w:rsidRPr="00C721C6" w:rsidRDefault="00AE43E4" w:rsidP="00A4611A">
            <w:pPr>
              <w:jc w:val="center"/>
              <w:rPr>
                <w:rFonts w:cs="Arial"/>
                <w:sz w:val="20"/>
                <w:szCs w:val="20"/>
              </w:rPr>
            </w:pPr>
            <w:r w:rsidRPr="00C721C6">
              <w:rPr>
                <w:rFonts w:cs="Arial"/>
                <w:sz w:val="20"/>
                <w:szCs w:val="20"/>
              </w:rPr>
              <w:t>3.27</w:t>
            </w:r>
          </w:p>
        </w:tc>
        <w:tc>
          <w:tcPr>
            <w:tcW w:w="1134" w:type="dxa"/>
            <w:vAlign w:val="center"/>
          </w:tcPr>
          <w:p w14:paraId="7FC492D2" w14:textId="77777777" w:rsidR="00AE43E4" w:rsidRPr="00C721C6" w:rsidRDefault="00AE43E4" w:rsidP="00A4611A">
            <w:pPr>
              <w:jc w:val="center"/>
              <w:rPr>
                <w:rFonts w:cs="Arial"/>
                <w:sz w:val="20"/>
                <w:szCs w:val="20"/>
              </w:rPr>
            </w:pPr>
            <w:r w:rsidRPr="00C721C6">
              <w:rPr>
                <w:rFonts w:cs="Arial"/>
                <w:sz w:val="20"/>
                <w:szCs w:val="20"/>
              </w:rPr>
              <w:t>4.59</w:t>
            </w:r>
          </w:p>
        </w:tc>
        <w:tc>
          <w:tcPr>
            <w:tcW w:w="993" w:type="dxa"/>
            <w:vAlign w:val="center"/>
          </w:tcPr>
          <w:p w14:paraId="7FC492D3" w14:textId="77777777" w:rsidR="00AE43E4" w:rsidRPr="00C721C6" w:rsidRDefault="00AE43E4" w:rsidP="00A4611A">
            <w:pPr>
              <w:jc w:val="center"/>
              <w:rPr>
                <w:rFonts w:cs="Arial"/>
                <w:sz w:val="20"/>
                <w:szCs w:val="20"/>
              </w:rPr>
            </w:pPr>
            <w:r w:rsidRPr="00C721C6">
              <w:rPr>
                <w:rFonts w:cs="Arial"/>
                <w:sz w:val="20"/>
                <w:szCs w:val="20"/>
              </w:rPr>
              <w:t>2.82</w:t>
            </w:r>
          </w:p>
        </w:tc>
        <w:tc>
          <w:tcPr>
            <w:tcW w:w="1275" w:type="dxa"/>
            <w:vAlign w:val="center"/>
          </w:tcPr>
          <w:p w14:paraId="7FC492D4" w14:textId="77777777" w:rsidR="00AE43E4" w:rsidRPr="00C721C6" w:rsidRDefault="00AE43E4" w:rsidP="00A4611A">
            <w:pPr>
              <w:jc w:val="center"/>
              <w:rPr>
                <w:rFonts w:cs="Arial"/>
                <w:sz w:val="20"/>
                <w:szCs w:val="20"/>
              </w:rPr>
            </w:pPr>
            <w:r w:rsidRPr="00C721C6">
              <w:rPr>
                <w:rFonts w:cs="Arial"/>
                <w:sz w:val="20"/>
                <w:szCs w:val="20"/>
              </w:rPr>
              <w:t>4.48</w:t>
            </w:r>
          </w:p>
        </w:tc>
        <w:tc>
          <w:tcPr>
            <w:tcW w:w="993" w:type="dxa"/>
            <w:vAlign w:val="center"/>
          </w:tcPr>
          <w:p w14:paraId="7FC492D5" w14:textId="77777777" w:rsidR="00AE43E4" w:rsidRPr="00C721C6" w:rsidRDefault="00AE43E4" w:rsidP="00A4611A">
            <w:pPr>
              <w:jc w:val="center"/>
              <w:rPr>
                <w:rFonts w:cs="Arial"/>
                <w:sz w:val="20"/>
                <w:szCs w:val="20"/>
              </w:rPr>
            </w:pPr>
            <w:r w:rsidRPr="00C721C6">
              <w:rPr>
                <w:rFonts w:cs="Arial"/>
                <w:sz w:val="20"/>
                <w:szCs w:val="20"/>
              </w:rPr>
              <w:t>2.58</w:t>
            </w:r>
          </w:p>
        </w:tc>
        <w:tc>
          <w:tcPr>
            <w:tcW w:w="1134" w:type="dxa"/>
            <w:vAlign w:val="center"/>
          </w:tcPr>
          <w:p w14:paraId="7FC492D6" w14:textId="77777777" w:rsidR="00AE43E4" w:rsidRPr="00C721C6" w:rsidRDefault="00AE43E4" w:rsidP="00A4611A">
            <w:pPr>
              <w:jc w:val="center"/>
              <w:rPr>
                <w:rFonts w:cs="Arial"/>
                <w:sz w:val="20"/>
                <w:szCs w:val="20"/>
              </w:rPr>
            </w:pPr>
            <w:r w:rsidRPr="00C721C6">
              <w:rPr>
                <w:rFonts w:cs="Arial"/>
                <w:sz w:val="20"/>
                <w:szCs w:val="20"/>
              </w:rPr>
              <w:t>4.54</w:t>
            </w:r>
          </w:p>
        </w:tc>
      </w:tr>
      <w:tr w:rsidR="00AE43E4" w:rsidRPr="00C721C6" w14:paraId="7FC492E2" w14:textId="77777777" w:rsidTr="00A4611A">
        <w:tc>
          <w:tcPr>
            <w:tcW w:w="534" w:type="dxa"/>
            <w:vAlign w:val="center"/>
          </w:tcPr>
          <w:p w14:paraId="7FC492D8" w14:textId="77777777" w:rsidR="00AE43E4" w:rsidRPr="00C721C6" w:rsidRDefault="00AE43E4" w:rsidP="00A4611A">
            <w:pPr>
              <w:jc w:val="center"/>
              <w:rPr>
                <w:rFonts w:cs="Arial"/>
                <w:sz w:val="20"/>
                <w:szCs w:val="20"/>
              </w:rPr>
            </w:pPr>
            <w:r w:rsidRPr="00C721C6">
              <w:rPr>
                <w:rFonts w:cs="Arial"/>
                <w:sz w:val="20"/>
                <w:szCs w:val="20"/>
              </w:rPr>
              <w:t>3</w:t>
            </w:r>
          </w:p>
        </w:tc>
        <w:tc>
          <w:tcPr>
            <w:tcW w:w="4819" w:type="dxa"/>
          </w:tcPr>
          <w:p w14:paraId="7FC492D9"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register </w:t>
            </w:r>
            <w:r w:rsidRPr="00C721C6">
              <w:rPr>
                <w:rFonts w:cs="Arial"/>
                <w:sz w:val="20"/>
                <w:szCs w:val="20"/>
                <w:u w:val="single"/>
              </w:rPr>
              <w:t>higher levels of consumption assets</w:t>
            </w:r>
            <w:r w:rsidRPr="00C721C6">
              <w:rPr>
                <w:rFonts w:cs="Arial"/>
                <w:sz w:val="20"/>
                <w:szCs w:val="20"/>
              </w:rPr>
              <w:t xml:space="preserve"> than at baseline, in comparison to control group households. (</w:t>
            </w:r>
            <w:r w:rsidRPr="00C721C6">
              <w:rPr>
                <w:rFonts w:cs="Arial"/>
                <w:i/>
                <w:sz w:val="20"/>
                <w:szCs w:val="20"/>
              </w:rPr>
              <w:t>Value represents an index of consumption assets</w:t>
            </w:r>
            <w:r w:rsidRPr="00C721C6">
              <w:rPr>
                <w:rFonts w:cs="Arial"/>
                <w:sz w:val="20"/>
                <w:szCs w:val="20"/>
              </w:rPr>
              <w:t>)</w:t>
            </w:r>
          </w:p>
        </w:tc>
        <w:tc>
          <w:tcPr>
            <w:tcW w:w="1134" w:type="dxa"/>
            <w:vAlign w:val="center"/>
          </w:tcPr>
          <w:p w14:paraId="7FC492DA" w14:textId="77777777" w:rsidR="00AE43E4" w:rsidRPr="00C721C6" w:rsidRDefault="00AE43E4" w:rsidP="00A4611A">
            <w:pPr>
              <w:jc w:val="center"/>
              <w:rPr>
                <w:rFonts w:cs="Arial"/>
                <w:sz w:val="20"/>
                <w:szCs w:val="20"/>
              </w:rPr>
            </w:pPr>
            <w:r w:rsidRPr="00C721C6">
              <w:rPr>
                <w:rFonts w:cs="Arial"/>
                <w:sz w:val="20"/>
                <w:szCs w:val="20"/>
              </w:rPr>
              <w:t>4.45</w:t>
            </w:r>
          </w:p>
        </w:tc>
        <w:tc>
          <w:tcPr>
            <w:tcW w:w="1134" w:type="dxa"/>
            <w:vAlign w:val="center"/>
          </w:tcPr>
          <w:p w14:paraId="7FC492DB" w14:textId="77777777" w:rsidR="00AE43E4" w:rsidRPr="00C721C6" w:rsidRDefault="00AE43E4" w:rsidP="00A4611A">
            <w:pPr>
              <w:jc w:val="center"/>
              <w:rPr>
                <w:rFonts w:cs="Arial"/>
                <w:sz w:val="20"/>
                <w:szCs w:val="20"/>
              </w:rPr>
            </w:pPr>
            <w:r w:rsidRPr="00C721C6">
              <w:rPr>
                <w:rFonts w:cs="Arial"/>
                <w:sz w:val="20"/>
                <w:szCs w:val="20"/>
              </w:rPr>
              <w:t>3.44</w:t>
            </w:r>
          </w:p>
        </w:tc>
        <w:tc>
          <w:tcPr>
            <w:tcW w:w="992" w:type="dxa"/>
            <w:vAlign w:val="center"/>
          </w:tcPr>
          <w:p w14:paraId="7FC492DC" w14:textId="77777777" w:rsidR="00AE43E4" w:rsidRPr="00C721C6" w:rsidRDefault="00AE43E4" w:rsidP="00A4611A">
            <w:pPr>
              <w:jc w:val="center"/>
              <w:rPr>
                <w:rFonts w:cs="Arial"/>
                <w:sz w:val="20"/>
                <w:szCs w:val="20"/>
              </w:rPr>
            </w:pPr>
            <w:r w:rsidRPr="00C721C6">
              <w:rPr>
                <w:rFonts w:cs="Arial"/>
                <w:sz w:val="20"/>
                <w:szCs w:val="20"/>
              </w:rPr>
              <w:t>3.71</w:t>
            </w:r>
          </w:p>
        </w:tc>
        <w:tc>
          <w:tcPr>
            <w:tcW w:w="1134" w:type="dxa"/>
            <w:vAlign w:val="center"/>
          </w:tcPr>
          <w:p w14:paraId="7FC492DD" w14:textId="77777777" w:rsidR="00AE43E4" w:rsidRPr="00C721C6" w:rsidRDefault="00AE43E4" w:rsidP="00A4611A">
            <w:pPr>
              <w:jc w:val="center"/>
              <w:rPr>
                <w:rFonts w:cs="Arial"/>
                <w:sz w:val="20"/>
                <w:szCs w:val="20"/>
              </w:rPr>
            </w:pPr>
            <w:r w:rsidRPr="00C721C6">
              <w:rPr>
                <w:rFonts w:cs="Arial"/>
                <w:sz w:val="20"/>
                <w:szCs w:val="20"/>
              </w:rPr>
              <w:t>6.87</w:t>
            </w:r>
          </w:p>
        </w:tc>
        <w:tc>
          <w:tcPr>
            <w:tcW w:w="993" w:type="dxa"/>
            <w:vAlign w:val="center"/>
          </w:tcPr>
          <w:p w14:paraId="7FC492DE" w14:textId="77777777" w:rsidR="00AE43E4" w:rsidRPr="00C721C6" w:rsidRDefault="00AE43E4" w:rsidP="00A4611A">
            <w:pPr>
              <w:jc w:val="center"/>
              <w:rPr>
                <w:rFonts w:cs="Arial"/>
                <w:sz w:val="20"/>
                <w:szCs w:val="20"/>
              </w:rPr>
            </w:pPr>
            <w:r w:rsidRPr="00C721C6">
              <w:rPr>
                <w:rFonts w:cs="Arial"/>
                <w:sz w:val="20"/>
                <w:szCs w:val="20"/>
              </w:rPr>
              <w:t>4.77</w:t>
            </w:r>
          </w:p>
        </w:tc>
        <w:tc>
          <w:tcPr>
            <w:tcW w:w="1275" w:type="dxa"/>
            <w:vAlign w:val="center"/>
          </w:tcPr>
          <w:p w14:paraId="7FC492DF" w14:textId="77777777" w:rsidR="00AE43E4" w:rsidRPr="00C721C6" w:rsidRDefault="00AE43E4" w:rsidP="00A4611A">
            <w:pPr>
              <w:jc w:val="center"/>
              <w:rPr>
                <w:rFonts w:cs="Arial"/>
                <w:sz w:val="20"/>
                <w:szCs w:val="20"/>
              </w:rPr>
            </w:pPr>
            <w:r w:rsidRPr="00C721C6">
              <w:rPr>
                <w:rFonts w:cs="Arial"/>
                <w:sz w:val="20"/>
                <w:szCs w:val="20"/>
              </w:rPr>
              <w:t>7.98</w:t>
            </w:r>
          </w:p>
        </w:tc>
        <w:tc>
          <w:tcPr>
            <w:tcW w:w="993" w:type="dxa"/>
            <w:vAlign w:val="center"/>
          </w:tcPr>
          <w:p w14:paraId="7FC492E0" w14:textId="77777777" w:rsidR="00AE43E4" w:rsidRPr="00C721C6" w:rsidRDefault="00AE43E4" w:rsidP="00A4611A">
            <w:pPr>
              <w:jc w:val="center"/>
              <w:rPr>
                <w:rFonts w:cs="Arial"/>
                <w:sz w:val="20"/>
                <w:szCs w:val="20"/>
              </w:rPr>
            </w:pPr>
            <w:r w:rsidRPr="00C721C6">
              <w:rPr>
                <w:rFonts w:cs="Arial"/>
                <w:sz w:val="20"/>
                <w:szCs w:val="20"/>
              </w:rPr>
              <w:t>3.87</w:t>
            </w:r>
          </w:p>
        </w:tc>
        <w:tc>
          <w:tcPr>
            <w:tcW w:w="1134" w:type="dxa"/>
            <w:vAlign w:val="center"/>
          </w:tcPr>
          <w:p w14:paraId="7FC492E1" w14:textId="77777777" w:rsidR="00AE43E4" w:rsidRPr="00C721C6" w:rsidRDefault="00AE43E4" w:rsidP="00A4611A">
            <w:pPr>
              <w:jc w:val="center"/>
              <w:rPr>
                <w:rFonts w:cs="Arial"/>
                <w:sz w:val="20"/>
                <w:szCs w:val="20"/>
              </w:rPr>
            </w:pPr>
            <w:r w:rsidRPr="00C721C6">
              <w:rPr>
                <w:rFonts w:cs="Arial"/>
                <w:sz w:val="20"/>
                <w:szCs w:val="20"/>
              </w:rPr>
              <w:t>7.09</w:t>
            </w:r>
          </w:p>
        </w:tc>
      </w:tr>
      <w:tr w:rsidR="00AE43E4" w:rsidRPr="00C721C6" w14:paraId="7FC492ED" w14:textId="77777777" w:rsidTr="00A4611A">
        <w:tc>
          <w:tcPr>
            <w:tcW w:w="534" w:type="dxa"/>
            <w:vAlign w:val="center"/>
          </w:tcPr>
          <w:p w14:paraId="7FC492E3" w14:textId="77777777" w:rsidR="00AE43E4" w:rsidRPr="00C721C6" w:rsidRDefault="00AE43E4" w:rsidP="00A4611A">
            <w:pPr>
              <w:jc w:val="center"/>
              <w:rPr>
                <w:rFonts w:cs="Arial"/>
                <w:sz w:val="20"/>
                <w:szCs w:val="20"/>
              </w:rPr>
            </w:pPr>
            <w:r w:rsidRPr="00C721C6">
              <w:rPr>
                <w:rFonts w:cs="Arial"/>
                <w:sz w:val="20"/>
                <w:szCs w:val="20"/>
              </w:rPr>
              <w:t>4</w:t>
            </w:r>
          </w:p>
        </w:tc>
        <w:tc>
          <w:tcPr>
            <w:tcW w:w="4819" w:type="dxa"/>
          </w:tcPr>
          <w:p w14:paraId="7FC492E4"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have </w:t>
            </w:r>
            <w:r w:rsidRPr="00C721C6">
              <w:rPr>
                <w:rFonts w:cs="Arial"/>
                <w:sz w:val="20"/>
                <w:szCs w:val="20"/>
                <w:u w:val="single"/>
              </w:rPr>
              <w:t>savings</w:t>
            </w:r>
            <w:r w:rsidRPr="00C721C6">
              <w:rPr>
                <w:rFonts w:cs="Arial"/>
                <w:sz w:val="20"/>
                <w:szCs w:val="20"/>
              </w:rPr>
              <w:t xml:space="preserve"> than at baseline, in comparison to control group households. (</w:t>
            </w:r>
            <w:r w:rsidRPr="00C721C6">
              <w:rPr>
                <w:rFonts w:cs="Arial"/>
                <w:i/>
                <w:sz w:val="20"/>
                <w:szCs w:val="20"/>
              </w:rPr>
              <w:t>Value represents proportion of households who saved</w:t>
            </w:r>
            <w:r w:rsidRPr="00C721C6">
              <w:rPr>
                <w:rFonts w:cs="Arial"/>
                <w:sz w:val="20"/>
                <w:szCs w:val="20"/>
              </w:rPr>
              <w:t>)</w:t>
            </w:r>
          </w:p>
        </w:tc>
        <w:tc>
          <w:tcPr>
            <w:tcW w:w="1134" w:type="dxa"/>
            <w:vAlign w:val="center"/>
          </w:tcPr>
          <w:p w14:paraId="7FC492E5" w14:textId="77777777" w:rsidR="00AE43E4" w:rsidRPr="00C721C6" w:rsidRDefault="00AE43E4" w:rsidP="00A4611A">
            <w:pPr>
              <w:jc w:val="center"/>
              <w:rPr>
                <w:rFonts w:cs="Arial"/>
                <w:sz w:val="20"/>
                <w:szCs w:val="20"/>
              </w:rPr>
            </w:pPr>
            <w:r w:rsidRPr="00C721C6">
              <w:rPr>
                <w:rFonts w:cs="Arial"/>
                <w:sz w:val="20"/>
                <w:szCs w:val="20"/>
              </w:rPr>
              <w:t>9%</w:t>
            </w:r>
          </w:p>
        </w:tc>
        <w:tc>
          <w:tcPr>
            <w:tcW w:w="1134" w:type="dxa"/>
            <w:vAlign w:val="center"/>
          </w:tcPr>
          <w:p w14:paraId="7FC492E6" w14:textId="77777777" w:rsidR="00AE43E4" w:rsidRPr="00C721C6" w:rsidRDefault="00AE43E4" w:rsidP="00A4611A">
            <w:pPr>
              <w:jc w:val="center"/>
              <w:rPr>
                <w:rFonts w:cs="Arial"/>
                <w:sz w:val="20"/>
                <w:szCs w:val="20"/>
              </w:rPr>
            </w:pPr>
            <w:r w:rsidRPr="00C721C6">
              <w:rPr>
                <w:rFonts w:cs="Arial"/>
                <w:sz w:val="20"/>
                <w:szCs w:val="20"/>
              </w:rPr>
              <w:t>12%</w:t>
            </w:r>
          </w:p>
        </w:tc>
        <w:tc>
          <w:tcPr>
            <w:tcW w:w="992" w:type="dxa"/>
            <w:vAlign w:val="center"/>
          </w:tcPr>
          <w:p w14:paraId="7FC492E7" w14:textId="77777777" w:rsidR="00AE43E4" w:rsidRPr="00C721C6" w:rsidRDefault="00AE43E4" w:rsidP="00A4611A">
            <w:pPr>
              <w:jc w:val="center"/>
              <w:rPr>
                <w:rFonts w:cs="Arial"/>
                <w:sz w:val="20"/>
                <w:szCs w:val="20"/>
              </w:rPr>
            </w:pPr>
            <w:r w:rsidRPr="00C721C6">
              <w:rPr>
                <w:rFonts w:cs="Arial"/>
                <w:sz w:val="20"/>
                <w:szCs w:val="20"/>
              </w:rPr>
              <w:t>16%</w:t>
            </w:r>
          </w:p>
        </w:tc>
        <w:tc>
          <w:tcPr>
            <w:tcW w:w="1134" w:type="dxa"/>
            <w:vAlign w:val="center"/>
          </w:tcPr>
          <w:p w14:paraId="7FC492E8" w14:textId="77777777" w:rsidR="00AE43E4" w:rsidRPr="00C721C6" w:rsidRDefault="00AE43E4" w:rsidP="00A4611A">
            <w:pPr>
              <w:jc w:val="center"/>
              <w:rPr>
                <w:rFonts w:cs="Arial"/>
                <w:sz w:val="20"/>
                <w:szCs w:val="20"/>
              </w:rPr>
            </w:pPr>
            <w:r w:rsidRPr="00C721C6">
              <w:rPr>
                <w:rFonts w:cs="Arial"/>
                <w:sz w:val="20"/>
                <w:szCs w:val="20"/>
              </w:rPr>
              <w:t>96%</w:t>
            </w:r>
          </w:p>
        </w:tc>
        <w:tc>
          <w:tcPr>
            <w:tcW w:w="993" w:type="dxa"/>
            <w:vAlign w:val="center"/>
          </w:tcPr>
          <w:p w14:paraId="7FC492E9" w14:textId="77777777" w:rsidR="00AE43E4" w:rsidRPr="00C721C6" w:rsidRDefault="00AE43E4" w:rsidP="00A4611A">
            <w:pPr>
              <w:jc w:val="center"/>
              <w:rPr>
                <w:rFonts w:cs="Arial"/>
                <w:sz w:val="20"/>
                <w:szCs w:val="20"/>
              </w:rPr>
            </w:pPr>
            <w:r w:rsidRPr="00C721C6">
              <w:rPr>
                <w:rFonts w:cs="Arial"/>
                <w:sz w:val="20"/>
                <w:szCs w:val="20"/>
              </w:rPr>
              <w:t>31%</w:t>
            </w:r>
          </w:p>
        </w:tc>
        <w:tc>
          <w:tcPr>
            <w:tcW w:w="1275" w:type="dxa"/>
            <w:vAlign w:val="center"/>
          </w:tcPr>
          <w:p w14:paraId="7FC492EA" w14:textId="77777777" w:rsidR="00AE43E4" w:rsidRPr="00C721C6" w:rsidRDefault="00AE43E4" w:rsidP="00A4611A">
            <w:pPr>
              <w:jc w:val="center"/>
              <w:rPr>
                <w:rFonts w:cs="Arial"/>
                <w:sz w:val="20"/>
                <w:szCs w:val="20"/>
              </w:rPr>
            </w:pPr>
            <w:r w:rsidRPr="00C721C6">
              <w:rPr>
                <w:rFonts w:cs="Arial"/>
                <w:sz w:val="20"/>
                <w:szCs w:val="20"/>
              </w:rPr>
              <w:t>76%</w:t>
            </w:r>
          </w:p>
        </w:tc>
        <w:tc>
          <w:tcPr>
            <w:tcW w:w="993" w:type="dxa"/>
            <w:vAlign w:val="center"/>
          </w:tcPr>
          <w:p w14:paraId="7FC492EB" w14:textId="77777777" w:rsidR="00AE43E4" w:rsidRPr="00C721C6" w:rsidRDefault="00AE43E4" w:rsidP="00A4611A">
            <w:pPr>
              <w:jc w:val="center"/>
              <w:rPr>
                <w:rFonts w:cs="Arial"/>
                <w:sz w:val="20"/>
                <w:szCs w:val="20"/>
              </w:rPr>
            </w:pPr>
            <w:r w:rsidRPr="00C721C6">
              <w:rPr>
                <w:rFonts w:cs="Arial"/>
                <w:sz w:val="20"/>
                <w:szCs w:val="20"/>
              </w:rPr>
              <w:t>37%</w:t>
            </w:r>
          </w:p>
        </w:tc>
        <w:tc>
          <w:tcPr>
            <w:tcW w:w="1134" w:type="dxa"/>
            <w:vAlign w:val="center"/>
          </w:tcPr>
          <w:p w14:paraId="7FC492EC" w14:textId="77777777" w:rsidR="00AE43E4" w:rsidRPr="00C721C6" w:rsidRDefault="00AE43E4" w:rsidP="00A4611A">
            <w:pPr>
              <w:jc w:val="center"/>
              <w:rPr>
                <w:rFonts w:cs="Arial"/>
                <w:sz w:val="20"/>
                <w:szCs w:val="20"/>
              </w:rPr>
            </w:pPr>
            <w:r w:rsidRPr="00C721C6">
              <w:rPr>
                <w:rFonts w:cs="Arial"/>
                <w:sz w:val="20"/>
                <w:szCs w:val="20"/>
              </w:rPr>
              <w:t>84%</w:t>
            </w:r>
          </w:p>
        </w:tc>
      </w:tr>
      <w:tr w:rsidR="00AE43E4" w:rsidRPr="00C721C6" w14:paraId="7FC492F8" w14:textId="77777777" w:rsidTr="00A4611A">
        <w:tc>
          <w:tcPr>
            <w:tcW w:w="534" w:type="dxa"/>
            <w:vAlign w:val="center"/>
          </w:tcPr>
          <w:p w14:paraId="7FC492EE" w14:textId="77777777" w:rsidR="00AE43E4" w:rsidRPr="00C721C6" w:rsidRDefault="00AE43E4" w:rsidP="00A4611A">
            <w:pPr>
              <w:jc w:val="center"/>
              <w:rPr>
                <w:rFonts w:cs="Arial"/>
                <w:sz w:val="20"/>
                <w:szCs w:val="20"/>
              </w:rPr>
            </w:pPr>
            <w:r w:rsidRPr="00C721C6">
              <w:rPr>
                <w:rFonts w:cs="Arial"/>
                <w:sz w:val="20"/>
                <w:szCs w:val="20"/>
              </w:rPr>
              <w:t>5</w:t>
            </w:r>
          </w:p>
        </w:tc>
        <w:tc>
          <w:tcPr>
            <w:tcW w:w="4819" w:type="dxa"/>
          </w:tcPr>
          <w:p w14:paraId="7FC492EF"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w:t>
            </w:r>
            <w:r w:rsidRPr="00C721C6">
              <w:rPr>
                <w:rFonts w:cs="Arial"/>
                <w:sz w:val="20"/>
                <w:szCs w:val="20"/>
                <w:u w:val="single"/>
              </w:rPr>
              <w:t>send some or all of their primary school-age children to primary school</w:t>
            </w:r>
            <w:r w:rsidRPr="00C721C6">
              <w:rPr>
                <w:rFonts w:cs="Arial"/>
                <w:sz w:val="20"/>
                <w:szCs w:val="20"/>
              </w:rPr>
              <w:t xml:space="preserve"> than at baseline, in comparison to control group households. (</w:t>
            </w:r>
            <w:r w:rsidRPr="00C721C6">
              <w:rPr>
                <w:rFonts w:cs="Arial"/>
                <w:i/>
                <w:sz w:val="20"/>
                <w:szCs w:val="20"/>
              </w:rPr>
              <w:t>Value represents proportion of children</w:t>
            </w:r>
            <w:r w:rsidRPr="00C721C6">
              <w:rPr>
                <w:rFonts w:cs="Arial"/>
                <w:sz w:val="20"/>
                <w:szCs w:val="20"/>
              </w:rPr>
              <w:t>)</w:t>
            </w:r>
          </w:p>
        </w:tc>
        <w:tc>
          <w:tcPr>
            <w:tcW w:w="1134" w:type="dxa"/>
            <w:vAlign w:val="center"/>
          </w:tcPr>
          <w:p w14:paraId="7FC492F0" w14:textId="77777777" w:rsidR="00AE43E4" w:rsidRPr="00C721C6" w:rsidRDefault="00AE43E4" w:rsidP="00A4611A">
            <w:pPr>
              <w:jc w:val="center"/>
              <w:rPr>
                <w:rFonts w:cs="Arial"/>
                <w:sz w:val="20"/>
                <w:szCs w:val="20"/>
              </w:rPr>
            </w:pPr>
            <w:r w:rsidRPr="00C721C6">
              <w:rPr>
                <w:rFonts w:cs="Arial"/>
                <w:sz w:val="20"/>
                <w:szCs w:val="20"/>
              </w:rPr>
              <w:t>64%</w:t>
            </w:r>
          </w:p>
        </w:tc>
        <w:tc>
          <w:tcPr>
            <w:tcW w:w="1134" w:type="dxa"/>
            <w:vAlign w:val="center"/>
          </w:tcPr>
          <w:p w14:paraId="7FC492F1" w14:textId="77777777" w:rsidR="00AE43E4" w:rsidRPr="00C721C6" w:rsidRDefault="00AE43E4" w:rsidP="00A4611A">
            <w:pPr>
              <w:jc w:val="center"/>
              <w:rPr>
                <w:rFonts w:cs="Arial"/>
                <w:sz w:val="20"/>
                <w:szCs w:val="20"/>
              </w:rPr>
            </w:pPr>
            <w:r w:rsidRPr="00C721C6">
              <w:rPr>
                <w:rFonts w:cs="Arial"/>
                <w:sz w:val="20"/>
                <w:szCs w:val="20"/>
              </w:rPr>
              <w:t>63%</w:t>
            </w:r>
          </w:p>
        </w:tc>
        <w:tc>
          <w:tcPr>
            <w:tcW w:w="992" w:type="dxa"/>
            <w:vAlign w:val="center"/>
          </w:tcPr>
          <w:p w14:paraId="7FC492F2" w14:textId="77777777" w:rsidR="00AE43E4" w:rsidRPr="00C721C6" w:rsidRDefault="00AE43E4" w:rsidP="00A4611A">
            <w:pPr>
              <w:jc w:val="center"/>
              <w:rPr>
                <w:rFonts w:cs="Arial"/>
                <w:sz w:val="20"/>
                <w:szCs w:val="20"/>
              </w:rPr>
            </w:pPr>
            <w:r w:rsidRPr="00C721C6">
              <w:rPr>
                <w:rFonts w:cs="Arial"/>
                <w:sz w:val="20"/>
                <w:szCs w:val="20"/>
              </w:rPr>
              <w:t>75%</w:t>
            </w:r>
          </w:p>
        </w:tc>
        <w:tc>
          <w:tcPr>
            <w:tcW w:w="1134" w:type="dxa"/>
            <w:vAlign w:val="center"/>
          </w:tcPr>
          <w:p w14:paraId="7FC492F3" w14:textId="77777777" w:rsidR="00AE43E4" w:rsidRPr="00C721C6" w:rsidRDefault="00AE43E4" w:rsidP="00A4611A">
            <w:pPr>
              <w:jc w:val="center"/>
              <w:rPr>
                <w:rFonts w:cs="Arial"/>
                <w:sz w:val="20"/>
                <w:szCs w:val="20"/>
              </w:rPr>
            </w:pPr>
            <w:r w:rsidRPr="00C721C6">
              <w:rPr>
                <w:rFonts w:cs="Arial"/>
                <w:sz w:val="20"/>
                <w:szCs w:val="20"/>
              </w:rPr>
              <w:t>80%</w:t>
            </w:r>
          </w:p>
        </w:tc>
        <w:tc>
          <w:tcPr>
            <w:tcW w:w="993" w:type="dxa"/>
            <w:vAlign w:val="center"/>
          </w:tcPr>
          <w:p w14:paraId="7FC492F4" w14:textId="77777777" w:rsidR="00AE43E4" w:rsidRPr="00C721C6" w:rsidRDefault="00AE43E4" w:rsidP="00A4611A">
            <w:pPr>
              <w:jc w:val="center"/>
              <w:rPr>
                <w:rFonts w:cs="Arial"/>
                <w:sz w:val="20"/>
                <w:szCs w:val="20"/>
              </w:rPr>
            </w:pPr>
            <w:r w:rsidRPr="00C721C6">
              <w:rPr>
                <w:rFonts w:cs="Arial"/>
                <w:sz w:val="20"/>
                <w:szCs w:val="20"/>
              </w:rPr>
              <w:t>81%</w:t>
            </w:r>
          </w:p>
        </w:tc>
        <w:tc>
          <w:tcPr>
            <w:tcW w:w="1275" w:type="dxa"/>
            <w:vAlign w:val="center"/>
          </w:tcPr>
          <w:p w14:paraId="7FC492F5" w14:textId="77777777" w:rsidR="00AE43E4" w:rsidRPr="00C721C6" w:rsidRDefault="00AE43E4" w:rsidP="00A4611A">
            <w:pPr>
              <w:jc w:val="center"/>
              <w:rPr>
                <w:rFonts w:cs="Arial"/>
                <w:sz w:val="20"/>
                <w:szCs w:val="20"/>
              </w:rPr>
            </w:pPr>
            <w:r w:rsidRPr="00C721C6">
              <w:rPr>
                <w:rFonts w:cs="Arial"/>
                <w:sz w:val="20"/>
                <w:szCs w:val="20"/>
              </w:rPr>
              <w:t>84%</w:t>
            </w:r>
          </w:p>
        </w:tc>
        <w:tc>
          <w:tcPr>
            <w:tcW w:w="993" w:type="dxa"/>
            <w:vAlign w:val="center"/>
          </w:tcPr>
          <w:p w14:paraId="7FC492F6" w14:textId="77777777" w:rsidR="00AE43E4" w:rsidRPr="00C721C6" w:rsidRDefault="00AE43E4" w:rsidP="00A4611A">
            <w:pPr>
              <w:jc w:val="center"/>
              <w:rPr>
                <w:rFonts w:cs="Arial"/>
                <w:sz w:val="20"/>
                <w:szCs w:val="20"/>
              </w:rPr>
            </w:pPr>
            <w:r w:rsidRPr="00C721C6">
              <w:rPr>
                <w:rFonts w:cs="Arial"/>
                <w:sz w:val="20"/>
                <w:szCs w:val="20"/>
              </w:rPr>
              <w:t>83%</w:t>
            </w:r>
          </w:p>
        </w:tc>
        <w:tc>
          <w:tcPr>
            <w:tcW w:w="1134" w:type="dxa"/>
            <w:vAlign w:val="center"/>
          </w:tcPr>
          <w:p w14:paraId="7FC492F7" w14:textId="77777777" w:rsidR="00AE43E4" w:rsidRPr="00C721C6" w:rsidRDefault="00AE43E4" w:rsidP="00A4611A">
            <w:pPr>
              <w:jc w:val="center"/>
              <w:rPr>
                <w:rFonts w:cs="Arial"/>
                <w:sz w:val="20"/>
                <w:szCs w:val="20"/>
              </w:rPr>
            </w:pPr>
            <w:r w:rsidRPr="00C721C6">
              <w:rPr>
                <w:rFonts w:cs="Arial"/>
                <w:sz w:val="20"/>
                <w:szCs w:val="20"/>
              </w:rPr>
              <w:t>84%</w:t>
            </w:r>
          </w:p>
        </w:tc>
      </w:tr>
      <w:tr w:rsidR="00AE43E4" w:rsidRPr="00C721C6" w14:paraId="7FC49303" w14:textId="77777777" w:rsidTr="00A4611A">
        <w:tc>
          <w:tcPr>
            <w:tcW w:w="534" w:type="dxa"/>
            <w:vAlign w:val="center"/>
          </w:tcPr>
          <w:p w14:paraId="7FC492F9" w14:textId="77777777" w:rsidR="00AE43E4" w:rsidRPr="00C721C6" w:rsidRDefault="00AE43E4" w:rsidP="00A4611A">
            <w:pPr>
              <w:jc w:val="center"/>
              <w:rPr>
                <w:rFonts w:cs="Arial"/>
                <w:sz w:val="20"/>
                <w:szCs w:val="20"/>
              </w:rPr>
            </w:pPr>
            <w:r w:rsidRPr="00C721C6">
              <w:rPr>
                <w:rFonts w:cs="Arial"/>
                <w:sz w:val="20"/>
                <w:szCs w:val="20"/>
              </w:rPr>
              <w:t>6</w:t>
            </w:r>
          </w:p>
        </w:tc>
        <w:tc>
          <w:tcPr>
            <w:tcW w:w="4819" w:type="dxa"/>
          </w:tcPr>
          <w:p w14:paraId="7FC492FA"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w:t>
            </w:r>
            <w:r w:rsidRPr="00C721C6">
              <w:rPr>
                <w:rFonts w:cs="Arial"/>
                <w:sz w:val="20"/>
                <w:szCs w:val="20"/>
                <w:u w:val="single"/>
              </w:rPr>
              <w:t>send some or all of their secondary school-age children to secondary school</w:t>
            </w:r>
            <w:r w:rsidRPr="00C721C6">
              <w:rPr>
                <w:rFonts w:cs="Arial"/>
                <w:sz w:val="20"/>
                <w:szCs w:val="20"/>
              </w:rPr>
              <w:t xml:space="preserve"> than at baseline, in comparison to control group households. (</w:t>
            </w:r>
            <w:r w:rsidRPr="00C721C6">
              <w:rPr>
                <w:rFonts w:cs="Arial"/>
                <w:i/>
                <w:sz w:val="20"/>
                <w:szCs w:val="20"/>
              </w:rPr>
              <w:t>Value represents proportion of children</w:t>
            </w:r>
            <w:r w:rsidRPr="00C721C6">
              <w:rPr>
                <w:rFonts w:cs="Arial"/>
                <w:sz w:val="20"/>
                <w:szCs w:val="20"/>
              </w:rPr>
              <w:t>)</w:t>
            </w:r>
          </w:p>
        </w:tc>
        <w:tc>
          <w:tcPr>
            <w:tcW w:w="1134" w:type="dxa"/>
            <w:vAlign w:val="center"/>
          </w:tcPr>
          <w:p w14:paraId="7FC492FB" w14:textId="77777777" w:rsidR="00AE43E4" w:rsidRPr="00C721C6" w:rsidRDefault="00AE43E4" w:rsidP="00A4611A">
            <w:pPr>
              <w:jc w:val="center"/>
              <w:rPr>
                <w:rFonts w:cs="Arial"/>
                <w:sz w:val="20"/>
                <w:szCs w:val="20"/>
              </w:rPr>
            </w:pPr>
            <w:r w:rsidRPr="00C721C6">
              <w:rPr>
                <w:rFonts w:cs="Arial"/>
                <w:sz w:val="20"/>
                <w:szCs w:val="20"/>
              </w:rPr>
              <w:t>11%</w:t>
            </w:r>
          </w:p>
        </w:tc>
        <w:tc>
          <w:tcPr>
            <w:tcW w:w="1134" w:type="dxa"/>
            <w:vAlign w:val="center"/>
          </w:tcPr>
          <w:p w14:paraId="7FC492FC" w14:textId="77777777" w:rsidR="00AE43E4" w:rsidRPr="00C721C6" w:rsidRDefault="00AE43E4" w:rsidP="00A4611A">
            <w:pPr>
              <w:jc w:val="center"/>
              <w:rPr>
                <w:rFonts w:cs="Arial"/>
                <w:sz w:val="20"/>
                <w:szCs w:val="20"/>
              </w:rPr>
            </w:pPr>
            <w:r w:rsidRPr="00C721C6">
              <w:rPr>
                <w:rFonts w:cs="Arial"/>
                <w:sz w:val="20"/>
                <w:szCs w:val="20"/>
              </w:rPr>
              <w:t>10%</w:t>
            </w:r>
          </w:p>
        </w:tc>
        <w:tc>
          <w:tcPr>
            <w:tcW w:w="992" w:type="dxa"/>
            <w:vAlign w:val="center"/>
          </w:tcPr>
          <w:p w14:paraId="7FC492FD" w14:textId="77777777" w:rsidR="00AE43E4" w:rsidRPr="00C721C6" w:rsidRDefault="00AE43E4" w:rsidP="00A4611A">
            <w:pPr>
              <w:jc w:val="center"/>
              <w:rPr>
                <w:rFonts w:cs="Arial"/>
                <w:sz w:val="20"/>
                <w:szCs w:val="20"/>
              </w:rPr>
            </w:pPr>
            <w:r w:rsidRPr="00C721C6">
              <w:rPr>
                <w:rFonts w:cs="Arial"/>
                <w:sz w:val="20"/>
                <w:szCs w:val="20"/>
              </w:rPr>
              <w:t>15%</w:t>
            </w:r>
          </w:p>
        </w:tc>
        <w:tc>
          <w:tcPr>
            <w:tcW w:w="1134" w:type="dxa"/>
            <w:vAlign w:val="center"/>
          </w:tcPr>
          <w:p w14:paraId="7FC492FE" w14:textId="77777777" w:rsidR="00AE43E4" w:rsidRPr="00C721C6" w:rsidRDefault="00AE43E4" w:rsidP="00A4611A">
            <w:pPr>
              <w:jc w:val="center"/>
              <w:rPr>
                <w:rFonts w:cs="Arial"/>
                <w:sz w:val="20"/>
                <w:szCs w:val="20"/>
              </w:rPr>
            </w:pPr>
            <w:r w:rsidRPr="00C721C6">
              <w:rPr>
                <w:rFonts w:cs="Arial"/>
                <w:sz w:val="20"/>
                <w:szCs w:val="20"/>
              </w:rPr>
              <w:t>23%</w:t>
            </w:r>
          </w:p>
        </w:tc>
        <w:tc>
          <w:tcPr>
            <w:tcW w:w="993" w:type="dxa"/>
            <w:vAlign w:val="center"/>
          </w:tcPr>
          <w:p w14:paraId="7FC492FF" w14:textId="77777777" w:rsidR="00AE43E4" w:rsidRPr="00C721C6" w:rsidRDefault="00AE43E4" w:rsidP="00A4611A">
            <w:pPr>
              <w:jc w:val="center"/>
              <w:rPr>
                <w:rFonts w:cs="Arial"/>
                <w:sz w:val="20"/>
                <w:szCs w:val="20"/>
              </w:rPr>
            </w:pPr>
            <w:r w:rsidRPr="00C721C6">
              <w:rPr>
                <w:rFonts w:cs="Arial"/>
                <w:sz w:val="20"/>
                <w:szCs w:val="20"/>
              </w:rPr>
              <w:t>n.a.</w:t>
            </w:r>
          </w:p>
        </w:tc>
        <w:tc>
          <w:tcPr>
            <w:tcW w:w="1275" w:type="dxa"/>
            <w:vAlign w:val="center"/>
          </w:tcPr>
          <w:p w14:paraId="7FC49300" w14:textId="77777777" w:rsidR="00AE43E4" w:rsidRPr="00C721C6" w:rsidRDefault="00AE43E4" w:rsidP="00A4611A">
            <w:pPr>
              <w:jc w:val="center"/>
              <w:rPr>
                <w:rFonts w:cs="Arial"/>
                <w:sz w:val="20"/>
                <w:szCs w:val="20"/>
              </w:rPr>
            </w:pPr>
            <w:r w:rsidRPr="00C721C6">
              <w:rPr>
                <w:rFonts w:cs="Arial"/>
                <w:sz w:val="20"/>
                <w:szCs w:val="20"/>
              </w:rPr>
              <w:t>n.a.</w:t>
            </w:r>
          </w:p>
        </w:tc>
        <w:tc>
          <w:tcPr>
            <w:tcW w:w="993" w:type="dxa"/>
            <w:vAlign w:val="center"/>
          </w:tcPr>
          <w:p w14:paraId="7FC49301" w14:textId="77777777" w:rsidR="00AE43E4" w:rsidRPr="00C721C6" w:rsidRDefault="00AE43E4" w:rsidP="00A4611A">
            <w:pPr>
              <w:jc w:val="center"/>
              <w:rPr>
                <w:rFonts w:cs="Arial"/>
                <w:sz w:val="20"/>
                <w:szCs w:val="20"/>
              </w:rPr>
            </w:pPr>
            <w:r w:rsidRPr="00C721C6">
              <w:rPr>
                <w:rFonts w:cs="Arial"/>
                <w:sz w:val="20"/>
                <w:szCs w:val="20"/>
              </w:rPr>
              <w:t>n.a.</w:t>
            </w:r>
          </w:p>
        </w:tc>
        <w:tc>
          <w:tcPr>
            <w:tcW w:w="1134" w:type="dxa"/>
            <w:vAlign w:val="center"/>
          </w:tcPr>
          <w:p w14:paraId="7FC49302" w14:textId="77777777" w:rsidR="00AE43E4" w:rsidRPr="00C721C6" w:rsidRDefault="00AE43E4" w:rsidP="00A4611A">
            <w:pPr>
              <w:jc w:val="center"/>
              <w:rPr>
                <w:rFonts w:cs="Arial"/>
                <w:sz w:val="20"/>
                <w:szCs w:val="20"/>
              </w:rPr>
            </w:pPr>
            <w:r w:rsidRPr="00C721C6">
              <w:rPr>
                <w:rFonts w:cs="Arial"/>
                <w:sz w:val="20"/>
                <w:szCs w:val="20"/>
              </w:rPr>
              <w:t>n.a.</w:t>
            </w:r>
          </w:p>
        </w:tc>
      </w:tr>
      <w:tr w:rsidR="00AE43E4" w:rsidRPr="00C721C6" w14:paraId="7FC4930E" w14:textId="77777777" w:rsidTr="00A4611A">
        <w:tc>
          <w:tcPr>
            <w:tcW w:w="534" w:type="dxa"/>
            <w:vAlign w:val="center"/>
          </w:tcPr>
          <w:p w14:paraId="7FC49304" w14:textId="77777777" w:rsidR="00AE43E4" w:rsidRPr="00C721C6" w:rsidRDefault="00AE43E4" w:rsidP="00A4611A">
            <w:pPr>
              <w:jc w:val="center"/>
              <w:rPr>
                <w:rFonts w:cs="Arial"/>
                <w:sz w:val="20"/>
                <w:szCs w:val="20"/>
              </w:rPr>
            </w:pPr>
            <w:r w:rsidRPr="00C721C6">
              <w:rPr>
                <w:rFonts w:cs="Arial"/>
                <w:sz w:val="20"/>
                <w:szCs w:val="20"/>
              </w:rPr>
              <w:t>7</w:t>
            </w:r>
          </w:p>
        </w:tc>
        <w:tc>
          <w:tcPr>
            <w:tcW w:w="4819" w:type="dxa"/>
          </w:tcPr>
          <w:p w14:paraId="7FC49305"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be </w:t>
            </w:r>
            <w:r w:rsidRPr="00C721C6">
              <w:rPr>
                <w:rFonts w:cs="Arial"/>
                <w:sz w:val="20"/>
                <w:szCs w:val="20"/>
                <w:u w:val="single"/>
              </w:rPr>
              <w:t>eating meat</w:t>
            </w:r>
            <w:r w:rsidRPr="00C721C6">
              <w:rPr>
                <w:rFonts w:cs="Arial"/>
                <w:sz w:val="20"/>
                <w:szCs w:val="20"/>
              </w:rPr>
              <w:t xml:space="preserve"> than at baseline, in comparison to control group households. (</w:t>
            </w:r>
            <w:r w:rsidRPr="00C721C6">
              <w:rPr>
                <w:rFonts w:cs="Arial"/>
                <w:i/>
                <w:sz w:val="20"/>
                <w:szCs w:val="20"/>
              </w:rPr>
              <w:t xml:space="preserve">Value </w:t>
            </w:r>
            <w:r w:rsidRPr="00C721C6">
              <w:rPr>
                <w:rFonts w:cs="Arial"/>
                <w:i/>
                <w:sz w:val="20"/>
                <w:szCs w:val="20"/>
              </w:rPr>
              <w:lastRenderedPageBreak/>
              <w:t>represents proportion of households who eat meat at least once a month</w:t>
            </w:r>
            <w:r w:rsidRPr="00C721C6">
              <w:rPr>
                <w:rFonts w:cs="Arial"/>
                <w:sz w:val="20"/>
                <w:szCs w:val="20"/>
              </w:rPr>
              <w:t>)</w:t>
            </w:r>
          </w:p>
        </w:tc>
        <w:tc>
          <w:tcPr>
            <w:tcW w:w="1134" w:type="dxa"/>
            <w:vAlign w:val="center"/>
          </w:tcPr>
          <w:p w14:paraId="7FC49306" w14:textId="77777777" w:rsidR="00AE43E4" w:rsidRPr="00C721C6" w:rsidRDefault="00AE43E4" w:rsidP="00A4611A">
            <w:pPr>
              <w:jc w:val="center"/>
              <w:rPr>
                <w:rFonts w:cs="Arial"/>
                <w:sz w:val="20"/>
                <w:szCs w:val="20"/>
              </w:rPr>
            </w:pPr>
            <w:r w:rsidRPr="00C721C6">
              <w:rPr>
                <w:rFonts w:cs="Arial"/>
                <w:sz w:val="20"/>
                <w:szCs w:val="20"/>
              </w:rPr>
              <w:lastRenderedPageBreak/>
              <w:t>18%</w:t>
            </w:r>
          </w:p>
        </w:tc>
        <w:tc>
          <w:tcPr>
            <w:tcW w:w="1134" w:type="dxa"/>
            <w:vAlign w:val="center"/>
          </w:tcPr>
          <w:p w14:paraId="7FC49307" w14:textId="77777777" w:rsidR="00AE43E4" w:rsidRPr="00C721C6" w:rsidRDefault="00AE43E4" w:rsidP="00A4611A">
            <w:pPr>
              <w:jc w:val="center"/>
              <w:rPr>
                <w:rFonts w:cs="Arial"/>
                <w:sz w:val="20"/>
                <w:szCs w:val="20"/>
              </w:rPr>
            </w:pPr>
            <w:r w:rsidRPr="00C721C6">
              <w:rPr>
                <w:rFonts w:cs="Arial"/>
                <w:sz w:val="20"/>
                <w:szCs w:val="20"/>
              </w:rPr>
              <w:t>8%</w:t>
            </w:r>
          </w:p>
        </w:tc>
        <w:tc>
          <w:tcPr>
            <w:tcW w:w="992" w:type="dxa"/>
            <w:vAlign w:val="center"/>
          </w:tcPr>
          <w:p w14:paraId="7FC49308" w14:textId="77777777" w:rsidR="00AE43E4" w:rsidRPr="00C721C6" w:rsidRDefault="00AE43E4" w:rsidP="00A4611A">
            <w:pPr>
              <w:jc w:val="center"/>
              <w:rPr>
                <w:rFonts w:cs="Arial"/>
                <w:sz w:val="20"/>
                <w:szCs w:val="20"/>
              </w:rPr>
            </w:pPr>
            <w:r w:rsidRPr="00C721C6">
              <w:rPr>
                <w:rFonts w:cs="Arial"/>
                <w:sz w:val="20"/>
                <w:szCs w:val="20"/>
              </w:rPr>
              <w:t>5%</w:t>
            </w:r>
          </w:p>
        </w:tc>
        <w:tc>
          <w:tcPr>
            <w:tcW w:w="1134" w:type="dxa"/>
            <w:vAlign w:val="center"/>
          </w:tcPr>
          <w:p w14:paraId="7FC49309" w14:textId="77777777" w:rsidR="00AE43E4" w:rsidRPr="00C721C6" w:rsidRDefault="00AE43E4" w:rsidP="00A4611A">
            <w:pPr>
              <w:jc w:val="center"/>
              <w:rPr>
                <w:rFonts w:cs="Arial"/>
                <w:sz w:val="20"/>
                <w:szCs w:val="20"/>
              </w:rPr>
            </w:pPr>
            <w:r w:rsidRPr="00C721C6">
              <w:rPr>
                <w:rFonts w:cs="Arial"/>
                <w:sz w:val="20"/>
                <w:szCs w:val="20"/>
              </w:rPr>
              <w:t>41%</w:t>
            </w:r>
          </w:p>
        </w:tc>
        <w:tc>
          <w:tcPr>
            <w:tcW w:w="993" w:type="dxa"/>
            <w:vAlign w:val="center"/>
          </w:tcPr>
          <w:p w14:paraId="7FC4930A" w14:textId="77777777" w:rsidR="00AE43E4" w:rsidRPr="00C721C6" w:rsidRDefault="00AE43E4" w:rsidP="00A4611A">
            <w:pPr>
              <w:jc w:val="center"/>
              <w:rPr>
                <w:rFonts w:cs="Arial"/>
                <w:sz w:val="20"/>
                <w:szCs w:val="20"/>
              </w:rPr>
            </w:pPr>
            <w:r w:rsidRPr="00C721C6">
              <w:rPr>
                <w:rFonts w:cs="Arial"/>
                <w:sz w:val="20"/>
                <w:szCs w:val="20"/>
              </w:rPr>
              <w:t>24%</w:t>
            </w:r>
          </w:p>
        </w:tc>
        <w:tc>
          <w:tcPr>
            <w:tcW w:w="1275" w:type="dxa"/>
            <w:vAlign w:val="center"/>
          </w:tcPr>
          <w:p w14:paraId="7FC4930B" w14:textId="77777777" w:rsidR="00AE43E4" w:rsidRPr="00C721C6" w:rsidRDefault="00AE43E4" w:rsidP="00A4611A">
            <w:pPr>
              <w:jc w:val="center"/>
              <w:rPr>
                <w:rFonts w:cs="Arial"/>
                <w:sz w:val="20"/>
                <w:szCs w:val="20"/>
              </w:rPr>
            </w:pPr>
            <w:r w:rsidRPr="00C721C6">
              <w:rPr>
                <w:rFonts w:cs="Arial"/>
                <w:sz w:val="20"/>
                <w:szCs w:val="20"/>
              </w:rPr>
              <w:t>39%</w:t>
            </w:r>
          </w:p>
        </w:tc>
        <w:tc>
          <w:tcPr>
            <w:tcW w:w="993" w:type="dxa"/>
            <w:vAlign w:val="center"/>
          </w:tcPr>
          <w:p w14:paraId="7FC4930C" w14:textId="77777777" w:rsidR="00AE43E4" w:rsidRPr="00C721C6" w:rsidRDefault="00AE43E4" w:rsidP="00A4611A">
            <w:pPr>
              <w:jc w:val="center"/>
              <w:rPr>
                <w:rFonts w:cs="Arial"/>
                <w:sz w:val="20"/>
                <w:szCs w:val="20"/>
              </w:rPr>
            </w:pPr>
            <w:r w:rsidRPr="00C721C6">
              <w:rPr>
                <w:rFonts w:cs="Arial"/>
                <w:sz w:val="20"/>
                <w:szCs w:val="20"/>
              </w:rPr>
              <w:t>3%</w:t>
            </w:r>
          </w:p>
        </w:tc>
        <w:tc>
          <w:tcPr>
            <w:tcW w:w="1134" w:type="dxa"/>
            <w:vAlign w:val="center"/>
          </w:tcPr>
          <w:p w14:paraId="7FC4930D" w14:textId="77777777" w:rsidR="00AE43E4" w:rsidRPr="00C721C6" w:rsidRDefault="00AE43E4" w:rsidP="00A4611A">
            <w:pPr>
              <w:jc w:val="center"/>
              <w:rPr>
                <w:rFonts w:cs="Arial"/>
                <w:sz w:val="20"/>
                <w:szCs w:val="20"/>
              </w:rPr>
            </w:pPr>
            <w:r w:rsidRPr="00C721C6">
              <w:rPr>
                <w:rFonts w:cs="Arial"/>
                <w:sz w:val="20"/>
                <w:szCs w:val="20"/>
              </w:rPr>
              <w:t>21%</w:t>
            </w:r>
          </w:p>
        </w:tc>
      </w:tr>
      <w:tr w:rsidR="00AE43E4" w:rsidRPr="00C721C6" w14:paraId="7FC49319" w14:textId="77777777" w:rsidTr="00A4611A">
        <w:tc>
          <w:tcPr>
            <w:tcW w:w="534" w:type="dxa"/>
            <w:vAlign w:val="center"/>
          </w:tcPr>
          <w:p w14:paraId="7FC4930F" w14:textId="77777777" w:rsidR="00AE43E4" w:rsidRPr="00C721C6" w:rsidRDefault="00AE43E4" w:rsidP="00A4611A">
            <w:pPr>
              <w:jc w:val="center"/>
              <w:rPr>
                <w:rFonts w:cs="Arial"/>
                <w:sz w:val="20"/>
                <w:szCs w:val="20"/>
              </w:rPr>
            </w:pPr>
            <w:r w:rsidRPr="00C721C6">
              <w:rPr>
                <w:rFonts w:cs="Arial"/>
                <w:sz w:val="20"/>
                <w:szCs w:val="20"/>
              </w:rPr>
              <w:lastRenderedPageBreak/>
              <w:t>8</w:t>
            </w:r>
          </w:p>
        </w:tc>
        <w:tc>
          <w:tcPr>
            <w:tcW w:w="4819" w:type="dxa"/>
          </w:tcPr>
          <w:p w14:paraId="7FC49310" w14:textId="77777777" w:rsidR="00AE43E4" w:rsidRPr="00C721C6" w:rsidRDefault="00AE43E4" w:rsidP="00A4611A">
            <w:pPr>
              <w:rPr>
                <w:rFonts w:cs="Arial"/>
                <w:sz w:val="20"/>
                <w:szCs w:val="20"/>
              </w:rPr>
            </w:pPr>
            <w:r w:rsidRPr="00C721C6">
              <w:rPr>
                <w:rFonts w:cs="Arial"/>
                <w:sz w:val="20"/>
                <w:szCs w:val="20"/>
              </w:rPr>
              <w:t xml:space="preserve">Fewer households that participate in the Graduation Programme will perceive that members of the household are </w:t>
            </w:r>
            <w:r w:rsidRPr="00C721C6">
              <w:rPr>
                <w:rFonts w:cs="Arial"/>
                <w:sz w:val="20"/>
                <w:szCs w:val="20"/>
                <w:u w:val="single"/>
              </w:rPr>
              <w:t>malnourished</w:t>
            </w:r>
            <w:r w:rsidRPr="00C721C6">
              <w:rPr>
                <w:rFonts w:cs="Arial"/>
                <w:sz w:val="20"/>
                <w:szCs w:val="20"/>
              </w:rPr>
              <w:t xml:space="preserve"> than at baseline, in comparison to control group households. (</w:t>
            </w:r>
            <w:r w:rsidRPr="00C721C6">
              <w:rPr>
                <w:rFonts w:cs="Arial"/>
                <w:i/>
                <w:sz w:val="20"/>
                <w:szCs w:val="20"/>
              </w:rPr>
              <w:t>Value represents proportion of households</w:t>
            </w:r>
            <w:r w:rsidRPr="00C721C6">
              <w:rPr>
                <w:rFonts w:cs="Arial"/>
                <w:sz w:val="20"/>
                <w:szCs w:val="20"/>
              </w:rPr>
              <w:t>)</w:t>
            </w:r>
          </w:p>
        </w:tc>
        <w:tc>
          <w:tcPr>
            <w:tcW w:w="1134" w:type="dxa"/>
            <w:vAlign w:val="center"/>
          </w:tcPr>
          <w:p w14:paraId="7FC49311" w14:textId="77777777" w:rsidR="00AE43E4" w:rsidRPr="00C721C6" w:rsidRDefault="00AE43E4" w:rsidP="00A4611A">
            <w:pPr>
              <w:jc w:val="center"/>
              <w:rPr>
                <w:rFonts w:cs="Arial"/>
                <w:sz w:val="20"/>
                <w:szCs w:val="20"/>
              </w:rPr>
            </w:pPr>
            <w:r w:rsidRPr="00C721C6">
              <w:rPr>
                <w:rFonts w:cs="Arial"/>
                <w:sz w:val="20"/>
                <w:szCs w:val="20"/>
              </w:rPr>
              <w:t>42%</w:t>
            </w:r>
          </w:p>
        </w:tc>
        <w:tc>
          <w:tcPr>
            <w:tcW w:w="1134" w:type="dxa"/>
            <w:vAlign w:val="center"/>
          </w:tcPr>
          <w:p w14:paraId="7FC49312" w14:textId="77777777" w:rsidR="00AE43E4" w:rsidRPr="00C721C6" w:rsidRDefault="00AE43E4" w:rsidP="00A4611A">
            <w:pPr>
              <w:jc w:val="center"/>
              <w:rPr>
                <w:rFonts w:cs="Arial"/>
                <w:sz w:val="20"/>
                <w:szCs w:val="20"/>
              </w:rPr>
            </w:pPr>
            <w:r w:rsidRPr="00C721C6">
              <w:rPr>
                <w:rFonts w:cs="Arial"/>
                <w:sz w:val="20"/>
                <w:szCs w:val="20"/>
              </w:rPr>
              <w:t>25%</w:t>
            </w:r>
          </w:p>
        </w:tc>
        <w:tc>
          <w:tcPr>
            <w:tcW w:w="992" w:type="dxa"/>
            <w:vAlign w:val="center"/>
          </w:tcPr>
          <w:p w14:paraId="7FC49313" w14:textId="77777777" w:rsidR="00AE43E4" w:rsidRPr="00C721C6" w:rsidRDefault="00AE43E4" w:rsidP="00A4611A">
            <w:pPr>
              <w:jc w:val="center"/>
              <w:rPr>
                <w:rFonts w:cs="Arial"/>
                <w:sz w:val="20"/>
                <w:szCs w:val="20"/>
              </w:rPr>
            </w:pPr>
            <w:r w:rsidRPr="00C721C6">
              <w:rPr>
                <w:rFonts w:cs="Arial"/>
                <w:sz w:val="20"/>
                <w:szCs w:val="20"/>
              </w:rPr>
              <w:t>31%</w:t>
            </w:r>
          </w:p>
        </w:tc>
        <w:tc>
          <w:tcPr>
            <w:tcW w:w="1134" w:type="dxa"/>
            <w:vAlign w:val="center"/>
          </w:tcPr>
          <w:p w14:paraId="7FC49314" w14:textId="77777777" w:rsidR="00AE43E4" w:rsidRPr="00C721C6" w:rsidRDefault="00AE43E4" w:rsidP="00A4611A">
            <w:pPr>
              <w:jc w:val="center"/>
              <w:rPr>
                <w:rFonts w:cs="Arial"/>
                <w:sz w:val="20"/>
                <w:szCs w:val="20"/>
              </w:rPr>
            </w:pPr>
            <w:r w:rsidRPr="00C721C6">
              <w:rPr>
                <w:rFonts w:cs="Arial"/>
                <w:sz w:val="20"/>
                <w:szCs w:val="20"/>
              </w:rPr>
              <w:t>12%</w:t>
            </w:r>
          </w:p>
        </w:tc>
        <w:tc>
          <w:tcPr>
            <w:tcW w:w="993" w:type="dxa"/>
            <w:vAlign w:val="center"/>
          </w:tcPr>
          <w:p w14:paraId="7FC49315" w14:textId="77777777" w:rsidR="00AE43E4" w:rsidRPr="00C721C6" w:rsidRDefault="00AE43E4" w:rsidP="00A4611A">
            <w:pPr>
              <w:jc w:val="center"/>
              <w:rPr>
                <w:rFonts w:cs="Arial"/>
                <w:sz w:val="20"/>
                <w:szCs w:val="20"/>
              </w:rPr>
            </w:pPr>
            <w:r w:rsidRPr="00C721C6">
              <w:rPr>
                <w:rFonts w:cs="Arial"/>
                <w:sz w:val="20"/>
                <w:szCs w:val="20"/>
              </w:rPr>
              <w:t>8%</w:t>
            </w:r>
          </w:p>
        </w:tc>
        <w:tc>
          <w:tcPr>
            <w:tcW w:w="1275" w:type="dxa"/>
            <w:vAlign w:val="center"/>
          </w:tcPr>
          <w:p w14:paraId="7FC49316" w14:textId="77777777" w:rsidR="00AE43E4" w:rsidRPr="00C721C6" w:rsidRDefault="00AE43E4" w:rsidP="00A4611A">
            <w:pPr>
              <w:jc w:val="center"/>
              <w:rPr>
                <w:rFonts w:cs="Arial"/>
                <w:sz w:val="20"/>
                <w:szCs w:val="20"/>
              </w:rPr>
            </w:pPr>
            <w:r w:rsidRPr="00C721C6">
              <w:rPr>
                <w:rFonts w:cs="Arial"/>
                <w:sz w:val="20"/>
                <w:szCs w:val="20"/>
              </w:rPr>
              <w:t>2%</w:t>
            </w:r>
          </w:p>
        </w:tc>
        <w:tc>
          <w:tcPr>
            <w:tcW w:w="993" w:type="dxa"/>
            <w:vAlign w:val="center"/>
          </w:tcPr>
          <w:p w14:paraId="7FC49317" w14:textId="77777777" w:rsidR="00AE43E4" w:rsidRPr="00C721C6" w:rsidRDefault="00AE43E4" w:rsidP="00A4611A">
            <w:pPr>
              <w:jc w:val="center"/>
              <w:rPr>
                <w:rFonts w:cs="Arial"/>
                <w:sz w:val="20"/>
                <w:szCs w:val="20"/>
              </w:rPr>
            </w:pPr>
            <w:r w:rsidRPr="00C721C6">
              <w:rPr>
                <w:rFonts w:cs="Arial"/>
                <w:sz w:val="20"/>
                <w:szCs w:val="20"/>
              </w:rPr>
              <w:t>7%</w:t>
            </w:r>
          </w:p>
        </w:tc>
        <w:tc>
          <w:tcPr>
            <w:tcW w:w="1134" w:type="dxa"/>
            <w:vAlign w:val="center"/>
          </w:tcPr>
          <w:p w14:paraId="7FC49318" w14:textId="77777777" w:rsidR="00AE43E4" w:rsidRPr="00C721C6" w:rsidRDefault="00AE43E4" w:rsidP="00A4611A">
            <w:pPr>
              <w:jc w:val="center"/>
              <w:rPr>
                <w:rFonts w:cs="Arial"/>
                <w:sz w:val="20"/>
                <w:szCs w:val="20"/>
              </w:rPr>
            </w:pPr>
            <w:r w:rsidRPr="00C721C6">
              <w:rPr>
                <w:rFonts w:cs="Arial"/>
                <w:sz w:val="20"/>
                <w:szCs w:val="20"/>
              </w:rPr>
              <w:t>1.5%</w:t>
            </w:r>
          </w:p>
        </w:tc>
      </w:tr>
      <w:tr w:rsidR="00AE43E4" w:rsidRPr="00C721C6" w14:paraId="7FC49324" w14:textId="77777777" w:rsidTr="00A4611A">
        <w:tc>
          <w:tcPr>
            <w:tcW w:w="534" w:type="dxa"/>
            <w:vAlign w:val="center"/>
          </w:tcPr>
          <w:p w14:paraId="7FC4931A" w14:textId="77777777" w:rsidR="00AE43E4" w:rsidRPr="00C721C6" w:rsidRDefault="00AE43E4" w:rsidP="00A4611A">
            <w:pPr>
              <w:jc w:val="center"/>
              <w:rPr>
                <w:rFonts w:cs="Arial"/>
                <w:sz w:val="20"/>
                <w:szCs w:val="20"/>
              </w:rPr>
            </w:pPr>
            <w:r w:rsidRPr="00C721C6">
              <w:rPr>
                <w:rFonts w:cs="Arial"/>
                <w:sz w:val="20"/>
                <w:szCs w:val="20"/>
              </w:rPr>
              <w:t>9</w:t>
            </w:r>
          </w:p>
        </w:tc>
        <w:tc>
          <w:tcPr>
            <w:tcW w:w="4819" w:type="dxa"/>
          </w:tcPr>
          <w:p w14:paraId="7FC4931B"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be using </w:t>
            </w:r>
            <w:r w:rsidRPr="00C721C6">
              <w:rPr>
                <w:rFonts w:cs="Arial"/>
                <w:sz w:val="20"/>
                <w:szCs w:val="20"/>
                <w:u w:val="single"/>
              </w:rPr>
              <w:t>mosquito nets</w:t>
            </w:r>
            <w:r w:rsidRPr="00C721C6">
              <w:rPr>
                <w:rFonts w:cs="Arial"/>
                <w:sz w:val="20"/>
                <w:szCs w:val="20"/>
              </w:rPr>
              <w:t xml:space="preserve"> than at baseline, in comparison to control group households. (</w:t>
            </w:r>
            <w:r w:rsidRPr="00C721C6">
              <w:rPr>
                <w:rFonts w:cs="Arial"/>
                <w:i/>
                <w:sz w:val="20"/>
                <w:szCs w:val="20"/>
              </w:rPr>
              <w:t>Value represents proportion of households who have at least some members sleeping under mosquito nets</w:t>
            </w:r>
            <w:r w:rsidRPr="00C721C6">
              <w:rPr>
                <w:rFonts w:cs="Arial"/>
                <w:sz w:val="20"/>
                <w:szCs w:val="20"/>
              </w:rPr>
              <w:t>)</w:t>
            </w:r>
          </w:p>
        </w:tc>
        <w:tc>
          <w:tcPr>
            <w:tcW w:w="1134" w:type="dxa"/>
            <w:vAlign w:val="center"/>
          </w:tcPr>
          <w:p w14:paraId="7FC4931C" w14:textId="77777777" w:rsidR="00AE43E4" w:rsidRPr="00C721C6" w:rsidRDefault="00AE43E4" w:rsidP="00A4611A">
            <w:pPr>
              <w:jc w:val="center"/>
              <w:rPr>
                <w:rFonts w:cs="Arial"/>
                <w:sz w:val="20"/>
                <w:szCs w:val="20"/>
              </w:rPr>
            </w:pPr>
            <w:r w:rsidRPr="00C721C6">
              <w:rPr>
                <w:rFonts w:cs="Arial"/>
                <w:sz w:val="20"/>
                <w:szCs w:val="20"/>
              </w:rPr>
              <w:t>60%</w:t>
            </w:r>
          </w:p>
        </w:tc>
        <w:tc>
          <w:tcPr>
            <w:tcW w:w="1134" w:type="dxa"/>
            <w:vAlign w:val="center"/>
          </w:tcPr>
          <w:p w14:paraId="7FC4931D" w14:textId="77777777" w:rsidR="00AE43E4" w:rsidRPr="00C721C6" w:rsidRDefault="00AE43E4" w:rsidP="00A4611A">
            <w:pPr>
              <w:jc w:val="center"/>
              <w:rPr>
                <w:rFonts w:cs="Arial"/>
                <w:sz w:val="20"/>
                <w:szCs w:val="20"/>
              </w:rPr>
            </w:pPr>
            <w:r w:rsidRPr="00C721C6">
              <w:rPr>
                <w:rFonts w:cs="Arial"/>
                <w:sz w:val="20"/>
                <w:szCs w:val="20"/>
              </w:rPr>
              <w:t>76%</w:t>
            </w:r>
          </w:p>
        </w:tc>
        <w:tc>
          <w:tcPr>
            <w:tcW w:w="992" w:type="dxa"/>
            <w:vAlign w:val="center"/>
          </w:tcPr>
          <w:p w14:paraId="7FC4931E" w14:textId="77777777" w:rsidR="00AE43E4" w:rsidRPr="00C721C6" w:rsidRDefault="00AE43E4" w:rsidP="00A4611A">
            <w:pPr>
              <w:jc w:val="center"/>
              <w:rPr>
                <w:rFonts w:cs="Arial"/>
                <w:sz w:val="20"/>
                <w:szCs w:val="20"/>
              </w:rPr>
            </w:pPr>
            <w:r w:rsidRPr="00C721C6">
              <w:rPr>
                <w:rFonts w:cs="Arial"/>
                <w:sz w:val="20"/>
                <w:szCs w:val="20"/>
              </w:rPr>
              <w:t>57%</w:t>
            </w:r>
          </w:p>
        </w:tc>
        <w:tc>
          <w:tcPr>
            <w:tcW w:w="1134" w:type="dxa"/>
            <w:vAlign w:val="center"/>
          </w:tcPr>
          <w:p w14:paraId="7FC4931F" w14:textId="77777777" w:rsidR="00AE43E4" w:rsidRPr="00C721C6" w:rsidRDefault="00AE43E4" w:rsidP="00A4611A">
            <w:pPr>
              <w:jc w:val="center"/>
              <w:rPr>
                <w:rFonts w:cs="Arial"/>
                <w:sz w:val="20"/>
                <w:szCs w:val="20"/>
              </w:rPr>
            </w:pPr>
            <w:r w:rsidRPr="00C721C6">
              <w:rPr>
                <w:rFonts w:cs="Arial"/>
                <w:sz w:val="20"/>
                <w:szCs w:val="20"/>
              </w:rPr>
              <w:t>64%</w:t>
            </w:r>
          </w:p>
        </w:tc>
        <w:tc>
          <w:tcPr>
            <w:tcW w:w="993" w:type="dxa"/>
            <w:vAlign w:val="center"/>
          </w:tcPr>
          <w:p w14:paraId="7FC49320" w14:textId="77777777" w:rsidR="00AE43E4" w:rsidRPr="00C721C6" w:rsidRDefault="00AE43E4" w:rsidP="00A4611A">
            <w:pPr>
              <w:jc w:val="center"/>
              <w:rPr>
                <w:rFonts w:cs="Arial"/>
                <w:sz w:val="20"/>
                <w:szCs w:val="20"/>
              </w:rPr>
            </w:pPr>
            <w:r w:rsidRPr="00C721C6">
              <w:rPr>
                <w:rFonts w:cs="Arial"/>
                <w:sz w:val="20"/>
                <w:szCs w:val="20"/>
              </w:rPr>
              <w:t>67%</w:t>
            </w:r>
          </w:p>
        </w:tc>
        <w:tc>
          <w:tcPr>
            <w:tcW w:w="1275" w:type="dxa"/>
            <w:vAlign w:val="center"/>
          </w:tcPr>
          <w:p w14:paraId="7FC49321" w14:textId="77777777" w:rsidR="00AE43E4" w:rsidRPr="00C721C6" w:rsidRDefault="00AE43E4" w:rsidP="00A4611A">
            <w:pPr>
              <w:jc w:val="center"/>
              <w:rPr>
                <w:rFonts w:cs="Arial"/>
                <w:sz w:val="20"/>
                <w:szCs w:val="20"/>
              </w:rPr>
            </w:pPr>
            <w:r w:rsidRPr="00C721C6">
              <w:rPr>
                <w:rFonts w:cs="Arial"/>
                <w:sz w:val="20"/>
                <w:szCs w:val="20"/>
              </w:rPr>
              <w:t>89%</w:t>
            </w:r>
          </w:p>
        </w:tc>
        <w:tc>
          <w:tcPr>
            <w:tcW w:w="993" w:type="dxa"/>
            <w:vAlign w:val="center"/>
          </w:tcPr>
          <w:p w14:paraId="7FC49322" w14:textId="77777777" w:rsidR="00AE43E4" w:rsidRPr="00C721C6" w:rsidRDefault="00AE43E4" w:rsidP="00A4611A">
            <w:pPr>
              <w:jc w:val="center"/>
              <w:rPr>
                <w:rFonts w:cs="Arial"/>
                <w:sz w:val="20"/>
                <w:szCs w:val="20"/>
              </w:rPr>
            </w:pPr>
            <w:r w:rsidRPr="00C721C6">
              <w:rPr>
                <w:rFonts w:cs="Arial"/>
                <w:sz w:val="20"/>
                <w:szCs w:val="20"/>
              </w:rPr>
              <w:t>50%</w:t>
            </w:r>
          </w:p>
        </w:tc>
        <w:tc>
          <w:tcPr>
            <w:tcW w:w="1134" w:type="dxa"/>
            <w:vAlign w:val="center"/>
          </w:tcPr>
          <w:p w14:paraId="7FC49323" w14:textId="77777777" w:rsidR="00AE43E4" w:rsidRPr="00C721C6" w:rsidRDefault="00AE43E4" w:rsidP="00A4611A">
            <w:pPr>
              <w:jc w:val="center"/>
              <w:rPr>
                <w:rFonts w:cs="Arial"/>
                <w:sz w:val="20"/>
                <w:szCs w:val="20"/>
              </w:rPr>
            </w:pPr>
            <w:r w:rsidRPr="00C721C6">
              <w:rPr>
                <w:rFonts w:cs="Arial"/>
                <w:sz w:val="20"/>
                <w:szCs w:val="20"/>
              </w:rPr>
              <w:t>68%</w:t>
            </w:r>
          </w:p>
        </w:tc>
      </w:tr>
      <w:tr w:rsidR="00AE43E4" w:rsidRPr="00C721C6" w14:paraId="7FC4932F" w14:textId="77777777" w:rsidTr="00A4611A">
        <w:tc>
          <w:tcPr>
            <w:tcW w:w="534" w:type="dxa"/>
            <w:vAlign w:val="center"/>
          </w:tcPr>
          <w:p w14:paraId="7FC49325" w14:textId="77777777" w:rsidR="00AE43E4" w:rsidRPr="00C721C6" w:rsidRDefault="00AE43E4" w:rsidP="00A4611A">
            <w:pPr>
              <w:jc w:val="center"/>
              <w:rPr>
                <w:rFonts w:cs="Arial"/>
                <w:sz w:val="20"/>
                <w:szCs w:val="20"/>
              </w:rPr>
            </w:pPr>
            <w:r w:rsidRPr="00C721C6">
              <w:rPr>
                <w:rFonts w:cs="Arial"/>
                <w:sz w:val="20"/>
                <w:szCs w:val="20"/>
              </w:rPr>
              <w:t>10</w:t>
            </w:r>
          </w:p>
        </w:tc>
        <w:tc>
          <w:tcPr>
            <w:tcW w:w="4819" w:type="dxa"/>
          </w:tcPr>
          <w:p w14:paraId="7FC49326" w14:textId="77777777" w:rsidR="00AE43E4" w:rsidRPr="00C721C6" w:rsidRDefault="00AE43E4" w:rsidP="00A4611A">
            <w:pPr>
              <w:rPr>
                <w:rFonts w:cs="Arial"/>
                <w:sz w:val="20"/>
                <w:szCs w:val="20"/>
              </w:rPr>
            </w:pPr>
            <w:r w:rsidRPr="00C721C6">
              <w:rPr>
                <w:rFonts w:cs="Arial"/>
                <w:sz w:val="20"/>
                <w:szCs w:val="20"/>
              </w:rPr>
              <w:t xml:space="preserve">Households that participate in the Graduation Programme will be </w:t>
            </w:r>
            <w:r w:rsidRPr="00C721C6">
              <w:rPr>
                <w:rFonts w:cs="Arial"/>
                <w:sz w:val="20"/>
                <w:szCs w:val="20"/>
                <w:u w:val="single"/>
              </w:rPr>
              <w:t>changing their clothes at least every 2 to 3 days</w:t>
            </w:r>
            <w:r w:rsidRPr="00C721C6">
              <w:rPr>
                <w:rFonts w:cs="Arial"/>
                <w:sz w:val="20"/>
                <w:szCs w:val="20"/>
              </w:rPr>
              <w:t xml:space="preserve"> than at baseline, in comparison to control group households.(</w:t>
            </w:r>
            <w:r w:rsidRPr="00C721C6">
              <w:rPr>
                <w:rFonts w:cs="Arial"/>
                <w:i/>
                <w:sz w:val="20"/>
                <w:szCs w:val="20"/>
              </w:rPr>
              <w:t>Value represents proportion of households</w:t>
            </w:r>
            <w:r w:rsidRPr="00C721C6">
              <w:rPr>
                <w:rFonts w:cs="Arial"/>
                <w:sz w:val="20"/>
                <w:szCs w:val="20"/>
              </w:rPr>
              <w:t>)</w:t>
            </w:r>
          </w:p>
        </w:tc>
        <w:tc>
          <w:tcPr>
            <w:tcW w:w="1134" w:type="dxa"/>
            <w:vAlign w:val="center"/>
          </w:tcPr>
          <w:p w14:paraId="7FC49327" w14:textId="77777777" w:rsidR="00AE43E4" w:rsidRPr="00C721C6" w:rsidRDefault="00AE43E4" w:rsidP="00A4611A">
            <w:pPr>
              <w:jc w:val="center"/>
              <w:rPr>
                <w:rFonts w:cs="Arial"/>
                <w:sz w:val="20"/>
                <w:szCs w:val="20"/>
              </w:rPr>
            </w:pPr>
            <w:r w:rsidRPr="00C721C6">
              <w:rPr>
                <w:rFonts w:cs="Arial"/>
                <w:sz w:val="20"/>
                <w:szCs w:val="20"/>
              </w:rPr>
              <w:t>24%</w:t>
            </w:r>
          </w:p>
        </w:tc>
        <w:tc>
          <w:tcPr>
            <w:tcW w:w="1134" w:type="dxa"/>
            <w:vAlign w:val="center"/>
          </w:tcPr>
          <w:p w14:paraId="7FC49328" w14:textId="77777777" w:rsidR="00AE43E4" w:rsidRPr="00C721C6" w:rsidRDefault="00AE43E4" w:rsidP="00A4611A">
            <w:pPr>
              <w:jc w:val="center"/>
              <w:rPr>
                <w:rFonts w:cs="Arial"/>
                <w:sz w:val="20"/>
                <w:szCs w:val="20"/>
              </w:rPr>
            </w:pPr>
            <w:r w:rsidRPr="00C721C6">
              <w:rPr>
                <w:rFonts w:cs="Arial"/>
                <w:sz w:val="20"/>
                <w:szCs w:val="20"/>
              </w:rPr>
              <w:t>11%</w:t>
            </w:r>
          </w:p>
        </w:tc>
        <w:tc>
          <w:tcPr>
            <w:tcW w:w="992" w:type="dxa"/>
            <w:vAlign w:val="center"/>
          </w:tcPr>
          <w:p w14:paraId="7FC49329" w14:textId="77777777" w:rsidR="00AE43E4" w:rsidRPr="00C721C6" w:rsidRDefault="00AE43E4" w:rsidP="00A4611A">
            <w:pPr>
              <w:jc w:val="center"/>
              <w:rPr>
                <w:rFonts w:cs="Arial"/>
                <w:sz w:val="20"/>
                <w:szCs w:val="20"/>
              </w:rPr>
            </w:pPr>
            <w:r w:rsidRPr="00C721C6">
              <w:rPr>
                <w:rFonts w:cs="Arial"/>
                <w:sz w:val="20"/>
                <w:szCs w:val="20"/>
              </w:rPr>
              <w:t>19%</w:t>
            </w:r>
          </w:p>
        </w:tc>
        <w:tc>
          <w:tcPr>
            <w:tcW w:w="1134" w:type="dxa"/>
            <w:vAlign w:val="center"/>
          </w:tcPr>
          <w:p w14:paraId="7FC4932A" w14:textId="77777777" w:rsidR="00AE43E4" w:rsidRPr="00C721C6" w:rsidRDefault="00AE43E4" w:rsidP="00A4611A">
            <w:pPr>
              <w:jc w:val="center"/>
              <w:rPr>
                <w:rFonts w:cs="Arial"/>
                <w:sz w:val="20"/>
                <w:szCs w:val="20"/>
              </w:rPr>
            </w:pPr>
            <w:r w:rsidRPr="00C721C6">
              <w:rPr>
                <w:rFonts w:cs="Arial"/>
                <w:sz w:val="20"/>
                <w:szCs w:val="20"/>
              </w:rPr>
              <w:t>64%</w:t>
            </w:r>
          </w:p>
        </w:tc>
        <w:tc>
          <w:tcPr>
            <w:tcW w:w="993" w:type="dxa"/>
            <w:vAlign w:val="center"/>
          </w:tcPr>
          <w:p w14:paraId="7FC4932B" w14:textId="77777777" w:rsidR="00AE43E4" w:rsidRPr="00C721C6" w:rsidRDefault="00AE43E4" w:rsidP="00A4611A">
            <w:pPr>
              <w:jc w:val="center"/>
              <w:rPr>
                <w:rFonts w:cs="Arial"/>
                <w:sz w:val="20"/>
                <w:szCs w:val="20"/>
              </w:rPr>
            </w:pPr>
            <w:r w:rsidRPr="00C721C6">
              <w:rPr>
                <w:rFonts w:cs="Arial"/>
                <w:sz w:val="20"/>
                <w:szCs w:val="20"/>
              </w:rPr>
              <w:t>26%</w:t>
            </w:r>
          </w:p>
        </w:tc>
        <w:tc>
          <w:tcPr>
            <w:tcW w:w="1275" w:type="dxa"/>
            <w:vAlign w:val="center"/>
          </w:tcPr>
          <w:p w14:paraId="7FC4932C" w14:textId="77777777" w:rsidR="00AE43E4" w:rsidRPr="00C721C6" w:rsidRDefault="00AE43E4" w:rsidP="00A4611A">
            <w:pPr>
              <w:jc w:val="center"/>
              <w:rPr>
                <w:rFonts w:cs="Arial"/>
                <w:sz w:val="20"/>
                <w:szCs w:val="20"/>
              </w:rPr>
            </w:pPr>
            <w:r w:rsidRPr="00C721C6">
              <w:rPr>
                <w:rFonts w:cs="Arial"/>
                <w:sz w:val="20"/>
                <w:szCs w:val="20"/>
              </w:rPr>
              <w:t>60%</w:t>
            </w:r>
          </w:p>
        </w:tc>
        <w:tc>
          <w:tcPr>
            <w:tcW w:w="993" w:type="dxa"/>
            <w:vAlign w:val="center"/>
          </w:tcPr>
          <w:p w14:paraId="7FC4932D" w14:textId="77777777" w:rsidR="00AE43E4" w:rsidRPr="00C721C6" w:rsidRDefault="00AE43E4" w:rsidP="00A4611A">
            <w:pPr>
              <w:jc w:val="center"/>
              <w:rPr>
                <w:rFonts w:cs="Arial"/>
                <w:sz w:val="20"/>
                <w:szCs w:val="20"/>
              </w:rPr>
            </w:pPr>
            <w:r w:rsidRPr="00C721C6">
              <w:rPr>
                <w:rFonts w:cs="Arial"/>
                <w:sz w:val="20"/>
                <w:szCs w:val="20"/>
              </w:rPr>
              <w:t>30%</w:t>
            </w:r>
          </w:p>
        </w:tc>
        <w:tc>
          <w:tcPr>
            <w:tcW w:w="1134" w:type="dxa"/>
            <w:vAlign w:val="center"/>
          </w:tcPr>
          <w:p w14:paraId="7FC4932E" w14:textId="77777777" w:rsidR="00AE43E4" w:rsidRPr="00C721C6" w:rsidRDefault="00AE43E4" w:rsidP="00A4611A">
            <w:pPr>
              <w:jc w:val="center"/>
              <w:rPr>
                <w:rFonts w:cs="Arial"/>
                <w:sz w:val="20"/>
                <w:szCs w:val="20"/>
              </w:rPr>
            </w:pPr>
            <w:r w:rsidRPr="00C721C6">
              <w:rPr>
                <w:rFonts w:cs="Arial"/>
                <w:sz w:val="20"/>
                <w:szCs w:val="20"/>
              </w:rPr>
              <w:t>55%</w:t>
            </w:r>
          </w:p>
        </w:tc>
      </w:tr>
      <w:tr w:rsidR="00AE43E4" w:rsidRPr="00C721C6" w14:paraId="7FC4933A" w14:textId="77777777" w:rsidTr="00A4611A">
        <w:tc>
          <w:tcPr>
            <w:tcW w:w="534" w:type="dxa"/>
            <w:vAlign w:val="center"/>
          </w:tcPr>
          <w:p w14:paraId="7FC49330" w14:textId="77777777" w:rsidR="00AE43E4" w:rsidRPr="00C721C6" w:rsidRDefault="00AE43E4" w:rsidP="00A4611A">
            <w:pPr>
              <w:jc w:val="center"/>
              <w:rPr>
                <w:rFonts w:cs="Arial"/>
                <w:sz w:val="20"/>
                <w:szCs w:val="20"/>
              </w:rPr>
            </w:pPr>
            <w:r w:rsidRPr="00C721C6">
              <w:rPr>
                <w:rFonts w:cs="Arial"/>
                <w:sz w:val="20"/>
                <w:szCs w:val="20"/>
              </w:rPr>
              <w:t>11</w:t>
            </w:r>
          </w:p>
        </w:tc>
        <w:tc>
          <w:tcPr>
            <w:tcW w:w="4819" w:type="dxa"/>
          </w:tcPr>
          <w:p w14:paraId="7FC49331"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be </w:t>
            </w:r>
            <w:r w:rsidRPr="00C721C6">
              <w:rPr>
                <w:rFonts w:cs="Arial"/>
                <w:sz w:val="20"/>
                <w:szCs w:val="20"/>
                <w:u w:val="single"/>
              </w:rPr>
              <w:t>attending women’s meetings</w:t>
            </w:r>
            <w:r w:rsidRPr="00C721C6">
              <w:rPr>
                <w:rFonts w:cs="Arial"/>
                <w:sz w:val="20"/>
                <w:szCs w:val="20"/>
              </w:rPr>
              <w:t xml:space="preserve"> than at baseline, in comparison to control group households. (</w:t>
            </w:r>
            <w:r w:rsidRPr="00C721C6">
              <w:rPr>
                <w:rFonts w:cs="Arial"/>
                <w:i/>
                <w:sz w:val="20"/>
                <w:szCs w:val="20"/>
              </w:rPr>
              <w:t>Value represents proportion of households</w:t>
            </w:r>
            <w:r w:rsidRPr="00C721C6">
              <w:rPr>
                <w:rFonts w:cs="Arial"/>
                <w:sz w:val="20"/>
                <w:szCs w:val="20"/>
              </w:rPr>
              <w:t>)</w:t>
            </w:r>
          </w:p>
        </w:tc>
        <w:tc>
          <w:tcPr>
            <w:tcW w:w="1134" w:type="dxa"/>
            <w:vAlign w:val="center"/>
          </w:tcPr>
          <w:p w14:paraId="7FC49332" w14:textId="77777777" w:rsidR="00AE43E4" w:rsidRPr="00C721C6" w:rsidRDefault="00AE43E4" w:rsidP="00A4611A">
            <w:pPr>
              <w:jc w:val="center"/>
              <w:rPr>
                <w:rFonts w:cs="Arial"/>
                <w:sz w:val="20"/>
                <w:szCs w:val="20"/>
              </w:rPr>
            </w:pPr>
            <w:r w:rsidRPr="00C721C6">
              <w:rPr>
                <w:rFonts w:cs="Arial"/>
                <w:sz w:val="20"/>
                <w:szCs w:val="20"/>
              </w:rPr>
              <w:t>69%</w:t>
            </w:r>
          </w:p>
        </w:tc>
        <w:tc>
          <w:tcPr>
            <w:tcW w:w="1134" w:type="dxa"/>
            <w:vAlign w:val="center"/>
          </w:tcPr>
          <w:p w14:paraId="7FC49333" w14:textId="77777777" w:rsidR="00AE43E4" w:rsidRPr="00C721C6" w:rsidRDefault="00AE43E4" w:rsidP="00A4611A">
            <w:pPr>
              <w:jc w:val="center"/>
              <w:rPr>
                <w:rFonts w:cs="Arial"/>
                <w:sz w:val="20"/>
                <w:szCs w:val="20"/>
              </w:rPr>
            </w:pPr>
            <w:r w:rsidRPr="00C721C6">
              <w:rPr>
                <w:rFonts w:cs="Arial"/>
                <w:sz w:val="20"/>
                <w:szCs w:val="20"/>
              </w:rPr>
              <w:t>62%</w:t>
            </w:r>
          </w:p>
        </w:tc>
        <w:tc>
          <w:tcPr>
            <w:tcW w:w="992" w:type="dxa"/>
            <w:vAlign w:val="center"/>
          </w:tcPr>
          <w:p w14:paraId="7FC49334" w14:textId="77777777" w:rsidR="00AE43E4" w:rsidRPr="00C721C6" w:rsidRDefault="00AE43E4" w:rsidP="00A4611A">
            <w:pPr>
              <w:jc w:val="center"/>
              <w:rPr>
                <w:rFonts w:cs="Arial"/>
                <w:sz w:val="20"/>
                <w:szCs w:val="20"/>
              </w:rPr>
            </w:pPr>
            <w:r w:rsidRPr="00C721C6">
              <w:rPr>
                <w:rFonts w:cs="Arial"/>
                <w:sz w:val="20"/>
                <w:szCs w:val="20"/>
              </w:rPr>
              <w:t>64%</w:t>
            </w:r>
          </w:p>
        </w:tc>
        <w:tc>
          <w:tcPr>
            <w:tcW w:w="1134" w:type="dxa"/>
            <w:vAlign w:val="center"/>
          </w:tcPr>
          <w:p w14:paraId="7FC49335" w14:textId="77777777" w:rsidR="00AE43E4" w:rsidRPr="00C721C6" w:rsidRDefault="00AE43E4" w:rsidP="00A4611A">
            <w:pPr>
              <w:jc w:val="center"/>
              <w:rPr>
                <w:rFonts w:cs="Arial"/>
                <w:sz w:val="20"/>
                <w:szCs w:val="20"/>
              </w:rPr>
            </w:pPr>
            <w:r w:rsidRPr="00C721C6">
              <w:rPr>
                <w:rFonts w:cs="Arial"/>
                <w:sz w:val="20"/>
                <w:szCs w:val="20"/>
              </w:rPr>
              <w:t>80%</w:t>
            </w:r>
          </w:p>
        </w:tc>
        <w:tc>
          <w:tcPr>
            <w:tcW w:w="993" w:type="dxa"/>
            <w:vAlign w:val="center"/>
          </w:tcPr>
          <w:p w14:paraId="7FC49336" w14:textId="77777777" w:rsidR="00AE43E4" w:rsidRPr="00C721C6" w:rsidRDefault="00AE43E4" w:rsidP="00A4611A">
            <w:pPr>
              <w:jc w:val="center"/>
              <w:rPr>
                <w:rFonts w:cs="Arial"/>
                <w:sz w:val="20"/>
                <w:szCs w:val="20"/>
              </w:rPr>
            </w:pPr>
            <w:r w:rsidRPr="00C721C6">
              <w:rPr>
                <w:rFonts w:cs="Arial"/>
                <w:sz w:val="20"/>
                <w:szCs w:val="20"/>
              </w:rPr>
              <w:t>67%</w:t>
            </w:r>
          </w:p>
        </w:tc>
        <w:tc>
          <w:tcPr>
            <w:tcW w:w="1275" w:type="dxa"/>
            <w:vAlign w:val="center"/>
          </w:tcPr>
          <w:p w14:paraId="7FC49337" w14:textId="77777777" w:rsidR="00AE43E4" w:rsidRPr="00C721C6" w:rsidRDefault="00AE43E4" w:rsidP="00A4611A">
            <w:pPr>
              <w:jc w:val="center"/>
              <w:rPr>
                <w:rFonts w:cs="Arial"/>
                <w:sz w:val="20"/>
                <w:szCs w:val="20"/>
              </w:rPr>
            </w:pPr>
            <w:r w:rsidRPr="00C721C6">
              <w:rPr>
                <w:rFonts w:cs="Arial"/>
                <w:sz w:val="20"/>
                <w:szCs w:val="20"/>
              </w:rPr>
              <w:t>79%</w:t>
            </w:r>
          </w:p>
        </w:tc>
        <w:tc>
          <w:tcPr>
            <w:tcW w:w="993" w:type="dxa"/>
            <w:vAlign w:val="center"/>
          </w:tcPr>
          <w:p w14:paraId="7FC49338" w14:textId="77777777" w:rsidR="00AE43E4" w:rsidRPr="00C721C6" w:rsidRDefault="00AE43E4" w:rsidP="00A4611A">
            <w:pPr>
              <w:jc w:val="center"/>
              <w:rPr>
                <w:rFonts w:cs="Arial"/>
                <w:sz w:val="20"/>
                <w:szCs w:val="20"/>
              </w:rPr>
            </w:pPr>
            <w:r w:rsidRPr="00C721C6">
              <w:rPr>
                <w:rFonts w:cs="Arial"/>
                <w:sz w:val="20"/>
                <w:szCs w:val="20"/>
              </w:rPr>
              <w:t>58%</w:t>
            </w:r>
          </w:p>
        </w:tc>
        <w:tc>
          <w:tcPr>
            <w:tcW w:w="1134" w:type="dxa"/>
            <w:vAlign w:val="center"/>
          </w:tcPr>
          <w:p w14:paraId="7FC49339" w14:textId="77777777" w:rsidR="00AE43E4" w:rsidRPr="00C721C6" w:rsidRDefault="00AE43E4" w:rsidP="00A4611A">
            <w:pPr>
              <w:jc w:val="center"/>
              <w:rPr>
                <w:rFonts w:cs="Arial"/>
                <w:sz w:val="20"/>
                <w:szCs w:val="20"/>
              </w:rPr>
            </w:pPr>
            <w:r w:rsidRPr="00C721C6">
              <w:rPr>
                <w:rFonts w:cs="Arial"/>
                <w:sz w:val="20"/>
                <w:szCs w:val="20"/>
              </w:rPr>
              <w:t>72%</w:t>
            </w:r>
          </w:p>
        </w:tc>
      </w:tr>
      <w:tr w:rsidR="00AE43E4" w:rsidRPr="00C721C6" w14:paraId="7FC49345" w14:textId="77777777" w:rsidTr="00A4611A">
        <w:tc>
          <w:tcPr>
            <w:tcW w:w="534" w:type="dxa"/>
            <w:vAlign w:val="center"/>
          </w:tcPr>
          <w:p w14:paraId="7FC4933B" w14:textId="77777777" w:rsidR="00AE43E4" w:rsidRPr="00C721C6" w:rsidRDefault="00AE43E4" w:rsidP="00A4611A">
            <w:pPr>
              <w:jc w:val="center"/>
              <w:rPr>
                <w:rFonts w:cs="Arial"/>
                <w:sz w:val="20"/>
                <w:szCs w:val="20"/>
              </w:rPr>
            </w:pPr>
            <w:r w:rsidRPr="00C721C6">
              <w:rPr>
                <w:rFonts w:cs="Arial"/>
                <w:sz w:val="20"/>
                <w:szCs w:val="20"/>
              </w:rPr>
              <w:t>12</w:t>
            </w:r>
          </w:p>
        </w:tc>
        <w:tc>
          <w:tcPr>
            <w:tcW w:w="4819" w:type="dxa"/>
          </w:tcPr>
          <w:p w14:paraId="7FC4933C" w14:textId="77777777" w:rsidR="00AE43E4" w:rsidRPr="00C721C6" w:rsidRDefault="00AE43E4" w:rsidP="00A4611A">
            <w:pPr>
              <w:rPr>
                <w:rFonts w:cs="Arial"/>
                <w:sz w:val="20"/>
                <w:szCs w:val="20"/>
              </w:rPr>
            </w:pPr>
            <w:r w:rsidRPr="00C721C6">
              <w:rPr>
                <w:rFonts w:cs="Arial"/>
                <w:sz w:val="20"/>
                <w:szCs w:val="20"/>
              </w:rPr>
              <w:t xml:space="preserve">More households that participate in the Graduation Programme will be </w:t>
            </w:r>
            <w:r w:rsidRPr="00C721C6">
              <w:rPr>
                <w:rFonts w:cs="Arial"/>
                <w:sz w:val="20"/>
                <w:szCs w:val="20"/>
                <w:u w:val="single"/>
              </w:rPr>
              <w:t>members of cooperatives</w:t>
            </w:r>
            <w:r w:rsidRPr="00C721C6">
              <w:rPr>
                <w:rFonts w:cs="Arial"/>
                <w:sz w:val="20"/>
                <w:szCs w:val="20"/>
              </w:rPr>
              <w:t xml:space="preserve"> than at baseline, in comparison to control group households. (</w:t>
            </w:r>
            <w:r w:rsidRPr="00C721C6">
              <w:rPr>
                <w:rFonts w:cs="Arial"/>
                <w:i/>
                <w:sz w:val="20"/>
                <w:szCs w:val="20"/>
              </w:rPr>
              <w:t>Value represents proportion of households</w:t>
            </w:r>
            <w:r w:rsidRPr="00C721C6">
              <w:rPr>
                <w:rFonts w:cs="Arial"/>
                <w:sz w:val="20"/>
                <w:szCs w:val="20"/>
              </w:rPr>
              <w:t>)</w:t>
            </w:r>
          </w:p>
        </w:tc>
        <w:tc>
          <w:tcPr>
            <w:tcW w:w="1134" w:type="dxa"/>
            <w:vAlign w:val="center"/>
          </w:tcPr>
          <w:p w14:paraId="7FC4933D" w14:textId="77777777" w:rsidR="00AE43E4" w:rsidRPr="00C721C6" w:rsidRDefault="00AE43E4" w:rsidP="00A4611A">
            <w:pPr>
              <w:jc w:val="center"/>
              <w:rPr>
                <w:rFonts w:cs="Arial"/>
                <w:sz w:val="20"/>
                <w:szCs w:val="20"/>
              </w:rPr>
            </w:pPr>
            <w:r w:rsidRPr="00C721C6">
              <w:rPr>
                <w:rFonts w:cs="Arial"/>
                <w:sz w:val="20"/>
                <w:szCs w:val="20"/>
              </w:rPr>
              <w:t>26%</w:t>
            </w:r>
          </w:p>
        </w:tc>
        <w:tc>
          <w:tcPr>
            <w:tcW w:w="1134" w:type="dxa"/>
            <w:vAlign w:val="center"/>
          </w:tcPr>
          <w:p w14:paraId="7FC4933E" w14:textId="77777777" w:rsidR="00AE43E4" w:rsidRPr="00C721C6" w:rsidRDefault="00AE43E4" w:rsidP="00A4611A">
            <w:pPr>
              <w:jc w:val="center"/>
              <w:rPr>
                <w:rFonts w:cs="Arial"/>
                <w:sz w:val="20"/>
                <w:szCs w:val="20"/>
              </w:rPr>
            </w:pPr>
            <w:r w:rsidRPr="00C721C6">
              <w:rPr>
                <w:rFonts w:cs="Arial"/>
                <w:sz w:val="20"/>
                <w:szCs w:val="20"/>
              </w:rPr>
              <w:t>18%</w:t>
            </w:r>
          </w:p>
        </w:tc>
        <w:tc>
          <w:tcPr>
            <w:tcW w:w="992" w:type="dxa"/>
            <w:vAlign w:val="center"/>
          </w:tcPr>
          <w:p w14:paraId="7FC4933F" w14:textId="77777777" w:rsidR="00AE43E4" w:rsidRPr="00C721C6" w:rsidRDefault="00AE43E4" w:rsidP="00A4611A">
            <w:pPr>
              <w:jc w:val="center"/>
              <w:rPr>
                <w:rFonts w:cs="Arial"/>
                <w:sz w:val="20"/>
                <w:szCs w:val="20"/>
              </w:rPr>
            </w:pPr>
            <w:r w:rsidRPr="00C721C6">
              <w:rPr>
                <w:rFonts w:cs="Arial"/>
                <w:sz w:val="20"/>
                <w:szCs w:val="20"/>
              </w:rPr>
              <w:t>18%</w:t>
            </w:r>
          </w:p>
        </w:tc>
        <w:tc>
          <w:tcPr>
            <w:tcW w:w="1134" w:type="dxa"/>
            <w:vAlign w:val="center"/>
          </w:tcPr>
          <w:p w14:paraId="7FC49340" w14:textId="77777777" w:rsidR="00AE43E4" w:rsidRPr="00C721C6" w:rsidRDefault="00AE43E4" w:rsidP="00A4611A">
            <w:pPr>
              <w:jc w:val="center"/>
              <w:rPr>
                <w:rFonts w:cs="Arial"/>
                <w:sz w:val="20"/>
                <w:szCs w:val="20"/>
              </w:rPr>
            </w:pPr>
            <w:r w:rsidRPr="00C721C6">
              <w:rPr>
                <w:rFonts w:cs="Arial"/>
                <w:sz w:val="20"/>
                <w:szCs w:val="20"/>
              </w:rPr>
              <w:t>75%</w:t>
            </w:r>
          </w:p>
        </w:tc>
        <w:tc>
          <w:tcPr>
            <w:tcW w:w="993" w:type="dxa"/>
            <w:vAlign w:val="center"/>
          </w:tcPr>
          <w:p w14:paraId="7FC49341" w14:textId="77777777" w:rsidR="00AE43E4" w:rsidRPr="00C721C6" w:rsidRDefault="00AE43E4" w:rsidP="00A4611A">
            <w:pPr>
              <w:jc w:val="center"/>
              <w:rPr>
                <w:rFonts w:cs="Arial"/>
                <w:sz w:val="20"/>
                <w:szCs w:val="20"/>
              </w:rPr>
            </w:pPr>
            <w:r w:rsidRPr="00C721C6">
              <w:rPr>
                <w:rFonts w:cs="Arial"/>
                <w:sz w:val="20"/>
                <w:szCs w:val="20"/>
              </w:rPr>
              <w:t>32%</w:t>
            </w:r>
          </w:p>
        </w:tc>
        <w:tc>
          <w:tcPr>
            <w:tcW w:w="1275" w:type="dxa"/>
            <w:vAlign w:val="center"/>
          </w:tcPr>
          <w:p w14:paraId="7FC49342" w14:textId="77777777" w:rsidR="00AE43E4" w:rsidRPr="00C721C6" w:rsidRDefault="00AE43E4" w:rsidP="00A4611A">
            <w:pPr>
              <w:jc w:val="center"/>
              <w:rPr>
                <w:rFonts w:cs="Arial"/>
                <w:sz w:val="20"/>
                <w:szCs w:val="20"/>
              </w:rPr>
            </w:pPr>
            <w:r w:rsidRPr="00C721C6">
              <w:rPr>
                <w:rFonts w:cs="Arial"/>
                <w:sz w:val="20"/>
                <w:szCs w:val="20"/>
              </w:rPr>
              <w:t>75%</w:t>
            </w:r>
          </w:p>
        </w:tc>
        <w:tc>
          <w:tcPr>
            <w:tcW w:w="993" w:type="dxa"/>
            <w:vAlign w:val="center"/>
          </w:tcPr>
          <w:p w14:paraId="7FC49343" w14:textId="77777777" w:rsidR="00AE43E4" w:rsidRPr="00C721C6" w:rsidRDefault="00AE43E4" w:rsidP="00A4611A">
            <w:pPr>
              <w:jc w:val="center"/>
              <w:rPr>
                <w:rFonts w:cs="Arial"/>
                <w:sz w:val="20"/>
                <w:szCs w:val="20"/>
              </w:rPr>
            </w:pPr>
            <w:r w:rsidRPr="00C721C6">
              <w:rPr>
                <w:rFonts w:cs="Arial"/>
                <w:sz w:val="20"/>
                <w:szCs w:val="20"/>
              </w:rPr>
              <w:t>28%</w:t>
            </w:r>
          </w:p>
        </w:tc>
        <w:tc>
          <w:tcPr>
            <w:tcW w:w="1134" w:type="dxa"/>
            <w:vAlign w:val="center"/>
          </w:tcPr>
          <w:p w14:paraId="7FC49344" w14:textId="77777777" w:rsidR="00AE43E4" w:rsidRPr="00C721C6" w:rsidRDefault="00AE43E4" w:rsidP="00A4611A">
            <w:pPr>
              <w:jc w:val="center"/>
              <w:rPr>
                <w:rFonts w:cs="Arial"/>
                <w:sz w:val="20"/>
                <w:szCs w:val="20"/>
              </w:rPr>
            </w:pPr>
            <w:r w:rsidRPr="00C721C6">
              <w:rPr>
                <w:rFonts w:cs="Arial"/>
                <w:sz w:val="20"/>
                <w:szCs w:val="20"/>
              </w:rPr>
              <w:t>65%</w:t>
            </w:r>
          </w:p>
        </w:tc>
      </w:tr>
    </w:tbl>
    <w:p w14:paraId="7FC49346" w14:textId="77777777" w:rsidR="00AE43E4" w:rsidRPr="00C721C6" w:rsidRDefault="00AE43E4" w:rsidP="00AE43E4">
      <w:pPr>
        <w:spacing w:line="264" w:lineRule="auto"/>
        <w:rPr>
          <w:sz w:val="20"/>
          <w:szCs w:val="20"/>
        </w:rPr>
      </w:pPr>
    </w:p>
    <w:p w14:paraId="7FC49347" w14:textId="77777777" w:rsidR="00AE43E4" w:rsidRPr="00C721C6" w:rsidRDefault="00AE43E4" w:rsidP="00AE43E4">
      <w:pPr>
        <w:spacing w:line="264" w:lineRule="auto"/>
        <w:rPr>
          <w:sz w:val="20"/>
          <w:szCs w:val="20"/>
        </w:rPr>
        <w:sectPr w:rsidR="00AE43E4" w:rsidRPr="00C721C6" w:rsidSect="003E1C15">
          <w:pgSz w:w="16838" w:h="11906" w:orient="landscape"/>
          <w:pgMar w:top="1440" w:right="1440" w:bottom="1440" w:left="1440" w:header="709" w:footer="709" w:gutter="0"/>
          <w:cols w:space="708"/>
          <w:docGrid w:linePitch="360"/>
        </w:sectPr>
      </w:pPr>
    </w:p>
    <w:p w14:paraId="7FC49348" w14:textId="77777777" w:rsidR="00AE43E4" w:rsidRPr="00C721C6" w:rsidRDefault="00AE43E4" w:rsidP="00AE43E4">
      <w:pPr>
        <w:spacing w:line="264" w:lineRule="auto"/>
        <w:rPr>
          <w:sz w:val="20"/>
          <w:szCs w:val="20"/>
        </w:rPr>
      </w:pPr>
    </w:p>
    <w:p w14:paraId="7FC49349" w14:textId="77777777" w:rsidR="00AE43E4" w:rsidRPr="00C721C6" w:rsidRDefault="00AE43E4" w:rsidP="00AE43E4">
      <w:pPr>
        <w:spacing w:line="264" w:lineRule="auto"/>
        <w:rPr>
          <w:sz w:val="20"/>
          <w:szCs w:val="20"/>
        </w:rPr>
      </w:pPr>
      <w:r w:rsidRPr="00C721C6">
        <w:rPr>
          <w:sz w:val="20"/>
          <w:szCs w:val="20"/>
        </w:rPr>
        <w:t>Taking the analysis one step forward, given that we have four periods of time and specifically two periods of time post the end of the cash transfer, we were able to provide a classification of households that takes into account a poverty score card, and trajectories of sustainable change over time. Using these two concepts, we classified all households according to four different groups:</w:t>
      </w:r>
    </w:p>
    <w:p w14:paraId="7FC4934A" w14:textId="77777777" w:rsidR="00AE43E4" w:rsidRPr="00C721C6" w:rsidRDefault="00AE43E4" w:rsidP="00AE43E4">
      <w:pPr>
        <w:spacing w:line="264" w:lineRule="auto"/>
        <w:rPr>
          <w:sz w:val="20"/>
          <w:szCs w:val="20"/>
        </w:rPr>
      </w:pPr>
    </w:p>
    <w:p w14:paraId="7FC4934B" w14:textId="77777777" w:rsidR="00AE43E4" w:rsidRPr="00C721C6" w:rsidRDefault="00AE43E4" w:rsidP="00AE43E4">
      <w:pPr>
        <w:numPr>
          <w:ilvl w:val="0"/>
          <w:numId w:val="33"/>
        </w:numPr>
        <w:spacing w:line="264" w:lineRule="auto"/>
        <w:rPr>
          <w:sz w:val="20"/>
          <w:szCs w:val="20"/>
        </w:rPr>
      </w:pPr>
      <w:r w:rsidRPr="00C721C6">
        <w:rPr>
          <w:rFonts w:cs="Arial"/>
          <w:sz w:val="20"/>
          <w:szCs w:val="20"/>
        </w:rPr>
        <w:t xml:space="preserve">Sustained change over </w:t>
      </w:r>
      <w:r w:rsidRPr="00C721C6">
        <w:rPr>
          <w:sz w:val="20"/>
          <w:szCs w:val="20"/>
        </w:rPr>
        <w:t>time: There is still a relative improvement in the difference between treatment and control 48 months after the start of the programme AND this relative improvement is similar (or larger) to that estimated during the 12 month survey.</w:t>
      </w:r>
      <w:r w:rsidRPr="00C721C6">
        <w:rPr>
          <w:rFonts w:cs="Arial"/>
          <w:sz w:val="20"/>
          <w:szCs w:val="20"/>
        </w:rPr>
        <w:t xml:space="preserve"> </w:t>
      </w:r>
    </w:p>
    <w:p w14:paraId="7FC4934C" w14:textId="77777777" w:rsidR="00AE43E4" w:rsidRPr="00C721C6" w:rsidRDefault="00AE43E4" w:rsidP="00AE43E4">
      <w:pPr>
        <w:numPr>
          <w:ilvl w:val="0"/>
          <w:numId w:val="33"/>
        </w:numPr>
        <w:spacing w:line="264" w:lineRule="auto"/>
        <w:rPr>
          <w:sz w:val="20"/>
          <w:szCs w:val="20"/>
        </w:rPr>
      </w:pPr>
      <w:r w:rsidRPr="00C721C6">
        <w:rPr>
          <w:rFonts w:cs="Arial"/>
          <w:sz w:val="20"/>
          <w:szCs w:val="20"/>
        </w:rPr>
        <w:t xml:space="preserve">Late </w:t>
      </w:r>
      <w:r w:rsidRPr="00C721C6">
        <w:rPr>
          <w:sz w:val="20"/>
          <w:szCs w:val="20"/>
        </w:rPr>
        <w:t xml:space="preserve">improvement: There is a relative improvement in the difference between treatment and control 48 months after the start of the programme AND this relative improvement IS NOT found during the 12 month survey. </w:t>
      </w:r>
    </w:p>
    <w:p w14:paraId="7FC4934D" w14:textId="77777777" w:rsidR="00AE43E4" w:rsidRPr="00C721C6" w:rsidRDefault="00AE43E4" w:rsidP="00AE43E4">
      <w:pPr>
        <w:numPr>
          <w:ilvl w:val="0"/>
          <w:numId w:val="33"/>
        </w:numPr>
        <w:spacing w:line="264" w:lineRule="auto"/>
        <w:rPr>
          <w:sz w:val="20"/>
          <w:szCs w:val="20"/>
        </w:rPr>
      </w:pPr>
      <w:r w:rsidRPr="00C721C6">
        <w:rPr>
          <w:rFonts w:cs="Arial"/>
          <w:sz w:val="20"/>
          <w:szCs w:val="20"/>
        </w:rPr>
        <w:t xml:space="preserve">Decline over </w:t>
      </w:r>
      <w:r w:rsidRPr="00C721C6">
        <w:rPr>
          <w:sz w:val="20"/>
          <w:szCs w:val="20"/>
        </w:rPr>
        <w:t>time: There is still a relative improvement in the difference between treatment and control 48 months after the start of the programme BUT the relative improvement is smaller than that estimated during the 12 month survey.</w:t>
      </w:r>
    </w:p>
    <w:p w14:paraId="7FC4934E" w14:textId="77777777" w:rsidR="00AE43E4" w:rsidRPr="00C721C6" w:rsidRDefault="00AE43E4" w:rsidP="00AE43E4">
      <w:pPr>
        <w:numPr>
          <w:ilvl w:val="0"/>
          <w:numId w:val="33"/>
        </w:numPr>
        <w:spacing w:line="264" w:lineRule="auto"/>
        <w:rPr>
          <w:sz w:val="20"/>
          <w:szCs w:val="20"/>
        </w:rPr>
      </w:pPr>
      <w:r w:rsidRPr="00C721C6">
        <w:rPr>
          <w:rFonts w:cs="Arial"/>
          <w:sz w:val="20"/>
          <w:szCs w:val="20"/>
        </w:rPr>
        <w:t xml:space="preserve">No change over </w:t>
      </w:r>
      <w:r w:rsidRPr="00C721C6">
        <w:rPr>
          <w:sz w:val="20"/>
          <w:szCs w:val="20"/>
        </w:rPr>
        <w:t xml:space="preserve">time: There IS NOT relative difference on the outcome over time. </w:t>
      </w:r>
    </w:p>
    <w:p w14:paraId="7FC4934F" w14:textId="77777777" w:rsidR="00AE43E4" w:rsidRPr="00C721C6" w:rsidRDefault="00AE43E4" w:rsidP="00AE43E4">
      <w:pPr>
        <w:spacing w:line="264" w:lineRule="auto"/>
        <w:rPr>
          <w:sz w:val="20"/>
          <w:szCs w:val="20"/>
        </w:rPr>
      </w:pPr>
    </w:p>
    <w:p w14:paraId="7FC49350" w14:textId="77777777" w:rsidR="00AE43E4" w:rsidRPr="00C721C6" w:rsidRDefault="00AE43E4" w:rsidP="00AE43E4">
      <w:pPr>
        <w:spacing w:line="264" w:lineRule="auto"/>
        <w:rPr>
          <w:sz w:val="20"/>
          <w:szCs w:val="20"/>
        </w:rPr>
      </w:pPr>
      <w:r w:rsidRPr="00C721C6">
        <w:rPr>
          <w:sz w:val="20"/>
          <w:szCs w:val="20"/>
        </w:rPr>
        <w:t xml:space="preserve">Depending on the outcome, we found that beneficiaries have significantly maintained a sustained improvement over time. For instance, 40% of beneficiaries had a sustained improvement in reduced deprivation (only 4% of control group did). 49% of beneficiaries had a sustained improvement in productive assets and only 19% of control group did.  Three-quarters of all beneficiaries had sustained improvements in consumption assets, and only 10% of control group households did.  </w:t>
      </w:r>
    </w:p>
    <w:p w14:paraId="7FC49351" w14:textId="77777777" w:rsidR="00AE43E4" w:rsidRPr="00C721C6" w:rsidRDefault="00AE43E4" w:rsidP="00AE43E4">
      <w:pPr>
        <w:spacing w:line="264" w:lineRule="auto"/>
        <w:rPr>
          <w:sz w:val="20"/>
          <w:szCs w:val="20"/>
        </w:rPr>
      </w:pPr>
    </w:p>
    <w:p w14:paraId="7FC49352" w14:textId="77777777" w:rsidR="00AE43E4" w:rsidRPr="00C721C6" w:rsidRDefault="00AE43E4" w:rsidP="00AE43E4">
      <w:pPr>
        <w:spacing w:line="264" w:lineRule="auto"/>
        <w:rPr>
          <w:sz w:val="20"/>
          <w:szCs w:val="20"/>
        </w:rPr>
      </w:pPr>
      <w:r w:rsidRPr="00C721C6">
        <w:rPr>
          <w:sz w:val="20"/>
          <w:szCs w:val="20"/>
        </w:rPr>
        <w:t xml:space="preserve">Finally, we </w:t>
      </w:r>
      <w:r w:rsidRPr="00C721C6">
        <w:rPr>
          <w:rFonts w:cs="Arial"/>
          <w:sz w:val="20"/>
          <w:szCs w:val="20"/>
        </w:rPr>
        <w:t>find labour capacity, receiving additional support from outside of the home, and cooperative membership as key determinants of whether households are classified as showing a sustained change.</w:t>
      </w:r>
      <w:r w:rsidRPr="00C721C6">
        <w:rPr>
          <w:sz w:val="20"/>
          <w:szCs w:val="20"/>
        </w:rPr>
        <w:t xml:space="preserve"> </w:t>
      </w:r>
    </w:p>
    <w:p w14:paraId="7FC49353" w14:textId="77777777" w:rsidR="00AE43E4" w:rsidRPr="00C721C6" w:rsidRDefault="00AE43E4" w:rsidP="00AE43E4">
      <w:pPr>
        <w:spacing w:line="264" w:lineRule="auto"/>
        <w:rPr>
          <w:sz w:val="20"/>
          <w:szCs w:val="20"/>
          <w:u w:val="single"/>
        </w:rPr>
      </w:pPr>
    </w:p>
    <w:p w14:paraId="7FC49354" w14:textId="77777777" w:rsidR="00B93D6E" w:rsidRPr="00E51DD3" w:rsidRDefault="00AE43E4" w:rsidP="00AE43E4">
      <w:pPr>
        <w:pStyle w:val="Heading1"/>
        <w:rPr>
          <w:sz w:val="24"/>
        </w:rPr>
      </w:pPr>
      <w:r>
        <w:rPr>
          <w:rFonts w:ascii="Verdana" w:hAnsi="Verdana"/>
          <w:sz w:val="24"/>
          <w:szCs w:val="24"/>
          <w:u w:val="single"/>
          <w:lang w:val="en-GB"/>
        </w:rPr>
        <w:br w:type="page"/>
      </w:r>
      <w:bookmarkStart w:id="172" w:name="_Toc435180508"/>
      <w:r w:rsidR="00495282" w:rsidRPr="00E51DD3">
        <w:rPr>
          <w:sz w:val="24"/>
        </w:rPr>
        <w:lastRenderedPageBreak/>
        <w:t xml:space="preserve">Annex </w:t>
      </w:r>
      <w:r>
        <w:rPr>
          <w:sz w:val="24"/>
        </w:rPr>
        <w:t>9</w:t>
      </w:r>
      <w:r w:rsidR="00B93D6E" w:rsidRPr="00E51DD3">
        <w:rPr>
          <w:sz w:val="24"/>
        </w:rPr>
        <w:t>: S</w:t>
      </w:r>
      <w:r w:rsidR="002A1B1A" w:rsidRPr="00E51DD3">
        <w:rPr>
          <w:sz w:val="24"/>
        </w:rPr>
        <w:t>ummary of CRM Complaints (2014)</w:t>
      </w:r>
      <w:bookmarkEnd w:id="170"/>
      <w:bookmarkEnd w:id="172"/>
    </w:p>
    <w:p w14:paraId="7FC49355" w14:textId="77777777" w:rsidR="0017249F" w:rsidRDefault="0017249F" w:rsidP="0017249F"/>
    <w:p w14:paraId="7FC49356" w14:textId="77777777" w:rsidR="00495282" w:rsidRDefault="0017249F" w:rsidP="0017249F">
      <w:pPr>
        <w:jc w:val="center"/>
        <w:sectPr w:rsidR="00495282" w:rsidSect="00495282">
          <w:pgSz w:w="11909" w:h="16834" w:code="9"/>
          <w:pgMar w:top="1440" w:right="1440" w:bottom="1440" w:left="1440" w:header="720" w:footer="720" w:gutter="0"/>
          <w:cols w:space="720"/>
          <w:docGrid w:linePitch="360"/>
        </w:sectPr>
      </w:pPr>
      <w:bookmarkStart w:id="173" w:name="_Toc433640248"/>
      <w:r w:rsidRPr="00316FFF">
        <w:rPr>
          <w:noProof/>
          <w:lang w:val="en-IE" w:eastAsia="en-IE"/>
        </w:rPr>
        <w:drawing>
          <wp:inline distT="0" distB="0" distL="0" distR="0" wp14:anchorId="7FC493BD" wp14:editId="7FC493BE">
            <wp:extent cx="5114925" cy="3800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41" t="1695" r="6633" b="1695"/>
                    <a:stretch/>
                  </pic:blipFill>
                  <pic:spPr bwMode="auto">
                    <a:xfrm>
                      <a:off x="0" y="0"/>
                      <a:ext cx="5114925" cy="3800475"/>
                    </a:xfrm>
                    <a:prstGeom prst="rect">
                      <a:avLst/>
                    </a:prstGeom>
                    <a:ln>
                      <a:noFill/>
                    </a:ln>
                    <a:extLst>
                      <a:ext uri="{53640926-AAD7-44D8-BBD7-CCE9431645EC}">
                        <a14:shadowObscured xmlns:a14="http://schemas.microsoft.com/office/drawing/2010/main"/>
                      </a:ext>
                    </a:extLst>
                  </pic:spPr>
                </pic:pic>
              </a:graphicData>
            </a:graphic>
          </wp:inline>
        </w:drawing>
      </w:r>
      <w:bookmarkEnd w:id="173"/>
    </w:p>
    <w:p w14:paraId="7FC49357" w14:textId="77777777" w:rsidR="005D38FB" w:rsidRPr="00E51DD3" w:rsidRDefault="00DB10C4" w:rsidP="002A1B1A">
      <w:pPr>
        <w:pStyle w:val="Heading1"/>
        <w:rPr>
          <w:sz w:val="24"/>
        </w:rPr>
      </w:pPr>
      <w:bookmarkStart w:id="174" w:name="_Toc433640254"/>
      <w:bookmarkStart w:id="175" w:name="_Toc435180509"/>
      <w:bookmarkEnd w:id="148"/>
      <w:bookmarkEnd w:id="149"/>
      <w:bookmarkEnd w:id="171"/>
      <w:r w:rsidRPr="00E51DD3">
        <w:rPr>
          <w:sz w:val="24"/>
        </w:rPr>
        <w:lastRenderedPageBreak/>
        <w:t xml:space="preserve">Annex </w:t>
      </w:r>
      <w:r w:rsidR="00AE43E4">
        <w:rPr>
          <w:sz w:val="24"/>
        </w:rPr>
        <w:t>10</w:t>
      </w:r>
      <w:r w:rsidR="002A1B1A" w:rsidRPr="00E51DD3">
        <w:rPr>
          <w:sz w:val="24"/>
        </w:rPr>
        <w:t>:</w:t>
      </w:r>
      <w:r w:rsidRPr="00E51DD3">
        <w:rPr>
          <w:sz w:val="24"/>
        </w:rPr>
        <w:t xml:space="preserve"> </w:t>
      </w:r>
      <w:r w:rsidR="002A1B1A" w:rsidRPr="00E51DD3">
        <w:rPr>
          <w:sz w:val="24"/>
        </w:rPr>
        <w:t>Organogram</w:t>
      </w:r>
      <w:bookmarkEnd w:id="174"/>
      <w:bookmarkEnd w:id="175"/>
    </w:p>
    <w:p w14:paraId="7FC49358" w14:textId="77777777" w:rsidR="00DB10C4" w:rsidRDefault="00DB10C4"/>
    <w:p w14:paraId="7FC49359" w14:textId="77777777" w:rsidR="00DB10C4" w:rsidRDefault="00DB10C4" w:rsidP="00DB10C4">
      <w:pPr>
        <w:jc w:val="center"/>
        <w:rPr>
          <w:b/>
        </w:rPr>
      </w:pPr>
      <w:r>
        <w:rPr>
          <w:b/>
        </w:rPr>
        <w:t xml:space="preserve">Concern Worldwide-Rwanda Organogram </w:t>
      </w:r>
    </w:p>
    <w:p w14:paraId="7FC4935A" w14:textId="77777777" w:rsidR="00DB10C4" w:rsidRDefault="00DB10C4" w:rsidP="00DB10C4">
      <w:pPr>
        <w:jc w:val="center"/>
        <w:rPr>
          <w:b/>
        </w:rPr>
      </w:pPr>
      <w:r>
        <w:rPr>
          <w:b/>
        </w:rPr>
        <w:t xml:space="preserve">Kigali Office </w:t>
      </w:r>
      <w:r>
        <w:rPr>
          <w:b/>
        </w:rPr>
        <w:br/>
        <w:t xml:space="preserve"> September 2015</w:t>
      </w:r>
    </w:p>
    <w:p w14:paraId="7FC4935B" w14:textId="77777777" w:rsidR="00E51DD3" w:rsidRDefault="00E51DD3" w:rsidP="00DB10C4">
      <w:pPr>
        <w:jc w:val="center"/>
        <w:rPr>
          <w:b/>
        </w:rPr>
      </w:pPr>
    </w:p>
    <w:p w14:paraId="7FC4935C" w14:textId="77777777" w:rsidR="00E51DD3" w:rsidRDefault="00E51DD3" w:rsidP="00DB10C4">
      <w:pPr>
        <w:jc w:val="center"/>
        <w:rPr>
          <w:b/>
        </w:rPr>
      </w:pPr>
    </w:p>
    <w:p w14:paraId="7FC4935D" w14:textId="77777777" w:rsidR="00DB10C4" w:rsidRDefault="00DB10C4" w:rsidP="00DB10C4">
      <w:pPr>
        <w:rPr>
          <w:b/>
        </w:rPr>
      </w:pPr>
      <w:r>
        <w:rPr>
          <w:b/>
          <w:noProof/>
          <w:lang w:val="en-IE" w:eastAsia="en-IE"/>
        </w:rPr>
        <w:drawing>
          <wp:inline distT="0" distB="0" distL="0" distR="0" wp14:anchorId="7FC493BF" wp14:editId="7FC493C0">
            <wp:extent cx="5486400" cy="3200400"/>
            <wp:effectExtent l="0" t="38100" r="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FC4935E" w14:textId="77777777" w:rsidR="00E51DD3" w:rsidRDefault="00E51DD3" w:rsidP="00DB10C4">
      <w:pPr>
        <w:rPr>
          <w:b/>
          <w:u w:val="single"/>
        </w:rPr>
      </w:pPr>
    </w:p>
    <w:p w14:paraId="7FC4935F" w14:textId="77777777" w:rsidR="00E51DD3" w:rsidRDefault="00E51DD3" w:rsidP="00DB10C4">
      <w:pPr>
        <w:rPr>
          <w:b/>
          <w:u w:val="single"/>
        </w:rPr>
      </w:pPr>
    </w:p>
    <w:p w14:paraId="7FC49360" w14:textId="77777777" w:rsidR="00DB10C4" w:rsidRPr="002A18C0" w:rsidRDefault="00DB10C4" w:rsidP="00DB10C4">
      <w:pPr>
        <w:rPr>
          <w:b/>
          <w:u w:val="single"/>
        </w:rPr>
      </w:pPr>
      <w:r w:rsidRPr="002A18C0">
        <w:rPr>
          <w:b/>
          <w:u w:val="single"/>
        </w:rPr>
        <w:t>Key</w:t>
      </w:r>
    </w:p>
    <w:p w14:paraId="7FC49361" w14:textId="77777777" w:rsidR="00DB10C4" w:rsidRDefault="00DB10C4" w:rsidP="00DB10C4">
      <w:pPr>
        <w:rPr>
          <w:sz w:val="20"/>
          <w:szCs w:val="20"/>
        </w:rPr>
      </w:pPr>
      <w:r>
        <w:rPr>
          <w:b/>
          <w:sz w:val="20"/>
          <w:szCs w:val="20"/>
        </w:rPr>
        <w:t xml:space="preserve">CD: </w:t>
      </w:r>
      <w:r w:rsidRPr="001B1C98">
        <w:rPr>
          <w:sz w:val="20"/>
          <w:szCs w:val="20"/>
        </w:rPr>
        <w:t>Country Director</w:t>
      </w:r>
    </w:p>
    <w:p w14:paraId="7FC49362" w14:textId="77777777" w:rsidR="00DB10C4" w:rsidRDefault="00DB10C4" w:rsidP="00DB10C4">
      <w:pPr>
        <w:rPr>
          <w:b/>
          <w:sz w:val="20"/>
          <w:szCs w:val="20"/>
        </w:rPr>
      </w:pPr>
      <w:r w:rsidRPr="00DB7A4A">
        <w:rPr>
          <w:b/>
          <w:sz w:val="20"/>
          <w:szCs w:val="20"/>
        </w:rPr>
        <w:t>CFC:</w:t>
      </w:r>
      <w:r>
        <w:rPr>
          <w:sz w:val="20"/>
          <w:szCs w:val="20"/>
        </w:rPr>
        <w:t xml:space="preserve"> Country Financial Controller</w:t>
      </w:r>
    </w:p>
    <w:p w14:paraId="7FC49363" w14:textId="77777777" w:rsidR="00DB10C4" w:rsidRDefault="00DB10C4" w:rsidP="00DB10C4">
      <w:pPr>
        <w:rPr>
          <w:b/>
          <w:sz w:val="20"/>
          <w:szCs w:val="20"/>
        </w:rPr>
      </w:pPr>
      <w:r>
        <w:rPr>
          <w:b/>
          <w:sz w:val="20"/>
          <w:szCs w:val="20"/>
        </w:rPr>
        <w:t xml:space="preserve">CM: </w:t>
      </w:r>
      <w:r>
        <w:rPr>
          <w:sz w:val="20"/>
          <w:szCs w:val="20"/>
        </w:rPr>
        <w:t>Country Manager</w:t>
      </w:r>
    </w:p>
    <w:p w14:paraId="7FC49364" w14:textId="77777777" w:rsidR="00DB10C4" w:rsidRPr="005272E9" w:rsidRDefault="00DB10C4" w:rsidP="00DB10C4">
      <w:pPr>
        <w:rPr>
          <w:b/>
          <w:sz w:val="20"/>
          <w:szCs w:val="20"/>
        </w:rPr>
      </w:pPr>
      <w:r>
        <w:rPr>
          <w:b/>
          <w:sz w:val="20"/>
          <w:szCs w:val="20"/>
        </w:rPr>
        <w:t xml:space="preserve">GSM: </w:t>
      </w:r>
      <w:r w:rsidRPr="001B1C98">
        <w:rPr>
          <w:sz w:val="20"/>
          <w:szCs w:val="20"/>
        </w:rPr>
        <w:t>General Systems Manager</w:t>
      </w:r>
    </w:p>
    <w:p w14:paraId="7FC49365" w14:textId="77777777" w:rsidR="00DB10C4" w:rsidRDefault="00DB10C4" w:rsidP="00DB10C4">
      <w:pPr>
        <w:rPr>
          <w:sz w:val="18"/>
          <w:szCs w:val="18"/>
        </w:rPr>
      </w:pPr>
      <w:r>
        <w:rPr>
          <w:b/>
          <w:sz w:val="18"/>
          <w:szCs w:val="18"/>
        </w:rPr>
        <w:t>Educat</w:t>
      </w:r>
      <w:r w:rsidR="00E51DD3">
        <w:rPr>
          <w:b/>
          <w:sz w:val="18"/>
          <w:szCs w:val="18"/>
        </w:rPr>
        <w:t>ion</w:t>
      </w:r>
      <w:r>
        <w:rPr>
          <w:b/>
          <w:sz w:val="18"/>
          <w:szCs w:val="18"/>
        </w:rPr>
        <w:t xml:space="preserve"> PM: </w:t>
      </w:r>
      <w:r w:rsidRPr="005272E9">
        <w:rPr>
          <w:sz w:val="18"/>
          <w:szCs w:val="18"/>
        </w:rPr>
        <w:t>Education Programme Manager</w:t>
      </w:r>
    </w:p>
    <w:p w14:paraId="7FC49366" w14:textId="77777777" w:rsidR="00DB10C4" w:rsidRPr="003940F4" w:rsidRDefault="00DB10C4" w:rsidP="00DB10C4">
      <w:pPr>
        <w:rPr>
          <w:sz w:val="18"/>
          <w:szCs w:val="18"/>
        </w:rPr>
      </w:pPr>
      <w:r>
        <w:rPr>
          <w:b/>
          <w:sz w:val="18"/>
          <w:szCs w:val="18"/>
        </w:rPr>
        <w:t>Educat</w:t>
      </w:r>
      <w:r w:rsidR="00E51DD3">
        <w:rPr>
          <w:b/>
          <w:sz w:val="18"/>
          <w:szCs w:val="18"/>
        </w:rPr>
        <w:t>ion</w:t>
      </w:r>
      <w:r>
        <w:rPr>
          <w:b/>
          <w:sz w:val="18"/>
          <w:szCs w:val="18"/>
        </w:rPr>
        <w:t xml:space="preserve"> PO: </w:t>
      </w:r>
      <w:r>
        <w:rPr>
          <w:sz w:val="18"/>
          <w:szCs w:val="18"/>
        </w:rPr>
        <w:t>Education Programme Officer</w:t>
      </w:r>
    </w:p>
    <w:p w14:paraId="7FC49367" w14:textId="77777777" w:rsidR="00DB10C4" w:rsidRDefault="00DB10C4" w:rsidP="00DB10C4">
      <w:pPr>
        <w:rPr>
          <w:sz w:val="18"/>
          <w:szCs w:val="18"/>
        </w:rPr>
      </w:pPr>
      <w:r>
        <w:rPr>
          <w:b/>
          <w:sz w:val="18"/>
          <w:szCs w:val="18"/>
        </w:rPr>
        <w:t xml:space="preserve">Grad PM: </w:t>
      </w:r>
      <w:r w:rsidRPr="005272E9">
        <w:rPr>
          <w:sz w:val="18"/>
          <w:szCs w:val="18"/>
        </w:rPr>
        <w:t xml:space="preserve">Graduation </w:t>
      </w:r>
      <w:r w:rsidRPr="00CA5F12">
        <w:rPr>
          <w:sz w:val="18"/>
          <w:szCs w:val="18"/>
        </w:rPr>
        <w:t xml:space="preserve"> </w:t>
      </w:r>
      <w:r w:rsidRPr="005272E9">
        <w:rPr>
          <w:sz w:val="18"/>
          <w:szCs w:val="18"/>
        </w:rPr>
        <w:t>Programme Manager</w:t>
      </w:r>
    </w:p>
    <w:p w14:paraId="7FC49368" w14:textId="77777777" w:rsidR="00DB10C4" w:rsidRPr="008823B8" w:rsidRDefault="00DB10C4" w:rsidP="00DB10C4">
      <w:pPr>
        <w:rPr>
          <w:b/>
          <w:sz w:val="18"/>
          <w:szCs w:val="18"/>
        </w:rPr>
      </w:pPr>
      <w:r w:rsidRPr="00080EAF">
        <w:rPr>
          <w:b/>
          <w:sz w:val="18"/>
          <w:szCs w:val="18"/>
        </w:rPr>
        <w:t>Grad PO</w:t>
      </w:r>
      <w:r>
        <w:rPr>
          <w:sz w:val="18"/>
          <w:szCs w:val="18"/>
        </w:rPr>
        <w:t xml:space="preserve">: </w:t>
      </w:r>
      <w:r w:rsidRPr="005272E9">
        <w:rPr>
          <w:sz w:val="18"/>
          <w:szCs w:val="18"/>
        </w:rPr>
        <w:t xml:space="preserve">Graduation </w:t>
      </w:r>
      <w:r w:rsidRPr="00CA5F12">
        <w:rPr>
          <w:sz w:val="18"/>
          <w:szCs w:val="18"/>
        </w:rPr>
        <w:t xml:space="preserve"> </w:t>
      </w:r>
      <w:r>
        <w:rPr>
          <w:sz w:val="18"/>
          <w:szCs w:val="18"/>
        </w:rPr>
        <w:t>Programme Officer</w:t>
      </w:r>
    </w:p>
    <w:p w14:paraId="7FC49369" w14:textId="77777777" w:rsidR="00DB10C4" w:rsidRDefault="00DB10C4" w:rsidP="00DB10C4">
      <w:pPr>
        <w:rPr>
          <w:sz w:val="18"/>
          <w:szCs w:val="18"/>
        </w:rPr>
      </w:pPr>
      <w:r>
        <w:rPr>
          <w:b/>
          <w:sz w:val="18"/>
          <w:szCs w:val="18"/>
        </w:rPr>
        <w:t xml:space="preserve">Fin Administr: </w:t>
      </w:r>
      <w:r>
        <w:rPr>
          <w:sz w:val="18"/>
          <w:szCs w:val="18"/>
        </w:rPr>
        <w:t>Finance Ad</w:t>
      </w:r>
      <w:r w:rsidRPr="00CA5F12">
        <w:rPr>
          <w:sz w:val="18"/>
          <w:szCs w:val="18"/>
        </w:rPr>
        <w:t>min</w:t>
      </w:r>
      <w:r>
        <w:rPr>
          <w:sz w:val="18"/>
          <w:szCs w:val="18"/>
        </w:rPr>
        <w:t>i</w:t>
      </w:r>
      <w:r w:rsidRPr="00CA5F12">
        <w:rPr>
          <w:sz w:val="18"/>
          <w:szCs w:val="18"/>
        </w:rPr>
        <w:t xml:space="preserve">strator </w:t>
      </w:r>
    </w:p>
    <w:p w14:paraId="7FC4936A" w14:textId="77777777" w:rsidR="00DB10C4" w:rsidRDefault="00DB10C4" w:rsidP="00DB10C4">
      <w:pPr>
        <w:rPr>
          <w:b/>
          <w:sz w:val="18"/>
          <w:szCs w:val="18"/>
        </w:rPr>
      </w:pPr>
      <w:r w:rsidRPr="000F377E">
        <w:rPr>
          <w:b/>
          <w:sz w:val="18"/>
          <w:szCs w:val="18"/>
        </w:rPr>
        <w:t xml:space="preserve">PDRO: </w:t>
      </w:r>
      <w:r>
        <w:rPr>
          <w:sz w:val="18"/>
          <w:szCs w:val="18"/>
        </w:rPr>
        <w:t>Programmes</w:t>
      </w:r>
      <w:r w:rsidRPr="000F377E">
        <w:rPr>
          <w:sz w:val="18"/>
          <w:szCs w:val="18"/>
        </w:rPr>
        <w:t xml:space="preserve"> Docu</w:t>
      </w:r>
      <w:r>
        <w:rPr>
          <w:sz w:val="18"/>
          <w:szCs w:val="18"/>
        </w:rPr>
        <w:t>m</w:t>
      </w:r>
      <w:r w:rsidRPr="000F377E">
        <w:rPr>
          <w:sz w:val="18"/>
          <w:szCs w:val="18"/>
        </w:rPr>
        <w:t>entation and Reporting Officer</w:t>
      </w:r>
      <w:r w:rsidRPr="000F377E">
        <w:rPr>
          <w:b/>
          <w:sz w:val="18"/>
          <w:szCs w:val="18"/>
        </w:rPr>
        <w:t xml:space="preserve"> </w:t>
      </w:r>
    </w:p>
    <w:p w14:paraId="7FC4936B" w14:textId="77777777" w:rsidR="00DB10C4" w:rsidRDefault="00DB10C4" w:rsidP="00DB10C4">
      <w:pPr>
        <w:rPr>
          <w:b/>
          <w:sz w:val="18"/>
          <w:szCs w:val="18"/>
        </w:rPr>
      </w:pPr>
      <w:r>
        <w:rPr>
          <w:b/>
          <w:sz w:val="18"/>
          <w:szCs w:val="18"/>
        </w:rPr>
        <w:t xml:space="preserve">H.: </w:t>
      </w:r>
      <w:r w:rsidRPr="00C93B62">
        <w:rPr>
          <w:sz w:val="18"/>
          <w:szCs w:val="18"/>
        </w:rPr>
        <w:t>Head Driver</w:t>
      </w:r>
    </w:p>
    <w:p w14:paraId="7FC4936C" w14:textId="77777777" w:rsidR="00DB10C4" w:rsidRPr="00CA5F12" w:rsidRDefault="00DB10C4" w:rsidP="00DB10C4">
      <w:pPr>
        <w:rPr>
          <w:sz w:val="18"/>
          <w:szCs w:val="18"/>
        </w:rPr>
      </w:pPr>
      <w:r>
        <w:rPr>
          <w:b/>
          <w:sz w:val="18"/>
          <w:szCs w:val="18"/>
        </w:rPr>
        <w:t xml:space="preserve">Purch: </w:t>
      </w:r>
      <w:r w:rsidRPr="00CA5F12">
        <w:rPr>
          <w:sz w:val="18"/>
          <w:szCs w:val="18"/>
        </w:rPr>
        <w:t xml:space="preserve">Purchasing </w:t>
      </w:r>
    </w:p>
    <w:p w14:paraId="7FC4936D" w14:textId="77777777" w:rsidR="00DB10C4" w:rsidRDefault="00DB10C4" w:rsidP="00DB10C4">
      <w:pPr>
        <w:rPr>
          <w:b/>
          <w:sz w:val="18"/>
          <w:szCs w:val="18"/>
        </w:rPr>
      </w:pPr>
      <w:r>
        <w:rPr>
          <w:b/>
          <w:sz w:val="18"/>
          <w:szCs w:val="18"/>
        </w:rPr>
        <w:t xml:space="preserve">Maint Aid: </w:t>
      </w:r>
      <w:r w:rsidRPr="00CA5F12">
        <w:rPr>
          <w:sz w:val="18"/>
          <w:szCs w:val="18"/>
        </w:rPr>
        <w:t>Maintenance</w:t>
      </w:r>
      <w:r>
        <w:rPr>
          <w:b/>
          <w:sz w:val="18"/>
          <w:szCs w:val="18"/>
        </w:rPr>
        <w:t xml:space="preserve"> </w:t>
      </w:r>
      <w:r w:rsidRPr="00CC009F">
        <w:rPr>
          <w:sz w:val="18"/>
          <w:szCs w:val="18"/>
        </w:rPr>
        <w:t>Aid</w:t>
      </w:r>
    </w:p>
    <w:p w14:paraId="7FC4936E" w14:textId="77777777" w:rsidR="00DB10C4" w:rsidRDefault="00DB10C4" w:rsidP="00DB10C4">
      <w:pPr>
        <w:rPr>
          <w:sz w:val="18"/>
          <w:szCs w:val="18"/>
        </w:rPr>
      </w:pPr>
      <w:r w:rsidRPr="00B53F2A">
        <w:rPr>
          <w:b/>
          <w:sz w:val="18"/>
          <w:szCs w:val="18"/>
        </w:rPr>
        <w:t>Nut:</w:t>
      </w:r>
      <w:r>
        <w:rPr>
          <w:sz w:val="18"/>
          <w:szCs w:val="18"/>
        </w:rPr>
        <w:t xml:space="preserve"> Nutrition </w:t>
      </w:r>
    </w:p>
    <w:p w14:paraId="7FC4936F" w14:textId="77777777" w:rsidR="00DB10C4" w:rsidRDefault="00DB10C4" w:rsidP="00DB10C4">
      <w:pPr>
        <w:rPr>
          <w:sz w:val="18"/>
          <w:szCs w:val="18"/>
        </w:rPr>
      </w:pPr>
      <w:r w:rsidRPr="00B53F2A">
        <w:rPr>
          <w:b/>
          <w:sz w:val="18"/>
          <w:szCs w:val="18"/>
        </w:rPr>
        <w:t>H</w:t>
      </w:r>
      <w:r>
        <w:rPr>
          <w:b/>
          <w:sz w:val="18"/>
          <w:szCs w:val="18"/>
        </w:rPr>
        <w:t xml:space="preserve"> &amp; N</w:t>
      </w:r>
      <w:r w:rsidRPr="00B53F2A">
        <w:rPr>
          <w:b/>
          <w:sz w:val="18"/>
          <w:szCs w:val="18"/>
        </w:rPr>
        <w:t>:</w:t>
      </w:r>
      <w:r>
        <w:rPr>
          <w:sz w:val="18"/>
          <w:szCs w:val="18"/>
        </w:rPr>
        <w:t xml:space="preserve"> Health &amp; Nutrition </w:t>
      </w:r>
    </w:p>
    <w:p w14:paraId="7FC49370" w14:textId="77777777" w:rsidR="00DB10C4" w:rsidRDefault="00DB10C4" w:rsidP="00DB10C4">
      <w:pPr>
        <w:rPr>
          <w:sz w:val="18"/>
          <w:szCs w:val="18"/>
        </w:rPr>
      </w:pPr>
      <w:r w:rsidRPr="00137496">
        <w:rPr>
          <w:b/>
          <w:sz w:val="18"/>
          <w:szCs w:val="18"/>
        </w:rPr>
        <w:t>Agri-Nut:</w:t>
      </w:r>
      <w:r>
        <w:rPr>
          <w:sz w:val="18"/>
          <w:szCs w:val="18"/>
        </w:rPr>
        <w:t xml:space="preserve"> Agri-Nutrition</w:t>
      </w:r>
    </w:p>
    <w:p w14:paraId="7FC49371" w14:textId="77777777" w:rsidR="00DB10C4" w:rsidRPr="00354F70" w:rsidRDefault="00DB10C4" w:rsidP="00DB10C4">
      <w:pPr>
        <w:rPr>
          <w:b/>
          <w:sz w:val="18"/>
          <w:szCs w:val="18"/>
        </w:rPr>
      </w:pPr>
      <w:r w:rsidRPr="00354F70">
        <w:rPr>
          <w:b/>
          <w:sz w:val="18"/>
          <w:szCs w:val="18"/>
        </w:rPr>
        <w:t>MEDQAO</w:t>
      </w:r>
      <w:r>
        <w:rPr>
          <w:b/>
          <w:sz w:val="18"/>
          <w:szCs w:val="18"/>
        </w:rPr>
        <w:t xml:space="preserve">: </w:t>
      </w:r>
      <w:r w:rsidRPr="00354F70">
        <w:rPr>
          <w:sz w:val="18"/>
          <w:szCs w:val="18"/>
        </w:rPr>
        <w:t>Monitoring</w:t>
      </w:r>
      <w:r w:rsidR="00E51DD3">
        <w:rPr>
          <w:sz w:val="18"/>
          <w:szCs w:val="18"/>
        </w:rPr>
        <w:t xml:space="preserve"> </w:t>
      </w:r>
      <w:r w:rsidRPr="00354F70">
        <w:rPr>
          <w:sz w:val="18"/>
          <w:szCs w:val="18"/>
        </w:rPr>
        <w:t>&amp;</w:t>
      </w:r>
      <w:r w:rsidR="00E51DD3">
        <w:rPr>
          <w:sz w:val="18"/>
          <w:szCs w:val="18"/>
        </w:rPr>
        <w:t xml:space="preserve"> </w:t>
      </w:r>
      <w:r w:rsidRPr="00354F70">
        <w:rPr>
          <w:sz w:val="18"/>
          <w:szCs w:val="18"/>
        </w:rPr>
        <w:t>Evaluation, Documentation and Quality Assurance Officer</w:t>
      </w:r>
    </w:p>
    <w:p w14:paraId="7FC49372" w14:textId="77777777" w:rsidR="00DB10C4" w:rsidRDefault="00DB10C4" w:rsidP="00DB10C4">
      <w:pPr>
        <w:rPr>
          <w:b/>
          <w:sz w:val="18"/>
          <w:szCs w:val="18"/>
        </w:rPr>
      </w:pPr>
    </w:p>
    <w:p w14:paraId="7FC49373" w14:textId="77777777" w:rsidR="00DB10C4" w:rsidRDefault="00DB10C4" w:rsidP="00DB10C4">
      <w:pPr>
        <w:rPr>
          <w:b/>
          <w:sz w:val="18"/>
          <w:szCs w:val="18"/>
        </w:rPr>
      </w:pPr>
    </w:p>
    <w:p w14:paraId="7FC49374" w14:textId="77777777" w:rsidR="00A565F3" w:rsidRDefault="00A565F3" w:rsidP="00DB10C4">
      <w:pPr>
        <w:rPr>
          <w:b/>
          <w:sz w:val="18"/>
          <w:szCs w:val="18"/>
        </w:rPr>
      </w:pPr>
    </w:p>
    <w:p w14:paraId="7FC49375" w14:textId="77777777" w:rsidR="00A565F3" w:rsidRDefault="00A565F3" w:rsidP="00DB10C4">
      <w:pPr>
        <w:rPr>
          <w:b/>
          <w:sz w:val="18"/>
          <w:szCs w:val="18"/>
        </w:rPr>
      </w:pPr>
    </w:p>
    <w:p w14:paraId="7FC49376" w14:textId="77777777" w:rsidR="00A565F3" w:rsidRDefault="00A565F3" w:rsidP="00DB10C4">
      <w:pPr>
        <w:rPr>
          <w:b/>
          <w:sz w:val="18"/>
          <w:szCs w:val="18"/>
        </w:rPr>
      </w:pPr>
    </w:p>
    <w:p w14:paraId="7FC49377" w14:textId="77777777" w:rsidR="00A565F3" w:rsidRDefault="00A565F3" w:rsidP="00DB10C4">
      <w:pPr>
        <w:rPr>
          <w:b/>
          <w:sz w:val="18"/>
          <w:szCs w:val="18"/>
        </w:rPr>
      </w:pPr>
    </w:p>
    <w:p w14:paraId="7FC49378" w14:textId="77777777" w:rsidR="00A565F3" w:rsidRDefault="00A565F3" w:rsidP="00DB10C4">
      <w:pPr>
        <w:rPr>
          <w:b/>
          <w:sz w:val="18"/>
          <w:szCs w:val="18"/>
        </w:rPr>
      </w:pPr>
    </w:p>
    <w:p w14:paraId="7FC49379" w14:textId="77777777" w:rsidR="00A565F3" w:rsidRDefault="00A565F3" w:rsidP="00DB10C4">
      <w:pPr>
        <w:rPr>
          <w:b/>
          <w:sz w:val="18"/>
          <w:szCs w:val="18"/>
        </w:rPr>
      </w:pPr>
    </w:p>
    <w:p w14:paraId="7FC4937A" w14:textId="77777777" w:rsidR="00A565F3" w:rsidRPr="000F377E" w:rsidRDefault="00A565F3" w:rsidP="00DB10C4">
      <w:pPr>
        <w:rPr>
          <w:b/>
          <w:sz w:val="18"/>
          <w:szCs w:val="18"/>
        </w:rPr>
      </w:pPr>
    </w:p>
    <w:p w14:paraId="7FC4937B" w14:textId="77777777" w:rsidR="00A565F3" w:rsidRPr="0099205D" w:rsidRDefault="00A565F3" w:rsidP="00A565F3">
      <w:pPr>
        <w:jc w:val="center"/>
        <w:rPr>
          <w:b/>
        </w:rPr>
      </w:pPr>
      <w:r>
        <w:rPr>
          <w:b/>
        </w:rPr>
        <w:t>Concern Worldwide-Rwanda Organogram</w:t>
      </w:r>
    </w:p>
    <w:p w14:paraId="7FC4937C" w14:textId="77777777" w:rsidR="00A565F3" w:rsidRPr="0099205D" w:rsidRDefault="00A565F3" w:rsidP="00A565F3">
      <w:pPr>
        <w:jc w:val="center"/>
        <w:rPr>
          <w:b/>
        </w:rPr>
      </w:pPr>
      <w:r w:rsidRPr="0099205D">
        <w:rPr>
          <w:b/>
        </w:rPr>
        <w:t>Huye Office</w:t>
      </w:r>
    </w:p>
    <w:p w14:paraId="7FC4937D" w14:textId="77777777" w:rsidR="00A565F3" w:rsidRPr="0099205D" w:rsidRDefault="00E51DD3" w:rsidP="00A565F3">
      <w:pPr>
        <w:jc w:val="center"/>
        <w:rPr>
          <w:b/>
        </w:rPr>
      </w:pPr>
      <w:r>
        <w:rPr>
          <w:noProof/>
          <w:lang w:val="en-IE" w:eastAsia="en-IE"/>
        </w:rPr>
        <w:drawing>
          <wp:anchor distT="0" distB="0" distL="114300" distR="114300" simplePos="0" relativeHeight="251686912" behindDoc="0" locked="0" layoutInCell="1" allowOverlap="1" wp14:anchorId="7FC493C1" wp14:editId="7FC493C2">
            <wp:simplePos x="0" y="0"/>
            <wp:positionH relativeFrom="margin">
              <wp:posOffset>-647700</wp:posOffset>
            </wp:positionH>
            <wp:positionV relativeFrom="margin">
              <wp:posOffset>1066800</wp:posOffset>
            </wp:positionV>
            <wp:extent cx="6315075" cy="5086350"/>
            <wp:effectExtent l="0" t="38100" r="0" b="11430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A565F3">
        <w:rPr>
          <w:b/>
        </w:rPr>
        <w:t>September 2015</w:t>
      </w:r>
    </w:p>
    <w:p w14:paraId="7FC4937E" w14:textId="77777777" w:rsidR="00DB10C4" w:rsidRDefault="00DB10C4" w:rsidP="00DB10C4">
      <w:pPr>
        <w:jc w:val="center"/>
        <w:rPr>
          <w:b/>
        </w:rPr>
      </w:pPr>
    </w:p>
    <w:p w14:paraId="7FC4937F" w14:textId="77777777" w:rsidR="00DB10C4" w:rsidRDefault="00DB10C4" w:rsidP="00DB10C4">
      <w:pPr>
        <w:jc w:val="center"/>
        <w:rPr>
          <w:b/>
        </w:rPr>
      </w:pPr>
    </w:p>
    <w:p w14:paraId="7FC49380" w14:textId="77777777" w:rsidR="002A1B1A" w:rsidRDefault="002A1B1A" w:rsidP="00495282">
      <w:pPr>
        <w:rPr>
          <w:b/>
        </w:rPr>
      </w:pPr>
    </w:p>
    <w:p w14:paraId="7FC49381" w14:textId="77777777" w:rsidR="00A565F3" w:rsidRDefault="00A565F3" w:rsidP="00495282">
      <w:pPr>
        <w:rPr>
          <w:b/>
        </w:rPr>
      </w:pPr>
    </w:p>
    <w:p w14:paraId="7FC49382" w14:textId="77777777" w:rsidR="00A565F3" w:rsidRDefault="00A565F3" w:rsidP="00495282">
      <w:pPr>
        <w:rPr>
          <w:b/>
        </w:rPr>
      </w:pPr>
    </w:p>
    <w:p w14:paraId="7FC49383" w14:textId="77777777" w:rsidR="00A565F3" w:rsidRDefault="00A565F3" w:rsidP="00495282">
      <w:pPr>
        <w:rPr>
          <w:b/>
        </w:rPr>
      </w:pPr>
    </w:p>
    <w:p w14:paraId="7FC49384" w14:textId="77777777" w:rsidR="00A565F3" w:rsidRDefault="00A565F3" w:rsidP="00495282">
      <w:pPr>
        <w:rPr>
          <w:b/>
        </w:rPr>
      </w:pPr>
    </w:p>
    <w:p w14:paraId="7FC49385" w14:textId="77777777" w:rsidR="00A565F3" w:rsidRDefault="00A565F3" w:rsidP="00495282">
      <w:pPr>
        <w:rPr>
          <w:b/>
        </w:rPr>
      </w:pPr>
    </w:p>
    <w:p w14:paraId="7FC49386" w14:textId="77777777" w:rsidR="0056258F" w:rsidRDefault="0056258F" w:rsidP="00495282">
      <w:pPr>
        <w:rPr>
          <w:b/>
        </w:rPr>
      </w:pPr>
    </w:p>
    <w:p w14:paraId="7FC49387" w14:textId="77777777" w:rsidR="0056258F" w:rsidRDefault="0056258F" w:rsidP="00495282">
      <w:pPr>
        <w:rPr>
          <w:b/>
        </w:rPr>
      </w:pPr>
    </w:p>
    <w:p w14:paraId="7FC49388" w14:textId="77777777" w:rsidR="0056258F" w:rsidRDefault="0056258F" w:rsidP="00495282">
      <w:pPr>
        <w:rPr>
          <w:b/>
        </w:rPr>
      </w:pPr>
    </w:p>
    <w:p w14:paraId="7FC49389" w14:textId="77777777" w:rsidR="0056258F" w:rsidRDefault="0056258F" w:rsidP="00495282">
      <w:pPr>
        <w:rPr>
          <w:b/>
        </w:rPr>
      </w:pPr>
    </w:p>
    <w:p w14:paraId="7FC4938A" w14:textId="77777777" w:rsidR="0056258F" w:rsidRDefault="0056258F" w:rsidP="00495282">
      <w:pPr>
        <w:rPr>
          <w:b/>
        </w:rPr>
      </w:pPr>
    </w:p>
    <w:p w14:paraId="7FC4938B" w14:textId="77777777" w:rsidR="0056258F" w:rsidRDefault="0056258F" w:rsidP="00495282">
      <w:pPr>
        <w:rPr>
          <w:b/>
        </w:rPr>
      </w:pPr>
    </w:p>
    <w:p w14:paraId="7FC4938C" w14:textId="77777777" w:rsidR="0056258F" w:rsidRDefault="0056258F" w:rsidP="00495282">
      <w:pPr>
        <w:rPr>
          <w:b/>
        </w:rPr>
      </w:pPr>
    </w:p>
    <w:p w14:paraId="7FC4938D" w14:textId="77777777" w:rsidR="0056258F" w:rsidRDefault="0056258F" w:rsidP="00495282">
      <w:pPr>
        <w:rPr>
          <w:b/>
        </w:rPr>
      </w:pPr>
    </w:p>
    <w:p w14:paraId="7FC4938E" w14:textId="77777777" w:rsidR="0056258F" w:rsidRDefault="0056258F" w:rsidP="00495282">
      <w:pPr>
        <w:rPr>
          <w:b/>
        </w:rPr>
      </w:pPr>
    </w:p>
    <w:p w14:paraId="7FC4938F" w14:textId="77777777" w:rsidR="00AE43E4" w:rsidRDefault="00AE43E4" w:rsidP="0056258F">
      <w:pPr>
        <w:pStyle w:val="Heading1"/>
        <w:rPr>
          <w:sz w:val="24"/>
        </w:rPr>
      </w:pPr>
    </w:p>
    <w:p w14:paraId="7FC49390" w14:textId="77777777" w:rsidR="0056258F" w:rsidRDefault="0056258F" w:rsidP="0056258F">
      <w:pPr>
        <w:pStyle w:val="Heading1"/>
        <w:rPr>
          <w:sz w:val="24"/>
        </w:rPr>
      </w:pPr>
      <w:bookmarkStart w:id="176" w:name="_Toc435180510"/>
      <w:r w:rsidRPr="0056258F">
        <w:rPr>
          <w:sz w:val="24"/>
        </w:rPr>
        <w:t xml:space="preserve">Annex </w:t>
      </w:r>
      <w:r w:rsidR="00AE43E4">
        <w:rPr>
          <w:sz w:val="24"/>
        </w:rPr>
        <w:t>11</w:t>
      </w:r>
      <w:r w:rsidRPr="0056258F">
        <w:rPr>
          <w:sz w:val="24"/>
        </w:rPr>
        <w:t xml:space="preserve">: </w:t>
      </w:r>
      <w:r>
        <w:rPr>
          <w:sz w:val="24"/>
        </w:rPr>
        <w:t>SDA Infographic on Pathway for Graduation out of Extreme Poverty</w:t>
      </w:r>
      <w:bookmarkEnd w:id="176"/>
      <w:r>
        <w:rPr>
          <w:sz w:val="24"/>
        </w:rPr>
        <w:t xml:space="preserve"> </w:t>
      </w:r>
    </w:p>
    <w:p w14:paraId="7FC49391" w14:textId="77777777" w:rsidR="00AE43E4" w:rsidRDefault="00AE43E4" w:rsidP="00AE43E4"/>
    <w:p w14:paraId="7FC49392" w14:textId="77777777" w:rsidR="00AE43E4" w:rsidRDefault="00AE43E4" w:rsidP="00AE43E4"/>
    <w:p w14:paraId="7FC49393" w14:textId="77777777" w:rsidR="00AE43E4" w:rsidRDefault="00AE43E4" w:rsidP="00AE43E4"/>
    <w:p w14:paraId="7FC49394" w14:textId="77777777" w:rsidR="00AE43E4" w:rsidRPr="00AE43E4" w:rsidRDefault="00AE43E4" w:rsidP="00AE43E4"/>
    <w:p w14:paraId="7FC49395" w14:textId="77777777" w:rsidR="0056258F" w:rsidRDefault="0056258F" w:rsidP="00495282">
      <w:pPr>
        <w:rPr>
          <w:b/>
        </w:rPr>
      </w:pPr>
    </w:p>
    <w:p w14:paraId="7FC49396" w14:textId="77777777" w:rsidR="0056258F" w:rsidRDefault="0056258F" w:rsidP="00495282">
      <w:pPr>
        <w:rPr>
          <w:b/>
        </w:rPr>
      </w:pPr>
    </w:p>
    <w:p w14:paraId="7FC49397" w14:textId="77777777" w:rsidR="0056258F" w:rsidRDefault="0056258F" w:rsidP="00495282">
      <w:pPr>
        <w:rPr>
          <w:b/>
        </w:rPr>
      </w:pPr>
      <w:r w:rsidRPr="00316FFF">
        <w:rPr>
          <w:noProof/>
          <w:lang w:val="en-IE" w:eastAsia="en-IE"/>
        </w:rPr>
        <w:drawing>
          <wp:inline distT="0" distB="0" distL="0" distR="0" wp14:anchorId="7FC493C3" wp14:editId="7FC493C4">
            <wp:extent cx="5324475" cy="430464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7143" t="1311"/>
                    <a:stretch/>
                  </pic:blipFill>
                  <pic:spPr bwMode="auto">
                    <a:xfrm>
                      <a:off x="0" y="0"/>
                      <a:ext cx="5323885" cy="4304172"/>
                    </a:xfrm>
                    <a:prstGeom prst="rect">
                      <a:avLst/>
                    </a:prstGeom>
                    <a:ln>
                      <a:noFill/>
                    </a:ln>
                    <a:extLst>
                      <a:ext uri="{53640926-AAD7-44D8-BBD7-CCE9431645EC}">
                        <a14:shadowObscured xmlns:a14="http://schemas.microsoft.com/office/drawing/2010/main"/>
                      </a:ext>
                    </a:extLst>
                  </pic:spPr>
                </pic:pic>
              </a:graphicData>
            </a:graphic>
          </wp:inline>
        </w:drawing>
      </w:r>
    </w:p>
    <w:p w14:paraId="7FC49398" w14:textId="77777777" w:rsidR="00A565F3" w:rsidRDefault="00A565F3" w:rsidP="00495282">
      <w:pPr>
        <w:rPr>
          <w:b/>
        </w:rPr>
      </w:pPr>
    </w:p>
    <w:p w14:paraId="7FC49399" w14:textId="77777777" w:rsidR="00AE43E4" w:rsidRDefault="00AE43E4" w:rsidP="00495282">
      <w:pPr>
        <w:pStyle w:val="Heading1"/>
      </w:pPr>
    </w:p>
    <w:p w14:paraId="7FC4939A" w14:textId="77777777" w:rsidR="00AE43E4" w:rsidRDefault="00AE43E4" w:rsidP="00495282">
      <w:pPr>
        <w:pStyle w:val="Heading1"/>
      </w:pPr>
    </w:p>
    <w:p w14:paraId="7FC4939B" w14:textId="77777777" w:rsidR="00AE43E4" w:rsidRDefault="00AE43E4" w:rsidP="00495282">
      <w:pPr>
        <w:pStyle w:val="Heading1"/>
        <w:rPr>
          <w:sz w:val="24"/>
        </w:rPr>
      </w:pPr>
      <w:bookmarkStart w:id="177" w:name="_Toc424725120"/>
      <w:bookmarkStart w:id="178" w:name="_Toc427152931"/>
      <w:bookmarkStart w:id="179" w:name="_Toc433640253"/>
      <w:bookmarkStart w:id="180" w:name="_Toc433641510"/>
    </w:p>
    <w:p w14:paraId="7FC4939C" w14:textId="77777777" w:rsidR="00AE43E4" w:rsidRDefault="00AE43E4" w:rsidP="00495282">
      <w:pPr>
        <w:pStyle w:val="Heading1"/>
        <w:rPr>
          <w:sz w:val="24"/>
        </w:rPr>
      </w:pPr>
    </w:p>
    <w:p w14:paraId="7FC4939D" w14:textId="77777777" w:rsidR="00AE43E4" w:rsidRDefault="00AE43E4" w:rsidP="00495282">
      <w:pPr>
        <w:pStyle w:val="Heading1"/>
        <w:rPr>
          <w:sz w:val="24"/>
        </w:rPr>
      </w:pPr>
    </w:p>
    <w:p w14:paraId="7FC4939E" w14:textId="77777777" w:rsidR="00AE43E4" w:rsidRPr="00AE43E4" w:rsidRDefault="00AE43E4" w:rsidP="00AE43E4"/>
    <w:p w14:paraId="7FC4939F" w14:textId="77777777" w:rsidR="00AE43E4" w:rsidRDefault="00AE43E4" w:rsidP="00495282">
      <w:pPr>
        <w:pStyle w:val="Heading1"/>
        <w:rPr>
          <w:sz w:val="24"/>
        </w:rPr>
      </w:pPr>
    </w:p>
    <w:bookmarkEnd w:id="177"/>
    <w:bookmarkEnd w:id="178"/>
    <w:bookmarkEnd w:id="179"/>
    <w:bookmarkEnd w:id="180"/>
    <w:p w14:paraId="7FC493A0" w14:textId="77777777" w:rsidR="00DB10C4" w:rsidRPr="00495282" w:rsidRDefault="00DB10C4" w:rsidP="00495282">
      <w:pPr>
        <w:spacing w:after="200" w:line="276" w:lineRule="auto"/>
        <w:jc w:val="left"/>
        <w:rPr>
          <w:rFonts w:eastAsiaTheme="minorHAnsi" w:cs="Arial"/>
          <w:sz w:val="20"/>
          <w:szCs w:val="20"/>
        </w:rPr>
      </w:pPr>
    </w:p>
    <w:sectPr w:rsidR="00DB10C4" w:rsidRPr="00495282" w:rsidSect="00495282">
      <w:footerReference w:type="default" r:id="rId4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493C7" w14:textId="77777777" w:rsidR="00F8316C" w:rsidRDefault="00F8316C" w:rsidP="00F64CEF">
      <w:r>
        <w:separator/>
      </w:r>
    </w:p>
  </w:endnote>
  <w:endnote w:type="continuationSeparator" w:id="0">
    <w:p w14:paraId="7FC493C8" w14:textId="77777777" w:rsidR="00F8316C" w:rsidRDefault="00F8316C" w:rsidP="00F6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93C9" w14:textId="77777777" w:rsidR="001D1C80" w:rsidRPr="00B02B44" w:rsidRDefault="001D1C80" w:rsidP="00F64CEF">
    <w:pPr>
      <w:pStyle w:val="Footer"/>
    </w:pPr>
  </w:p>
  <w:p w14:paraId="7FC493CA" w14:textId="77777777" w:rsidR="001D1C80" w:rsidRPr="00B02B44" w:rsidRDefault="001D1C80" w:rsidP="00F64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93CB" w14:textId="77777777" w:rsidR="001D1C80" w:rsidRPr="00B02B44" w:rsidRDefault="001D1C80" w:rsidP="00F64C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904621"/>
      <w:docPartObj>
        <w:docPartGallery w:val="Page Numbers (Bottom of Page)"/>
        <w:docPartUnique/>
      </w:docPartObj>
    </w:sdtPr>
    <w:sdtEndPr/>
    <w:sdtContent>
      <w:sdt>
        <w:sdtPr>
          <w:id w:val="860082579"/>
          <w:docPartObj>
            <w:docPartGallery w:val="Page Numbers (Top of Page)"/>
            <w:docPartUnique/>
          </w:docPartObj>
        </w:sdtPr>
        <w:sdtEndPr/>
        <w:sdtContent>
          <w:p w14:paraId="7FC493CC" w14:textId="77777777" w:rsidR="001D1C80" w:rsidRDefault="001D1C80">
            <w:pPr>
              <w:pStyle w:val="Footer"/>
              <w:jc w:val="right"/>
            </w:pPr>
            <w:r w:rsidRPr="00E87C9C">
              <w:rPr>
                <w:sz w:val="20"/>
                <w:szCs w:val="20"/>
              </w:rPr>
              <w:t xml:space="preserve">Page </w:t>
            </w:r>
            <w:r w:rsidRPr="00E87C9C">
              <w:rPr>
                <w:b/>
                <w:bCs/>
                <w:sz w:val="20"/>
                <w:szCs w:val="20"/>
              </w:rPr>
              <w:fldChar w:fldCharType="begin"/>
            </w:r>
            <w:r w:rsidRPr="00E87C9C">
              <w:rPr>
                <w:b/>
                <w:bCs/>
                <w:sz w:val="20"/>
                <w:szCs w:val="20"/>
              </w:rPr>
              <w:instrText xml:space="preserve"> PAGE </w:instrText>
            </w:r>
            <w:r w:rsidRPr="00E87C9C">
              <w:rPr>
                <w:b/>
                <w:bCs/>
                <w:sz w:val="20"/>
                <w:szCs w:val="20"/>
              </w:rPr>
              <w:fldChar w:fldCharType="separate"/>
            </w:r>
            <w:r w:rsidR="00996D5F">
              <w:rPr>
                <w:b/>
                <w:bCs/>
                <w:noProof/>
                <w:sz w:val="20"/>
                <w:szCs w:val="20"/>
              </w:rPr>
              <w:t>41</w:t>
            </w:r>
            <w:r w:rsidRPr="00E87C9C">
              <w:rPr>
                <w:b/>
                <w:bCs/>
                <w:sz w:val="20"/>
                <w:szCs w:val="20"/>
              </w:rPr>
              <w:fldChar w:fldCharType="end"/>
            </w:r>
            <w:r w:rsidRPr="00E87C9C">
              <w:rPr>
                <w:sz w:val="20"/>
                <w:szCs w:val="20"/>
              </w:rPr>
              <w:t xml:space="preserve"> of </w:t>
            </w:r>
            <w:r w:rsidRPr="00E87C9C">
              <w:rPr>
                <w:b/>
                <w:bCs/>
                <w:sz w:val="20"/>
                <w:szCs w:val="20"/>
              </w:rPr>
              <w:t>65</w:t>
            </w:r>
          </w:p>
        </w:sdtContent>
      </w:sdt>
    </w:sdtContent>
  </w:sdt>
  <w:p w14:paraId="7FC493CD" w14:textId="77777777" w:rsidR="001D1C80" w:rsidRPr="00CB0D14" w:rsidRDefault="001D1C80" w:rsidP="00495282">
    <w:pPr>
      <w:pStyle w:val="Footer"/>
      <w:tabs>
        <w:tab w:val="clear" w:pos="4513"/>
        <w:tab w:val="left" w:pos="9026"/>
      </w:tabs>
      <w:rPr>
        <w:sz w:val="18"/>
        <w:szCs w:val="18"/>
      </w:rPr>
    </w:pPr>
    <w:r>
      <w:rPr>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069531"/>
      <w:docPartObj>
        <w:docPartGallery w:val="Page Numbers (Bottom of Page)"/>
        <w:docPartUnique/>
      </w:docPartObj>
    </w:sdtPr>
    <w:sdtEndPr/>
    <w:sdtContent>
      <w:sdt>
        <w:sdtPr>
          <w:id w:val="653261405"/>
          <w:docPartObj>
            <w:docPartGallery w:val="Page Numbers (Top of Page)"/>
            <w:docPartUnique/>
          </w:docPartObj>
        </w:sdtPr>
        <w:sdtEndPr/>
        <w:sdtContent>
          <w:p w14:paraId="7FC493CE" w14:textId="77777777" w:rsidR="001D1C80" w:rsidRDefault="001D1C80">
            <w:pPr>
              <w:pStyle w:val="Footer"/>
              <w:jc w:val="right"/>
            </w:pPr>
            <w:r w:rsidRPr="0034300C">
              <w:rPr>
                <w:szCs w:val="21"/>
              </w:rPr>
              <w:t xml:space="preserve">Page </w:t>
            </w:r>
            <w:r w:rsidRPr="006B0DDE">
              <w:rPr>
                <w:b/>
                <w:bCs/>
                <w:szCs w:val="21"/>
              </w:rPr>
              <w:fldChar w:fldCharType="begin"/>
            </w:r>
            <w:r w:rsidRPr="0034300C">
              <w:rPr>
                <w:b/>
                <w:bCs/>
                <w:szCs w:val="21"/>
              </w:rPr>
              <w:instrText xml:space="preserve"> PAGE </w:instrText>
            </w:r>
            <w:r w:rsidRPr="006B0DDE">
              <w:rPr>
                <w:b/>
                <w:bCs/>
                <w:szCs w:val="21"/>
              </w:rPr>
              <w:fldChar w:fldCharType="separate"/>
            </w:r>
            <w:r w:rsidR="00996D5F">
              <w:rPr>
                <w:b/>
                <w:bCs/>
                <w:noProof/>
                <w:szCs w:val="21"/>
              </w:rPr>
              <w:t>56</w:t>
            </w:r>
            <w:r w:rsidRPr="006B0DDE">
              <w:rPr>
                <w:b/>
                <w:bCs/>
                <w:szCs w:val="21"/>
              </w:rPr>
              <w:fldChar w:fldCharType="end"/>
            </w:r>
            <w:r w:rsidRPr="0034300C">
              <w:rPr>
                <w:szCs w:val="21"/>
              </w:rPr>
              <w:t xml:space="preserve"> of </w:t>
            </w:r>
            <w:r w:rsidRPr="006B0DDE">
              <w:rPr>
                <w:b/>
                <w:bCs/>
                <w:szCs w:val="21"/>
              </w:rPr>
              <w:t>6</w:t>
            </w:r>
            <w:r>
              <w:rPr>
                <w:b/>
                <w:bCs/>
                <w:szCs w:val="21"/>
              </w:rPr>
              <w:t>5</w:t>
            </w:r>
          </w:p>
        </w:sdtContent>
      </w:sdt>
    </w:sdtContent>
  </w:sdt>
  <w:p w14:paraId="7FC493CF" w14:textId="77777777" w:rsidR="001D1C80" w:rsidRDefault="001D1C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670554"/>
      <w:docPartObj>
        <w:docPartGallery w:val="Page Numbers (Bottom of Page)"/>
        <w:docPartUnique/>
      </w:docPartObj>
    </w:sdtPr>
    <w:sdtEndPr/>
    <w:sdtContent>
      <w:sdt>
        <w:sdtPr>
          <w:id w:val="-2101859176"/>
          <w:docPartObj>
            <w:docPartGallery w:val="Page Numbers (Top of Page)"/>
            <w:docPartUnique/>
          </w:docPartObj>
        </w:sdtPr>
        <w:sdtEndPr/>
        <w:sdtContent>
          <w:p w14:paraId="7FC493D0" w14:textId="77777777" w:rsidR="001D1C80" w:rsidRPr="006B0DDE" w:rsidRDefault="001D1C80" w:rsidP="0034300C">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996D5F">
              <w:rPr>
                <w:b/>
                <w:bCs/>
                <w:noProof/>
              </w:rPr>
              <w:t>62</w:t>
            </w:r>
            <w:r>
              <w:rPr>
                <w:b/>
                <w:bCs/>
                <w:sz w:val="24"/>
                <w:szCs w:val="24"/>
              </w:rPr>
              <w:fldChar w:fldCharType="end"/>
            </w:r>
            <w:r>
              <w:t xml:space="preserve"> of </w:t>
            </w:r>
            <w:r w:rsidRPr="006B0DDE">
              <w:rPr>
                <w:b/>
                <w:bCs/>
                <w:szCs w:val="21"/>
              </w:rPr>
              <w:t>6</w:t>
            </w:r>
            <w:r>
              <w:rPr>
                <w:b/>
                <w:bCs/>
                <w:szCs w:val="21"/>
              </w:rPr>
              <w:t>5</w:t>
            </w:r>
          </w:p>
        </w:sdtContent>
      </w:sdt>
    </w:sdtContent>
  </w:sdt>
  <w:p w14:paraId="7FC493D1" w14:textId="77777777" w:rsidR="001D1C80" w:rsidRDefault="001D1C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904773"/>
      <w:docPartObj>
        <w:docPartGallery w:val="Page Numbers (Bottom of Page)"/>
        <w:docPartUnique/>
      </w:docPartObj>
    </w:sdtPr>
    <w:sdtEndPr/>
    <w:sdtContent>
      <w:sdt>
        <w:sdtPr>
          <w:id w:val="-437912790"/>
          <w:docPartObj>
            <w:docPartGallery w:val="Page Numbers (Top of Page)"/>
            <w:docPartUnique/>
          </w:docPartObj>
        </w:sdtPr>
        <w:sdtEndPr>
          <w:rPr>
            <w:szCs w:val="21"/>
          </w:rPr>
        </w:sdtEndPr>
        <w:sdtContent>
          <w:p w14:paraId="7FC493D2" w14:textId="77777777" w:rsidR="001D1C80" w:rsidRDefault="001D1C8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6D5F">
              <w:rPr>
                <w:b/>
                <w:bCs/>
                <w:noProof/>
              </w:rPr>
              <w:t>65</w:t>
            </w:r>
            <w:r>
              <w:rPr>
                <w:b/>
                <w:bCs/>
                <w:sz w:val="24"/>
                <w:szCs w:val="24"/>
              </w:rPr>
              <w:fldChar w:fldCharType="end"/>
            </w:r>
            <w:r>
              <w:t xml:space="preserve"> of </w:t>
            </w:r>
            <w:r>
              <w:rPr>
                <w:b/>
                <w:bCs/>
                <w:szCs w:val="21"/>
              </w:rPr>
              <w:t>65</w:t>
            </w:r>
          </w:p>
        </w:sdtContent>
      </w:sdt>
    </w:sdtContent>
  </w:sdt>
  <w:p w14:paraId="7FC493D3" w14:textId="77777777" w:rsidR="001D1C80" w:rsidRDefault="001D1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493C5" w14:textId="77777777" w:rsidR="00F8316C" w:rsidRDefault="00F8316C" w:rsidP="00F64CEF">
      <w:r>
        <w:separator/>
      </w:r>
    </w:p>
  </w:footnote>
  <w:footnote w:type="continuationSeparator" w:id="0">
    <w:p w14:paraId="7FC493C6" w14:textId="77777777" w:rsidR="00F8316C" w:rsidRDefault="00F8316C" w:rsidP="00F64CEF">
      <w:r>
        <w:continuationSeparator/>
      </w:r>
    </w:p>
  </w:footnote>
  <w:footnote w:id="1">
    <w:p w14:paraId="7FC493D4" w14:textId="77777777" w:rsidR="001D1C80" w:rsidRPr="003D0C82" w:rsidRDefault="001D1C80">
      <w:pPr>
        <w:pStyle w:val="FootnoteText"/>
        <w:rPr>
          <w:sz w:val="16"/>
          <w:lang w:val="en-IE"/>
        </w:rPr>
      </w:pPr>
      <w:r w:rsidRPr="003D0C82">
        <w:rPr>
          <w:rStyle w:val="FootnoteReference"/>
          <w:sz w:val="16"/>
        </w:rPr>
        <w:footnoteRef/>
      </w:r>
      <w:r w:rsidRPr="003D0C82">
        <w:rPr>
          <w:sz w:val="16"/>
        </w:rPr>
        <w:t xml:space="preserve"> 2015 Rwanda Demographic and Healthy Survey (RDHS)</w:t>
      </w:r>
    </w:p>
  </w:footnote>
  <w:footnote w:id="2">
    <w:p w14:paraId="7FC493D5" w14:textId="77777777" w:rsidR="001D1C80" w:rsidRPr="003D0C82" w:rsidRDefault="001D1C80">
      <w:pPr>
        <w:pStyle w:val="FootnoteText"/>
        <w:rPr>
          <w:sz w:val="16"/>
          <w:lang w:val="en-IE"/>
        </w:rPr>
      </w:pPr>
      <w:r w:rsidRPr="003D0C82">
        <w:rPr>
          <w:rStyle w:val="FootnoteReference"/>
          <w:sz w:val="16"/>
        </w:rPr>
        <w:footnoteRef/>
      </w:r>
      <w:r w:rsidRPr="003D0C82">
        <w:rPr>
          <w:sz w:val="16"/>
        </w:rPr>
        <w:t>Ibid</w:t>
      </w:r>
    </w:p>
  </w:footnote>
  <w:footnote w:id="3">
    <w:p w14:paraId="7FC493D6" w14:textId="77777777" w:rsidR="001D1C80" w:rsidRPr="003D0C82" w:rsidRDefault="001D1C80">
      <w:pPr>
        <w:pStyle w:val="FootnoteText"/>
        <w:rPr>
          <w:lang w:val="en-IE"/>
        </w:rPr>
      </w:pPr>
      <w:r w:rsidRPr="003D0C82">
        <w:rPr>
          <w:rStyle w:val="FootnoteReference"/>
          <w:sz w:val="16"/>
        </w:rPr>
        <w:footnoteRef/>
      </w:r>
      <w:r w:rsidRPr="003D0C82">
        <w:rPr>
          <w:sz w:val="16"/>
        </w:rPr>
        <w:t xml:space="preserve"> For the first 3 cohorts implementation was carried out by local partner, SDA. For cohorts 4 and 5 implementation is being carried out by Concern directly with closer involvement of the Sector</w:t>
      </w:r>
      <w:r>
        <w:rPr>
          <w:sz w:val="16"/>
        </w:rPr>
        <w:t>s</w:t>
      </w:r>
      <w:r w:rsidRPr="003D0C82">
        <w:rPr>
          <w:sz w:val="16"/>
        </w:rPr>
        <w:t>. Rwanda is divided in</w:t>
      </w:r>
      <w:r>
        <w:rPr>
          <w:sz w:val="16"/>
        </w:rPr>
        <w:t>to</w:t>
      </w:r>
      <w:r w:rsidRPr="003D0C82">
        <w:rPr>
          <w:sz w:val="16"/>
        </w:rPr>
        <w:t xml:space="preserve"> </w:t>
      </w:r>
      <w:r>
        <w:rPr>
          <w:sz w:val="16"/>
        </w:rPr>
        <w:t xml:space="preserve">4 </w:t>
      </w:r>
      <w:r w:rsidRPr="003D0C82">
        <w:rPr>
          <w:sz w:val="16"/>
        </w:rPr>
        <w:t xml:space="preserve">provinces, </w:t>
      </w:r>
      <w:r>
        <w:rPr>
          <w:sz w:val="16"/>
        </w:rPr>
        <w:t xml:space="preserve">30 </w:t>
      </w:r>
      <w:r w:rsidRPr="003D0C82">
        <w:rPr>
          <w:sz w:val="16"/>
        </w:rPr>
        <w:t xml:space="preserve">districts, </w:t>
      </w:r>
      <w:r>
        <w:rPr>
          <w:sz w:val="16"/>
        </w:rPr>
        <w:t xml:space="preserve">416 </w:t>
      </w:r>
      <w:r w:rsidRPr="003D0C82">
        <w:rPr>
          <w:sz w:val="16"/>
        </w:rPr>
        <w:t xml:space="preserve">sectors, </w:t>
      </w:r>
      <w:r>
        <w:rPr>
          <w:sz w:val="16"/>
        </w:rPr>
        <w:t xml:space="preserve">2,148 </w:t>
      </w:r>
      <w:r w:rsidRPr="003D0C82">
        <w:rPr>
          <w:sz w:val="16"/>
        </w:rPr>
        <w:t xml:space="preserve">cells and </w:t>
      </w:r>
      <w:r>
        <w:rPr>
          <w:sz w:val="16"/>
        </w:rPr>
        <w:t xml:space="preserve">14,837 </w:t>
      </w:r>
      <w:r w:rsidRPr="003D0C82">
        <w:rPr>
          <w:sz w:val="16"/>
        </w:rPr>
        <w:t xml:space="preserve">villages. </w:t>
      </w:r>
    </w:p>
  </w:footnote>
  <w:footnote w:id="4">
    <w:p w14:paraId="7FC493D7" w14:textId="77777777" w:rsidR="001D1C80" w:rsidRPr="003D0C82" w:rsidRDefault="001D1C80">
      <w:pPr>
        <w:pStyle w:val="FootnoteText"/>
        <w:rPr>
          <w:lang w:val="en-IE"/>
        </w:rPr>
      </w:pPr>
      <w:r w:rsidRPr="002A21E3">
        <w:rPr>
          <w:rStyle w:val="FootnoteReference"/>
          <w:sz w:val="16"/>
        </w:rPr>
        <w:footnoteRef/>
      </w:r>
      <w:r w:rsidRPr="002A21E3">
        <w:rPr>
          <w:sz w:val="16"/>
        </w:rPr>
        <w:t xml:space="preserve"> </w:t>
      </w:r>
      <w:r w:rsidRPr="002A21E3">
        <w:rPr>
          <w:sz w:val="16"/>
          <w:lang w:val="en-IE"/>
        </w:rPr>
        <w:t>60 months after the first cash transfer</w:t>
      </w:r>
    </w:p>
  </w:footnote>
  <w:footnote w:id="5">
    <w:p w14:paraId="7FC493D8" w14:textId="77777777" w:rsidR="001D1C80" w:rsidRPr="00E62532" w:rsidRDefault="001D1C80">
      <w:pPr>
        <w:pStyle w:val="FootnoteText"/>
        <w:rPr>
          <w:sz w:val="16"/>
          <w:szCs w:val="16"/>
          <w:lang w:val="en-IE"/>
        </w:rPr>
      </w:pPr>
      <w:r w:rsidRPr="00E62532">
        <w:rPr>
          <w:rStyle w:val="FootnoteReference"/>
          <w:sz w:val="16"/>
          <w:szCs w:val="16"/>
        </w:rPr>
        <w:footnoteRef/>
      </w:r>
      <w:r w:rsidRPr="00E62532">
        <w:rPr>
          <w:sz w:val="16"/>
          <w:szCs w:val="16"/>
        </w:rPr>
        <w:t xml:space="preserve"> </w:t>
      </w:r>
      <w:r>
        <w:rPr>
          <w:sz w:val="16"/>
          <w:szCs w:val="16"/>
        </w:rPr>
        <w:t xml:space="preserve">2015 </w:t>
      </w:r>
      <w:r w:rsidRPr="00E62532">
        <w:rPr>
          <w:sz w:val="16"/>
          <w:szCs w:val="16"/>
          <w:lang w:val="en-IE"/>
        </w:rPr>
        <w:t>Rwanda Demographic and Health Survey</w:t>
      </w:r>
      <w:r>
        <w:rPr>
          <w:sz w:val="16"/>
          <w:szCs w:val="16"/>
          <w:lang w:val="en-IE"/>
        </w:rPr>
        <w:t xml:space="preserve"> (RDHS)</w:t>
      </w:r>
    </w:p>
  </w:footnote>
  <w:footnote w:id="6">
    <w:p w14:paraId="7FC493D9" w14:textId="77777777" w:rsidR="001D1C80" w:rsidRPr="00473FDE" w:rsidRDefault="001D1C80">
      <w:pPr>
        <w:pStyle w:val="FootnoteText"/>
        <w:rPr>
          <w:lang w:val="en-IE"/>
        </w:rPr>
      </w:pPr>
      <w:r w:rsidRPr="00E62532">
        <w:rPr>
          <w:rStyle w:val="FootnoteReference"/>
          <w:sz w:val="16"/>
          <w:szCs w:val="16"/>
        </w:rPr>
        <w:footnoteRef/>
      </w:r>
      <w:r w:rsidRPr="00E62532">
        <w:rPr>
          <w:sz w:val="16"/>
          <w:szCs w:val="16"/>
        </w:rPr>
        <w:t xml:space="preserve"> </w:t>
      </w:r>
      <w:r w:rsidRPr="00E62532">
        <w:rPr>
          <w:sz w:val="16"/>
          <w:szCs w:val="16"/>
          <w:lang w:val="en-IE"/>
        </w:rPr>
        <w:t>472 people per square kilometre according to UN Department of Social and Economic Affairs and the World Bank</w:t>
      </w:r>
    </w:p>
  </w:footnote>
  <w:footnote w:id="7">
    <w:p w14:paraId="7FC493DA" w14:textId="77777777" w:rsidR="001D1C80" w:rsidRPr="00B24F17" w:rsidRDefault="001D1C80">
      <w:pPr>
        <w:pStyle w:val="FootnoteText"/>
        <w:rPr>
          <w:lang w:val="en-IE"/>
        </w:rPr>
      </w:pPr>
      <w:r w:rsidRPr="00B24F17">
        <w:rPr>
          <w:rStyle w:val="FootnoteReference"/>
          <w:sz w:val="16"/>
        </w:rPr>
        <w:footnoteRef/>
      </w:r>
      <w:r w:rsidRPr="00B24F17">
        <w:rPr>
          <w:sz w:val="16"/>
        </w:rPr>
        <w:t xml:space="preserve"> </w:t>
      </w:r>
      <w:r w:rsidRPr="00B24F17">
        <w:rPr>
          <w:sz w:val="16"/>
          <w:lang w:val="en-IE"/>
        </w:rPr>
        <w:t>Rwanda Country Strategic Plan 2016-2010</w:t>
      </w:r>
    </w:p>
  </w:footnote>
  <w:footnote w:id="8">
    <w:p w14:paraId="7FC493DB" w14:textId="77777777" w:rsidR="001D1C80" w:rsidRPr="00A21CE7" w:rsidRDefault="001D1C80">
      <w:pPr>
        <w:pStyle w:val="FootnoteText"/>
        <w:rPr>
          <w:lang w:val="en-IE"/>
        </w:rPr>
      </w:pPr>
      <w:r w:rsidRPr="00FB299F">
        <w:rPr>
          <w:rStyle w:val="FootnoteReference"/>
          <w:sz w:val="16"/>
          <w:szCs w:val="16"/>
        </w:rPr>
        <w:footnoteRef/>
      </w:r>
      <w:r w:rsidRPr="00FB299F">
        <w:rPr>
          <w:sz w:val="16"/>
          <w:szCs w:val="16"/>
        </w:rPr>
        <w:t xml:space="preserve"> </w:t>
      </w:r>
      <w:r w:rsidRPr="00FB299F">
        <w:rPr>
          <w:rFonts w:cs="Arial"/>
          <w:sz w:val="16"/>
          <w:szCs w:val="16"/>
          <w:lang w:val="en-IE"/>
        </w:rPr>
        <w:t>A development programme establishing that all households living in scattered rural homesteads – the typical settlement pattern in Rwanda should be regrouped into organised village settlements.</w:t>
      </w:r>
    </w:p>
  </w:footnote>
  <w:footnote w:id="9">
    <w:p w14:paraId="7FC493DC" w14:textId="77777777" w:rsidR="001D1C80" w:rsidRPr="0078537B" w:rsidRDefault="001D1C80">
      <w:pPr>
        <w:pStyle w:val="FootnoteText"/>
        <w:rPr>
          <w:lang w:val="en-IE"/>
        </w:rPr>
      </w:pPr>
      <w:r w:rsidRPr="001A7575">
        <w:rPr>
          <w:rStyle w:val="FootnoteReference"/>
          <w:sz w:val="16"/>
        </w:rPr>
        <w:footnoteRef/>
      </w:r>
      <w:r w:rsidRPr="001A7575">
        <w:rPr>
          <w:sz w:val="16"/>
        </w:rPr>
        <w:t xml:space="preserve"> </w:t>
      </w:r>
      <w:r w:rsidRPr="001A7575">
        <w:rPr>
          <w:sz w:val="16"/>
          <w:lang w:val="en-IE"/>
        </w:rPr>
        <w:t>Based on a household size of 4.2</w:t>
      </w:r>
    </w:p>
  </w:footnote>
  <w:footnote w:id="10">
    <w:p w14:paraId="7FC493DD" w14:textId="77777777" w:rsidR="001D1C80" w:rsidRPr="00FB299F" w:rsidRDefault="001D1C80" w:rsidP="00FB299F">
      <w:pPr>
        <w:rPr>
          <w:sz w:val="16"/>
          <w:szCs w:val="16"/>
        </w:rPr>
      </w:pPr>
      <w:r w:rsidRPr="00FB299F">
        <w:rPr>
          <w:rStyle w:val="FootnoteReference"/>
          <w:sz w:val="16"/>
          <w:szCs w:val="16"/>
        </w:rPr>
        <w:footnoteRef/>
      </w:r>
      <w:r w:rsidRPr="00FB299F">
        <w:rPr>
          <w:sz w:val="16"/>
          <w:szCs w:val="16"/>
        </w:rPr>
        <w:t xml:space="preserve"> Evolving </w:t>
      </w:r>
      <w:r>
        <w:rPr>
          <w:sz w:val="16"/>
          <w:szCs w:val="16"/>
        </w:rPr>
        <w:t>Trends in the I</w:t>
      </w:r>
      <w:r w:rsidRPr="00FB299F">
        <w:rPr>
          <w:sz w:val="16"/>
          <w:szCs w:val="16"/>
        </w:rPr>
        <w:t xml:space="preserve">mplementation of the </w:t>
      </w:r>
      <w:r>
        <w:rPr>
          <w:sz w:val="16"/>
          <w:szCs w:val="16"/>
        </w:rPr>
        <w:t>Graduation P</w:t>
      </w:r>
      <w:r w:rsidRPr="00FB299F">
        <w:rPr>
          <w:sz w:val="16"/>
          <w:szCs w:val="16"/>
        </w:rPr>
        <w:t>rogramme 2011-2015</w:t>
      </w:r>
      <w:r>
        <w:rPr>
          <w:sz w:val="16"/>
          <w:szCs w:val="16"/>
        </w:rPr>
        <w:t>, CWR</w:t>
      </w:r>
    </w:p>
  </w:footnote>
  <w:footnote w:id="11">
    <w:p w14:paraId="7FC493DE" w14:textId="77777777" w:rsidR="001D1C80" w:rsidRPr="00CD6291" w:rsidRDefault="001D1C80" w:rsidP="00CD6291">
      <w:pPr>
        <w:pStyle w:val="Caption"/>
        <w:spacing w:after="0"/>
        <w:rPr>
          <w:rFonts w:asciiTheme="minorHAnsi" w:hAnsiTheme="minorHAnsi" w:cs="Arial"/>
          <w:i w:val="0"/>
          <w:sz w:val="18"/>
          <w:lang w:val="en-IE"/>
        </w:rPr>
      </w:pPr>
      <w:r w:rsidRPr="00BD5B14">
        <w:rPr>
          <w:rStyle w:val="FootnoteReference"/>
          <w:bCs w:val="0"/>
          <w:i w:val="0"/>
          <w:sz w:val="18"/>
        </w:rPr>
        <w:footnoteRef/>
      </w:r>
      <w:r w:rsidRPr="00BD5B14">
        <w:rPr>
          <w:bCs w:val="0"/>
          <w:i w:val="0"/>
          <w:sz w:val="18"/>
        </w:rPr>
        <w:t xml:space="preserve"> </w:t>
      </w:r>
      <w:r w:rsidRPr="00BD5B14">
        <w:rPr>
          <w:rFonts w:cs="Arial"/>
          <w:bCs w:val="0"/>
          <w:i w:val="0"/>
          <w:sz w:val="16"/>
          <w:szCs w:val="16"/>
          <w:lang w:val="en-IE"/>
        </w:rPr>
        <w:t>This includes events such as the Social Protection and Graduation Conference co-hosted by the Rwandan Ministry of Local Government (MINALOC), Concern Worldwide, IDS, DFID and Irish Aid in May 2014, an immersion visit by the Graduation Programme Manager to the BRAC programme in Bangladesh in August 2014 and technical support visits by former social protection advisor Gaby Smith in 2012 and microfinance advisor Irina Ignatieva in August 2015.</w:t>
      </w:r>
    </w:p>
  </w:footnote>
  <w:footnote w:id="12">
    <w:p w14:paraId="7FC493DF" w14:textId="77777777" w:rsidR="001D1C80" w:rsidRPr="002346A4" w:rsidRDefault="001D1C80">
      <w:pPr>
        <w:pStyle w:val="FootnoteText"/>
        <w:rPr>
          <w:sz w:val="16"/>
          <w:szCs w:val="16"/>
          <w:lang w:val="en-IE"/>
        </w:rPr>
      </w:pPr>
      <w:r w:rsidRPr="002346A4">
        <w:rPr>
          <w:rStyle w:val="FootnoteReference"/>
          <w:sz w:val="16"/>
          <w:szCs w:val="16"/>
        </w:rPr>
        <w:footnoteRef/>
      </w:r>
      <w:r w:rsidRPr="002346A4">
        <w:rPr>
          <w:sz w:val="16"/>
          <w:szCs w:val="16"/>
        </w:rPr>
        <w:t xml:space="preserve"> </w:t>
      </w:r>
      <w:r w:rsidRPr="002346A4">
        <w:rPr>
          <w:sz w:val="16"/>
          <w:szCs w:val="16"/>
          <w:lang w:val="en-IE"/>
        </w:rPr>
        <w:t>See section on Efficiency</w:t>
      </w:r>
    </w:p>
  </w:footnote>
  <w:footnote w:id="13">
    <w:p w14:paraId="7FC493E0" w14:textId="77777777" w:rsidR="001D1C80" w:rsidRPr="00CD6291" w:rsidRDefault="001D1C80" w:rsidP="002346A4">
      <w:pPr>
        <w:pStyle w:val="FootnoteText"/>
        <w:rPr>
          <w:lang w:val="en-IE"/>
        </w:rPr>
      </w:pPr>
      <w:r w:rsidRPr="002346A4">
        <w:rPr>
          <w:rStyle w:val="FootnoteReference"/>
          <w:sz w:val="16"/>
          <w:szCs w:val="16"/>
        </w:rPr>
        <w:footnoteRef/>
      </w:r>
      <w:r w:rsidRPr="002346A4">
        <w:rPr>
          <w:sz w:val="16"/>
          <w:szCs w:val="16"/>
        </w:rPr>
        <w:t xml:space="preserve"> </w:t>
      </w:r>
      <w:r w:rsidRPr="002346A4">
        <w:rPr>
          <w:sz w:val="16"/>
          <w:szCs w:val="16"/>
          <w:lang w:val="en-IE"/>
        </w:rPr>
        <w:t>Technical Advisor Report (Gaby</w:t>
      </w:r>
      <w:r w:rsidRPr="00CD6291">
        <w:rPr>
          <w:sz w:val="16"/>
          <w:lang w:val="en-IE"/>
        </w:rPr>
        <w:t xml:space="preserve"> Smith) 2012 </w:t>
      </w:r>
    </w:p>
  </w:footnote>
  <w:footnote w:id="14">
    <w:p w14:paraId="7FC493E1" w14:textId="77777777" w:rsidR="001D1C80" w:rsidRPr="00594D86" w:rsidRDefault="001D1C80">
      <w:pPr>
        <w:pStyle w:val="FootnoteText"/>
        <w:rPr>
          <w:lang w:val="en-IE"/>
        </w:rPr>
      </w:pPr>
      <w:r w:rsidRPr="001A7575">
        <w:rPr>
          <w:rStyle w:val="FootnoteReference"/>
          <w:sz w:val="16"/>
        </w:rPr>
        <w:footnoteRef/>
      </w:r>
      <w:r w:rsidRPr="001A7575">
        <w:rPr>
          <w:sz w:val="16"/>
        </w:rPr>
        <w:t xml:space="preserve"> </w:t>
      </w:r>
      <w:r w:rsidRPr="001A7575">
        <w:rPr>
          <w:sz w:val="16"/>
          <w:lang w:val="en-IE"/>
        </w:rPr>
        <w:t xml:space="preserve">An indicator on HIV Aids was included but was removed because it was achieved in 2014. This table looks </w:t>
      </w:r>
      <w:r>
        <w:rPr>
          <w:sz w:val="16"/>
          <w:lang w:val="en-IE"/>
        </w:rPr>
        <w:t>only at targets for 2015.</w:t>
      </w:r>
    </w:p>
  </w:footnote>
  <w:footnote w:id="15">
    <w:p w14:paraId="7FC493E2" w14:textId="77777777" w:rsidR="001D1C80" w:rsidRPr="00C7742F" w:rsidRDefault="001D1C80">
      <w:pPr>
        <w:pStyle w:val="FootnoteText"/>
        <w:rPr>
          <w:lang w:val="en-IE"/>
        </w:rPr>
      </w:pPr>
      <w:r w:rsidRPr="00F164A0">
        <w:rPr>
          <w:rStyle w:val="FootnoteReference"/>
          <w:sz w:val="16"/>
        </w:rPr>
        <w:footnoteRef/>
      </w:r>
      <w:r w:rsidRPr="00F164A0">
        <w:rPr>
          <w:sz w:val="16"/>
        </w:rPr>
        <w:t xml:space="preserve"> </w:t>
      </w:r>
      <w:r w:rsidRPr="00F164A0">
        <w:rPr>
          <w:sz w:val="16"/>
          <w:lang w:val="en-IE"/>
        </w:rPr>
        <w:t>Technical A</w:t>
      </w:r>
      <w:r>
        <w:rPr>
          <w:sz w:val="16"/>
          <w:lang w:val="en-IE"/>
        </w:rPr>
        <w:t>dvisor Report and the Life Histories Report</w:t>
      </w:r>
      <w:r w:rsidRPr="00F164A0">
        <w:rPr>
          <w:sz w:val="16"/>
          <w:lang w:val="en-IE"/>
        </w:rPr>
        <w:t xml:space="preserve"> </w:t>
      </w:r>
    </w:p>
  </w:footnote>
  <w:footnote w:id="16">
    <w:p w14:paraId="7FC493E3" w14:textId="77777777" w:rsidR="001D1C80" w:rsidRPr="00112956" w:rsidRDefault="001D1C80">
      <w:pPr>
        <w:pStyle w:val="FootnoteText"/>
        <w:rPr>
          <w:sz w:val="18"/>
          <w:szCs w:val="18"/>
          <w:lang w:val="en-IE"/>
        </w:rPr>
      </w:pPr>
      <w:r w:rsidRPr="00112956">
        <w:rPr>
          <w:rStyle w:val="FootnoteReference"/>
          <w:sz w:val="18"/>
          <w:szCs w:val="18"/>
        </w:rPr>
        <w:footnoteRef/>
      </w:r>
      <w:r w:rsidRPr="00112956">
        <w:rPr>
          <w:sz w:val="18"/>
          <w:szCs w:val="18"/>
        </w:rPr>
        <w:t xml:space="preserve"> </w:t>
      </w:r>
      <w:r w:rsidRPr="00112956">
        <w:rPr>
          <w:rFonts w:cs="Arial"/>
          <w:sz w:val="18"/>
          <w:szCs w:val="18"/>
          <w:lang w:val="en-IE"/>
        </w:rPr>
        <w:t>Francine Tumushime, Director General for Community Development, in MINALOC</w:t>
      </w:r>
      <w:r>
        <w:rPr>
          <w:rFonts w:cs="Arial"/>
          <w:sz w:val="18"/>
          <w:szCs w:val="18"/>
          <w:lang w:val="en-IE"/>
        </w:rPr>
        <w:t xml:space="preserve"> in meeting on 28</w:t>
      </w:r>
      <w:r w:rsidRPr="00262CED">
        <w:rPr>
          <w:rFonts w:cs="Arial"/>
          <w:sz w:val="18"/>
          <w:szCs w:val="18"/>
          <w:vertAlign w:val="superscript"/>
          <w:lang w:val="en-IE"/>
        </w:rPr>
        <w:t>th</w:t>
      </w:r>
      <w:r>
        <w:rPr>
          <w:rFonts w:cs="Arial"/>
          <w:sz w:val="18"/>
          <w:szCs w:val="18"/>
          <w:lang w:val="en-IE"/>
        </w:rPr>
        <w:t xml:space="preserve"> September 2015</w:t>
      </w:r>
    </w:p>
  </w:footnote>
  <w:footnote w:id="17">
    <w:p w14:paraId="7FC493E4" w14:textId="77777777" w:rsidR="001D1C80" w:rsidRPr="00112956" w:rsidRDefault="001D1C80">
      <w:pPr>
        <w:pStyle w:val="FootnoteText"/>
        <w:rPr>
          <w:sz w:val="18"/>
          <w:szCs w:val="18"/>
          <w:lang w:val="en-IE"/>
        </w:rPr>
      </w:pPr>
      <w:r w:rsidRPr="00112956">
        <w:rPr>
          <w:rStyle w:val="FootnoteReference"/>
          <w:sz w:val="18"/>
          <w:szCs w:val="18"/>
        </w:rPr>
        <w:footnoteRef/>
      </w:r>
      <w:r w:rsidRPr="00112956">
        <w:rPr>
          <w:sz w:val="18"/>
          <w:szCs w:val="18"/>
        </w:rPr>
        <w:t xml:space="preserve"> </w:t>
      </w:r>
      <w:r w:rsidRPr="00112956">
        <w:rPr>
          <w:sz w:val="18"/>
          <w:szCs w:val="18"/>
          <w:lang w:val="en-IE"/>
        </w:rPr>
        <w:t>See indicator 6.1 of the Results Framework</w:t>
      </w:r>
    </w:p>
  </w:footnote>
  <w:footnote w:id="18">
    <w:p w14:paraId="7FC493E5" w14:textId="77777777" w:rsidR="001D1C80" w:rsidRPr="00112956" w:rsidRDefault="001D1C80">
      <w:pPr>
        <w:pStyle w:val="FootnoteText"/>
        <w:rPr>
          <w:sz w:val="18"/>
          <w:szCs w:val="18"/>
          <w:lang w:val="en-IE"/>
        </w:rPr>
      </w:pPr>
      <w:r w:rsidRPr="00112956">
        <w:rPr>
          <w:rStyle w:val="FootnoteReference"/>
          <w:sz w:val="18"/>
          <w:szCs w:val="18"/>
        </w:rPr>
        <w:footnoteRef/>
      </w:r>
      <w:r w:rsidRPr="00112956">
        <w:rPr>
          <w:sz w:val="18"/>
          <w:szCs w:val="18"/>
        </w:rPr>
        <w:t xml:space="preserve"> </w:t>
      </w:r>
      <w:r w:rsidRPr="00112956">
        <w:rPr>
          <w:sz w:val="18"/>
          <w:szCs w:val="18"/>
          <w:lang w:val="en-IE"/>
        </w:rPr>
        <w:t xml:space="preserve">Technical Concept Note on Minimum Package to Support Graduation, Tamsin Ayliffe, Crispus Ayebare, Rachel Sabates-Wheeler, June 2015  and Technical Concept Note on Measuring and Monitoring Graduation, Tamsin Ayliffe, Crispus Ayebare, Rachel Sabates-Wheeler, July 2015  </w:t>
      </w:r>
    </w:p>
  </w:footnote>
  <w:footnote w:id="19">
    <w:p w14:paraId="7FC493E6" w14:textId="77777777" w:rsidR="001D1C80" w:rsidRPr="00267CF5" w:rsidRDefault="001D1C80">
      <w:pPr>
        <w:pStyle w:val="FootnoteText"/>
        <w:rPr>
          <w:lang w:val="en-IE"/>
        </w:rPr>
      </w:pPr>
      <w:r>
        <w:rPr>
          <w:rStyle w:val="FootnoteReference"/>
        </w:rPr>
        <w:footnoteRef/>
      </w:r>
      <w:r>
        <w:t xml:space="preserve"> </w:t>
      </w:r>
      <w:r>
        <w:rPr>
          <w:lang w:val="en-IE"/>
        </w:rPr>
        <w:t xml:space="preserve">The extreme poor without labour capacity </w:t>
      </w:r>
    </w:p>
  </w:footnote>
  <w:footnote w:id="20">
    <w:p w14:paraId="7FC493E7" w14:textId="77777777" w:rsidR="001D1C80" w:rsidRPr="00CE3356" w:rsidRDefault="001D1C80">
      <w:pPr>
        <w:pStyle w:val="FootnoteText"/>
        <w:rPr>
          <w:lang w:val="en-IE"/>
        </w:rPr>
      </w:pPr>
      <w:r w:rsidRPr="00CE3356">
        <w:rPr>
          <w:rStyle w:val="FootnoteReference"/>
          <w:sz w:val="18"/>
          <w:szCs w:val="18"/>
        </w:rPr>
        <w:footnoteRef/>
      </w:r>
      <w:r w:rsidRPr="00CE3356">
        <w:rPr>
          <w:sz w:val="18"/>
          <w:szCs w:val="18"/>
        </w:rPr>
        <w:t xml:space="preserve"> </w:t>
      </w:r>
      <w:r w:rsidRPr="00CE3356">
        <w:rPr>
          <w:rFonts w:eastAsiaTheme="minorHAnsi" w:cs="Calibri"/>
          <w:sz w:val="18"/>
          <w:szCs w:val="18"/>
          <w:lang w:val="en-IE"/>
        </w:rPr>
        <w:t>Assessment of Economic Opportunities for Low Income Women and the Very Poor Households in Rwanda OTF Group 2010</w:t>
      </w:r>
    </w:p>
  </w:footnote>
  <w:footnote w:id="21">
    <w:p w14:paraId="7FC493E8" w14:textId="77777777" w:rsidR="001D1C80" w:rsidRPr="00B86763" w:rsidRDefault="001D1C80" w:rsidP="00B86763">
      <w:pPr>
        <w:pStyle w:val="FootnoteText"/>
        <w:jc w:val="left"/>
        <w:rPr>
          <w:sz w:val="16"/>
          <w:lang w:val="en-IE"/>
        </w:rPr>
      </w:pPr>
      <w:r w:rsidRPr="00B86763">
        <w:rPr>
          <w:rStyle w:val="FootnoteReference"/>
          <w:sz w:val="16"/>
        </w:rPr>
        <w:footnoteRef/>
      </w:r>
      <w:r w:rsidRPr="00B86763">
        <w:rPr>
          <w:sz w:val="16"/>
        </w:rPr>
        <w:t xml:space="preserve"> </w:t>
      </w:r>
      <w:r w:rsidRPr="00B86763">
        <w:rPr>
          <w:sz w:val="16"/>
          <w:lang w:val="en-IE"/>
        </w:rPr>
        <w:t xml:space="preserve">Concern Worldwide receives donations from the public through its fundraising efforts. Although Irish Aid does not require a specific amount of funding to ‘match’ their funding Concern Worldwide assigned GDs to support the Graduation Programme. </w:t>
      </w:r>
    </w:p>
  </w:footnote>
  <w:footnote w:id="22">
    <w:p w14:paraId="7FC493E9" w14:textId="77777777" w:rsidR="001D1C80" w:rsidRPr="00F13A19" w:rsidRDefault="001D1C80" w:rsidP="00B86763">
      <w:pPr>
        <w:pStyle w:val="FootnoteText"/>
        <w:jc w:val="left"/>
        <w:rPr>
          <w:lang w:val="en-IE"/>
        </w:rPr>
      </w:pPr>
      <w:r w:rsidRPr="00F13A19">
        <w:rPr>
          <w:rStyle w:val="FootnoteReference"/>
          <w:sz w:val="16"/>
        </w:rPr>
        <w:footnoteRef/>
      </w:r>
      <w:r w:rsidRPr="00F13A19">
        <w:rPr>
          <w:sz w:val="16"/>
        </w:rPr>
        <w:t xml:space="preserve"> </w:t>
      </w:r>
      <w:r w:rsidRPr="00F13A19">
        <w:rPr>
          <w:rFonts w:cs="Arial"/>
          <w:sz w:val="16"/>
          <w:lang w:val="en-IE"/>
        </w:rPr>
        <w:t>€86,242 out of €2,844,360 as of October 2015</w:t>
      </w:r>
    </w:p>
  </w:footnote>
  <w:footnote w:id="23">
    <w:p w14:paraId="7FC493EA" w14:textId="77777777" w:rsidR="001D1C80" w:rsidRPr="0056258F" w:rsidRDefault="001D1C80">
      <w:pPr>
        <w:pStyle w:val="FootnoteText"/>
        <w:rPr>
          <w:lang w:val="en-IE"/>
        </w:rPr>
      </w:pPr>
      <w:r>
        <w:rPr>
          <w:rStyle w:val="FootnoteReference"/>
        </w:rPr>
        <w:footnoteRef/>
      </w:r>
      <w:r>
        <w:t xml:space="preserve"> </w:t>
      </w:r>
      <w:r>
        <w:rPr>
          <w:lang w:val="en-IE"/>
        </w:rPr>
        <w:t xml:space="preserve">CDAs </w:t>
      </w:r>
      <w:r w:rsidRPr="0056258F">
        <w:rPr>
          <w:lang w:val="en-IE"/>
        </w:rPr>
        <w:t>get paid 5</w:t>
      </w:r>
      <w:r>
        <w:rPr>
          <w:lang w:val="en-IE"/>
        </w:rPr>
        <w:t>0</w:t>
      </w:r>
      <w:r w:rsidRPr="0056258F">
        <w:rPr>
          <w:lang w:val="en-IE"/>
        </w:rPr>
        <w:t>,000 RwF per month (€</w:t>
      </w:r>
      <w:r>
        <w:rPr>
          <w:lang w:val="en-IE"/>
        </w:rPr>
        <w:t>65</w:t>
      </w:r>
      <w:r w:rsidRPr="0056258F">
        <w:rPr>
          <w:lang w:val="en-IE"/>
        </w:rPr>
        <w:t>) and are provided with bicycles, notebooks, boots, training and tools required for their roles.</w:t>
      </w:r>
    </w:p>
  </w:footnote>
  <w:footnote w:id="24">
    <w:p w14:paraId="7FC493EB" w14:textId="77777777" w:rsidR="001D1C80" w:rsidRPr="00F5325D" w:rsidRDefault="001D1C80">
      <w:pPr>
        <w:pStyle w:val="FootnoteText"/>
        <w:rPr>
          <w:lang w:val="en-IE"/>
        </w:rPr>
      </w:pPr>
      <w:r>
        <w:rPr>
          <w:rStyle w:val="FootnoteReference"/>
        </w:rPr>
        <w:footnoteRef/>
      </w:r>
      <w:r>
        <w:t xml:space="preserve"> </w:t>
      </w:r>
      <w:r>
        <w:rPr>
          <w:lang w:val="en-IE"/>
        </w:rPr>
        <w:t xml:space="preserve">This point overlaps between ‘Efficiency’ and ‘Effectiveness’. </w:t>
      </w:r>
    </w:p>
  </w:footnote>
  <w:footnote w:id="25">
    <w:p w14:paraId="7FC493EC" w14:textId="77777777" w:rsidR="001D1C80" w:rsidRPr="004151FF" w:rsidRDefault="001D1C80">
      <w:pPr>
        <w:pStyle w:val="FootnoteText"/>
        <w:rPr>
          <w:lang w:val="en-IE"/>
        </w:rPr>
      </w:pPr>
      <w:r w:rsidRPr="004151FF">
        <w:rPr>
          <w:rStyle w:val="FootnoteReference"/>
          <w:sz w:val="16"/>
        </w:rPr>
        <w:footnoteRef/>
      </w:r>
      <w:r w:rsidRPr="004151FF">
        <w:rPr>
          <w:sz w:val="16"/>
        </w:rPr>
        <w:t xml:space="preserve"> </w:t>
      </w:r>
      <w:r w:rsidRPr="004151FF">
        <w:rPr>
          <w:sz w:val="16"/>
          <w:lang w:val="en-IE"/>
        </w:rPr>
        <w:t>As agreed with Irish Aid</w:t>
      </w:r>
    </w:p>
  </w:footnote>
  <w:footnote w:id="26">
    <w:p w14:paraId="7FC493ED" w14:textId="77777777" w:rsidR="001D1C80" w:rsidRPr="00A7573E" w:rsidRDefault="001D1C80">
      <w:pPr>
        <w:pStyle w:val="FootnoteText"/>
        <w:rPr>
          <w:lang w:val="en-IE"/>
        </w:rPr>
      </w:pPr>
      <w:r w:rsidRPr="00A7573E">
        <w:rPr>
          <w:rStyle w:val="FootnoteReference"/>
          <w:sz w:val="16"/>
        </w:rPr>
        <w:footnoteRef/>
      </w:r>
      <w:r w:rsidRPr="00A7573E">
        <w:rPr>
          <w:sz w:val="16"/>
        </w:rPr>
        <w:t xml:space="preserve"> </w:t>
      </w:r>
      <w:r w:rsidRPr="00A7573E">
        <w:rPr>
          <w:sz w:val="16"/>
          <w:lang w:val="en-IE"/>
        </w:rPr>
        <w:t xml:space="preserve"> </w:t>
      </w:r>
      <w:r>
        <w:rPr>
          <w:sz w:val="16"/>
          <w:lang w:val="en-IE"/>
        </w:rPr>
        <w:t>Outcome 4 is collected at the end of the year through FGDs. As the 2015 RF is looking only at the 1</w:t>
      </w:r>
      <w:r w:rsidRPr="00A7573E">
        <w:rPr>
          <w:sz w:val="16"/>
          <w:vertAlign w:val="superscript"/>
          <w:lang w:val="en-IE"/>
        </w:rPr>
        <w:t>st</w:t>
      </w:r>
      <w:r>
        <w:rPr>
          <w:sz w:val="16"/>
          <w:lang w:val="en-IE"/>
        </w:rPr>
        <w:t xml:space="preserve"> and 2</w:t>
      </w:r>
      <w:r w:rsidRPr="00A7573E">
        <w:rPr>
          <w:sz w:val="16"/>
          <w:vertAlign w:val="superscript"/>
          <w:lang w:val="en-IE"/>
        </w:rPr>
        <w:t>nd</w:t>
      </w:r>
      <w:r>
        <w:rPr>
          <w:sz w:val="16"/>
          <w:lang w:val="en-IE"/>
        </w:rPr>
        <w:t xml:space="preserve"> cohorts this indicator was not collected or reported on after 2013. It will be collected for the 3</w:t>
      </w:r>
      <w:r w:rsidRPr="00A7573E">
        <w:rPr>
          <w:sz w:val="16"/>
          <w:vertAlign w:val="superscript"/>
          <w:lang w:val="en-IE"/>
        </w:rPr>
        <w:t>rd</w:t>
      </w:r>
      <w:r>
        <w:rPr>
          <w:sz w:val="16"/>
          <w:lang w:val="en-IE"/>
        </w:rPr>
        <w:t xml:space="preserve"> and 4</w:t>
      </w:r>
      <w:r w:rsidRPr="00A7573E">
        <w:rPr>
          <w:sz w:val="16"/>
          <w:vertAlign w:val="superscript"/>
          <w:lang w:val="en-IE"/>
        </w:rPr>
        <w:t>th</w:t>
      </w:r>
      <w:r>
        <w:rPr>
          <w:sz w:val="16"/>
          <w:lang w:val="en-IE"/>
        </w:rPr>
        <w:t xml:space="preserve"> cohorts in 2015 but won’t be comparable for the purposes of this evaluation. </w:t>
      </w:r>
    </w:p>
  </w:footnote>
  <w:footnote w:id="27">
    <w:p w14:paraId="7FC493EE" w14:textId="77777777" w:rsidR="001D1C80" w:rsidRPr="00A7573E" w:rsidRDefault="001D1C80">
      <w:pPr>
        <w:pStyle w:val="FootnoteText"/>
        <w:rPr>
          <w:lang w:val="en-IE"/>
        </w:rPr>
      </w:pPr>
      <w:r w:rsidRPr="00A7573E">
        <w:rPr>
          <w:rStyle w:val="FootnoteReference"/>
          <w:sz w:val="16"/>
        </w:rPr>
        <w:footnoteRef/>
      </w:r>
      <w:r w:rsidRPr="00A7573E">
        <w:rPr>
          <w:sz w:val="16"/>
        </w:rPr>
        <w:t xml:space="preserve"> </w:t>
      </w:r>
      <w:r w:rsidRPr="00A7573E">
        <w:rPr>
          <w:sz w:val="16"/>
          <w:lang w:val="en-IE"/>
        </w:rPr>
        <w:t>This indicator was not phrased in the same way for the 1</w:t>
      </w:r>
      <w:r w:rsidRPr="00A7573E">
        <w:rPr>
          <w:sz w:val="16"/>
          <w:vertAlign w:val="superscript"/>
          <w:lang w:val="en-IE"/>
        </w:rPr>
        <w:t>st</w:t>
      </w:r>
      <w:r w:rsidRPr="00A7573E">
        <w:rPr>
          <w:sz w:val="16"/>
          <w:lang w:val="en-IE"/>
        </w:rPr>
        <w:t xml:space="preserve"> and 2</w:t>
      </w:r>
      <w:r w:rsidRPr="00A7573E">
        <w:rPr>
          <w:sz w:val="16"/>
          <w:vertAlign w:val="superscript"/>
          <w:lang w:val="en-IE"/>
        </w:rPr>
        <w:t>nd</w:t>
      </w:r>
      <w:r w:rsidRPr="00A7573E">
        <w:rPr>
          <w:sz w:val="16"/>
          <w:lang w:val="en-IE"/>
        </w:rPr>
        <w:t xml:space="preserve"> cohorts but was instead measured in the quantitative survey</w:t>
      </w:r>
      <w:r>
        <w:rPr>
          <w:sz w:val="16"/>
          <w:lang w:val="en-IE"/>
        </w:rPr>
        <w:t xml:space="preserve"> and under indicator 2.2.</w:t>
      </w:r>
    </w:p>
  </w:footnote>
  <w:footnote w:id="28">
    <w:p w14:paraId="7FC493EF" w14:textId="77777777" w:rsidR="001D1C80" w:rsidRPr="006B0DDE" w:rsidRDefault="001D1C80">
      <w:pPr>
        <w:pStyle w:val="FootnoteText"/>
        <w:rPr>
          <w:lang w:val="en-IE"/>
        </w:rPr>
      </w:pPr>
      <w:r w:rsidRPr="006B0DDE">
        <w:rPr>
          <w:rStyle w:val="FootnoteReference"/>
          <w:sz w:val="16"/>
        </w:rPr>
        <w:footnoteRef/>
      </w:r>
      <w:r w:rsidRPr="006B0DDE">
        <w:rPr>
          <w:sz w:val="16"/>
        </w:rPr>
        <w:t xml:space="preserve"> The IDS endline survey did not specify whether the borrowing was </w:t>
      </w:r>
      <w:r>
        <w:rPr>
          <w:sz w:val="16"/>
        </w:rPr>
        <w:t xml:space="preserve">done </w:t>
      </w:r>
      <w:r w:rsidRPr="006B0DDE">
        <w:rPr>
          <w:sz w:val="16"/>
        </w:rPr>
        <w:t>formal</w:t>
      </w:r>
      <w:r>
        <w:rPr>
          <w:sz w:val="16"/>
        </w:rPr>
        <w:t>ly</w:t>
      </w:r>
      <w:r w:rsidRPr="006B0DDE">
        <w:rPr>
          <w:sz w:val="16"/>
        </w:rPr>
        <w:t xml:space="preserve"> or informal</w:t>
      </w:r>
      <w:r>
        <w:rPr>
          <w:sz w:val="16"/>
        </w:rPr>
        <w:t>ly</w:t>
      </w:r>
      <w:r w:rsidRPr="006B0DDE">
        <w:rPr>
          <w:sz w:val="16"/>
        </w:rPr>
        <w:t xml:space="preserve">. </w:t>
      </w:r>
    </w:p>
  </w:footnote>
  <w:footnote w:id="29">
    <w:p w14:paraId="7FC493F0" w14:textId="77777777" w:rsidR="001D1C80" w:rsidRPr="00EB3D9B" w:rsidRDefault="001D1C80" w:rsidP="00F66960">
      <w:pPr>
        <w:pStyle w:val="FootnoteText"/>
        <w:rPr>
          <w:sz w:val="18"/>
          <w:szCs w:val="18"/>
          <w:lang w:val="en-IE"/>
        </w:rPr>
      </w:pPr>
      <w:r w:rsidRPr="00EB3D9B">
        <w:rPr>
          <w:rStyle w:val="FootnoteReference"/>
          <w:sz w:val="18"/>
          <w:szCs w:val="18"/>
        </w:rPr>
        <w:footnoteRef/>
      </w:r>
      <w:r w:rsidRPr="00EB3D9B">
        <w:rPr>
          <w:sz w:val="18"/>
          <w:szCs w:val="18"/>
        </w:rPr>
        <w:t xml:space="preserve"> </w:t>
      </w:r>
      <w:r w:rsidRPr="00EB3D9B">
        <w:rPr>
          <w:sz w:val="18"/>
          <w:szCs w:val="18"/>
          <w:lang w:val="en-IE"/>
        </w:rPr>
        <w:t xml:space="preserve">Many other programme documents are more explicit in the assets, inequality, risk and vulnerability breakdown. With outcome 7 included there was no risk and vulnerability outcome in the final results framework. </w:t>
      </w:r>
    </w:p>
  </w:footnote>
  <w:footnote w:id="30">
    <w:p w14:paraId="7FC493F1" w14:textId="77777777" w:rsidR="001D1C80" w:rsidRPr="00FA3677" w:rsidRDefault="001D1C80">
      <w:pPr>
        <w:pStyle w:val="FootnoteText"/>
        <w:rPr>
          <w:sz w:val="18"/>
          <w:szCs w:val="18"/>
          <w:lang w:val="en-IE"/>
        </w:rPr>
      </w:pPr>
      <w:r w:rsidRPr="00FA3677">
        <w:rPr>
          <w:rStyle w:val="FootnoteReference"/>
          <w:sz w:val="18"/>
          <w:szCs w:val="18"/>
        </w:rPr>
        <w:footnoteRef/>
      </w:r>
      <w:r w:rsidRPr="00FA3677">
        <w:rPr>
          <w:sz w:val="18"/>
          <w:szCs w:val="18"/>
        </w:rPr>
        <w:t xml:space="preserve"> </w:t>
      </w:r>
      <w:r w:rsidRPr="00FA3677">
        <w:rPr>
          <w:sz w:val="18"/>
          <w:szCs w:val="18"/>
          <w:lang w:val="en-IE"/>
        </w:rPr>
        <w:t>Programme summary section in the Programme Proposal Document 2012</w:t>
      </w:r>
    </w:p>
  </w:footnote>
  <w:footnote w:id="31">
    <w:p w14:paraId="7FC493F2" w14:textId="77777777" w:rsidR="001D1C80" w:rsidRPr="00EB3D9B" w:rsidRDefault="001D1C80">
      <w:pPr>
        <w:pStyle w:val="FootnoteText"/>
        <w:rPr>
          <w:lang w:val="en-IE"/>
        </w:rPr>
      </w:pPr>
      <w:r w:rsidRPr="00FA3677">
        <w:rPr>
          <w:rStyle w:val="FootnoteReference"/>
          <w:sz w:val="18"/>
          <w:szCs w:val="18"/>
        </w:rPr>
        <w:footnoteRef/>
      </w:r>
      <w:r w:rsidRPr="00FA3677">
        <w:rPr>
          <w:sz w:val="18"/>
          <w:szCs w:val="18"/>
        </w:rPr>
        <w:t xml:space="preserve"> </w:t>
      </w:r>
      <w:r w:rsidRPr="00FA3677">
        <w:rPr>
          <w:sz w:val="18"/>
          <w:szCs w:val="18"/>
          <w:lang w:val="en-IE"/>
        </w:rPr>
        <w:t>MenEngage Training Manual 2015</w:t>
      </w:r>
    </w:p>
  </w:footnote>
  <w:footnote w:id="32">
    <w:p w14:paraId="7FC493F3" w14:textId="77777777" w:rsidR="001D1C80" w:rsidRPr="00627049" w:rsidRDefault="001D1C80">
      <w:pPr>
        <w:pStyle w:val="FootnoteText"/>
        <w:rPr>
          <w:lang w:val="en-IE"/>
        </w:rPr>
      </w:pPr>
      <w:r w:rsidRPr="00627049">
        <w:rPr>
          <w:rStyle w:val="FootnoteReference"/>
          <w:sz w:val="16"/>
        </w:rPr>
        <w:footnoteRef/>
      </w:r>
      <w:r w:rsidRPr="00627049">
        <w:rPr>
          <w:sz w:val="16"/>
        </w:rPr>
        <w:t xml:space="preserve"> </w:t>
      </w:r>
      <w:r w:rsidRPr="00627049">
        <w:rPr>
          <w:sz w:val="16"/>
          <w:lang w:val="en-IE"/>
        </w:rPr>
        <w:t>IDS 30 Month Follow Up Report</w:t>
      </w:r>
    </w:p>
  </w:footnote>
  <w:footnote w:id="33">
    <w:p w14:paraId="7FC493F4" w14:textId="77777777" w:rsidR="001D1C80" w:rsidRPr="006B0DDE" w:rsidRDefault="001D1C80">
      <w:pPr>
        <w:pStyle w:val="FootnoteText"/>
        <w:rPr>
          <w:lang w:val="en-IE"/>
        </w:rPr>
      </w:pPr>
      <w:r w:rsidRPr="006B0DDE">
        <w:rPr>
          <w:rStyle w:val="FootnoteReference"/>
          <w:sz w:val="18"/>
        </w:rPr>
        <w:footnoteRef/>
      </w:r>
      <w:r w:rsidRPr="006B0DDE">
        <w:rPr>
          <w:sz w:val="18"/>
        </w:rPr>
        <w:t xml:space="preserve"> </w:t>
      </w:r>
      <w:r w:rsidRPr="006B0DDE">
        <w:rPr>
          <w:sz w:val="18"/>
          <w:lang w:val="en-IE"/>
        </w:rPr>
        <w:t>E.g. The New Business Development Unit</w:t>
      </w:r>
      <w:r>
        <w:rPr>
          <w:sz w:val="18"/>
          <w:lang w:val="en-IE"/>
        </w:rPr>
        <w:t xml:space="preserve"> and the contacts of the social protection advisor in London</w:t>
      </w:r>
    </w:p>
  </w:footnote>
  <w:footnote w:id="34">
    <w:p w14:paraId="7FC493F5" w14:textId="77777777" w:rsidR="001D1C80" w:rsidRPr="00DC1160" w:rsidRDefault="001D1C80" w:rsidP="00AE43E4">
      <w:pPr>
        <w:pStyle w:val="FootnoteText"/>
        <w:rPr>
          <w:sz w:val="16"/>
          <w:szCs w:val="16"/>
        </w:rPr>
      </w:pPr>
      <w:r w:rsidRPr="00DC1160">
        <w:rPr>
          <w:rStyle w:val="FootnoteReference"/>
          <w:rFonts w:eastAsiaTheme="majorEastAsia"/>
          <w:sz w:val="16"/>
          <w:szCs w:val="16"/>
        </w:rPr>
        <w:footnoteRef/>
      </w:r>
      <w:r w:rsidRPr="00DC1160">
        <w:rPr>
          <w:sz w:val="16"/>
          <w:szCs w:val="16"/>
        </w:rPr>
        <w:t xml:space="preserve"> Rwanda  Economic Development and Poverty Reduction Strategy II (2013-2018)</w:t>
      </w:r>
    </w:p>
  </w:footnote>
  <w:footnote w:id="35">
    <w:p w14:paraId="7FC493F6" w14:textId="77777777" w:rsidR="001D1C80" w:rsidRPr="00DC1160" w:rsidRDefault="001D1C80" w:rsidP="00AE43E4">
      <w:pPr>
        <w:pStyle w:val="FootnoteText"/>
        <w:rPr>
          <w:sz w:val="16"/>
          <w:szCs w:val="16"/>
        </w:rPr>
      </w:pPr>
      <w:r w:rsidRPr="00DC1160">
        <w:rPr>
          <w:rStyle w:val="FootnoteReference"/>
          <w:rFonts w:eastAsiaTheme="majorEastAsia" w:cstheme="minorHAnsi"/>
          <w:sz w:val="16"/>
          <w:szCs w:val="16"/>
        </w:rPr>
        <w:footnoteRef/>
      </w:r>
      <w:r w:rsidRPr="00DC1160">
        <w:rPr>
          <w:sz w:val="16"/>
          <w:szCs w:val="16"/>
        </w:rPr>
        <w:t xml:space="preserve"> Household Demographic Survey (RDHS, 2010)</w:t>
      </w:r>
    </w:p>
  </w:footnote>
  <w:footnote w:id="36">
    <w:p w14:paraId="7FC493F7" w14:textId="77777777" w:rsidR="001D1C80" w:rsidRPr="00863EB4" w:rsidRDefault="001D1C80" w:rsidP="00AE43E4">
      <w:pPr>
        <w:pStyle w:val="FootnoteText"/>
      </w:pPr>
      <w:r w:rsidRPr="00DC1160">
        <w:rPr>
          <w:rStyle w:val="FootnoteReference"/>
          <w:rFonts w:eastAsiaTheme="majorEastAsia"/>
          <w:sz w:val="16"/>
          <w:szCs w:val="16"/>
        </w:rPr>
        <w:footnoteRef/>
      </w:r>
      <w:r w:rsidRPr="00DC1160">
        <w:rPr>
          <w:sz w:val="16"/>
          <w:szCs w:val="16"/>
        </w:rPr>
        <w:t xml:space="preserve"> Global Hunger Index Report (GHI, 2012)</w:t>
      </w:r>
      <w:r w:rsidRPr="00DC1160">
        <w:t xml:space="preserve"> </w:t>
      </w:r>
    </w:p>
  </w:footnote>
  <w:footnote w:id="37">
    <w:p w14:paraId="7FC493F8" w14:textId="77777777" w:rsidR="001D1C80" w:rsidRPr="00210258" w:rsidRDefault="001D1C80" w:rsidP="00AE43E4">
      <w:pPr>
        <w:pStyle w:val="FootnoteText"/>
        <w:rPr>
          <w:sz w:val="16"/>
          <w:szCs w:val="16"/>
          <w:shd w:val="clear" w:color="auto" w:fill="FFFFFF"/>
        </w:rPr>
      </w:pPr>
      <w:r w:rsidRPr="00210258">
        <w:rPr>
          <w:rStyle w:val="FootnoteReference"/>
          <w:rFonts w:eastAsiaTheme="majorEastAsia"/>
          <w:sz w:val="16"/>
          <w:szCs w:val="16"/>
        </w:rPr>
        <w:footnoteRef/>
      </w:r>
      <w:r w:rsidRPr="00210258">
        <w:rPr>
          <w:sz w:val="16"/>
          <w:szCs w:val="16"/>
        </w:rPr>
        <w:t xml:space="preserve"> </w:t>
      </w:r>
      <w:r w:rsidRPr="00210258">
        <w:rPr>
          <w:sz w:val="16"/>
          <w:szCs w:val="16"/>
          <w:shd w:val="clear" w:color="auto" w:fill="FFFFFF"/>
        </w:rPr>
        <w:t>Ubudehe wealth categorization:  Currently, people are classified into six categories with their specific names depending on the economic status of each individual household, which helps the government to determine who qualifies for welfare services.  The categorization are now being revised to four:</w:t>
      </w:r>
    </w:p>
    <w:p w14:paraId="7FC493F9" w14:textId="77777777" w:rsidR="001D1C80" w:rsidRPr="00210258" w:rsidRDefault="001D1C80" w:rsidP="00AE43E4">
      <w:pPr>
        <w:pStyle w:val="ListParagraph"/>
        <w:numPr>
          <w:ilvl w:val="0"/>
          <w:numId w:val="10"/>
        </w:numPr>
        <w:ind w:left="426"/>
        <w:jc w:val="left"/>
        <w:rPr>
          <w:sz w:val="16"/>
          <w:szCs w:val="16"/>
          <w:lang w:eastAsia="en-IE"/>
        </w:rPr>
      </w:pPr>
      <w:r w:rsidRPr="00210258">
        <w:rPr>
          <w:sz w:val="16"/>
          <w:szCs w:val="16"/>
          <w:lang w:eastAsia="en-IE"/>
        </w:rPr>
        <w:t>The first category has the very poor who do not have a house or cannot to pay rent; have a poor diet; cannot get basic household tools and clothes.</w:t>
      </w:r>
    </w:p>
    <w:p w14:paraId="7FC493FA" w14:textId="77777777" w:rsidR="001D1C80" w:rsidRPr="00210258" w:rsidRDefault="001D1C80" w:rsidP="00AE43E4">
      <w:pPr>
        <w:pStyle w:val="ListParagraph"/>
        <w:numPr>
          <w:ilvl w:val="0"/>
          <w:numId w:val="10"/>
        </w:numPr>
        <w:ind w:left="426"/>
        <w:jc w:val="left"/>
        <w:rPr>
          <w:sz w:val="16"/>
          <w:szCs w:val="16"/>
          <w:lang w:eastAsia="en-IE"/>
        </w:rPr>
      </w:pPr>
      <w:r w:rsidRPr="00210258">
        <w:rPr>
          <w:sz w:val="16"/>
          <w:szCs w:val="16"/>
          <w:lang w:eastAsia="en-IE"/>
        </w:rPr>
        <w:t>The second category includes those who have their own houses; can afford to rent a house; mostly get food and earn a wage from working with others.</w:t>
      </w:r>
    </w:p>
    <w:p w14:paraId="7FC493FB" w14:textId="77777777" w:rsidR="001D1C80" w:rsidRPr="00210258" w:rsidRDefault="001D1C80" w:rsidP="00AE43E4">
      <w:pPr>
        <w:pStyle w:val="ListParagraph"/>
        <w:numPr>
          <w:ilvl w:val="0"/>
          <w:numId w:val="10"/>
        </w:numPr>
        <w:ind w:left="426"/>
        <w:jc w:val="left"/>
        <w:rPr>
          <w:sz w:val="16"/>
          <w:szCs w:val="16"/>
          <w:lang w:eastAsia="en-IE"/>
        </w:rPr>
      </w:pPr>
      <w:r w:rsidRPr="00210258">
        <w:rPr>
          <w:sz w:val="16"/>
          <w:szCs w:val="16"/>
          <w:lang w:eastAsia="en-IE"/>
        </w:rPr>
        <w:t>The third category includes those who have at least one person in the family working in the government or the private sector.</w:t>
      </w:r>
    </w:p>
    <w:p w14:paraId="7FC493FC" w14:textId="77777777" w:rsidR="001D1C80" w:rsidRPr="00E91080" w:rsidRDefault="001D1C80" w:rsidP="00AE43E4">
      <w:pPr>
        <w:pStyle w:val="ListParagraph"/>
        <w:numPr>
          <w:ilvl w:val="0"/>
          <w:numId w:val="10"/>
        </w:numPr>
        <w:ind w:left="426"/>
        <w:jc w:val="left"/>
        <w:rPr>
          <w:sz w:val="16"/>
          <w:szCs w:val="16"/>
          <w:lang w:eastAsia="en-IE"/>
        </w:rPr>
      </w:pPr>
      <w:r w:rsidRPr="00210258">
        <w:rPr>
          <w:sz w:val="16"/>
          <w:szCs w:val="16"/>
          <w:lang w:eastAsia="en-IE"/>
        </w:rPr>
        <w:t>The fourth category includes people who earn high incomes; people who own houses; people who can afford a luxurious lifestyle.</w:t>
      </w:r>
    </w:p>
  </w:footnote>
  <w:footnote w:id="38">
    <w:p w14:paraId="7FC493FD" w14:textId="77777777" w:rsidR="001D1C80" w:rsidRPr="00E102D1" w:rsidRDefault="001D1C80" w:rsidP="00AE43E4">
      <w:pPr>
        <w:pStyle w:val="FootnoteText"/>
        <w:rPr>
          <w:sz w:val="18"/>
          <w:szCs w:val="18"/>
        </w:rPr>
      </w:pPr>
      <w:r w:rsidRPr="00E102D1">
        <w:rPr>
          <w:rStyle w:val="FootnoteReference"/>
          <w:rFonts w:eastAsiaTheme="majorEastAsia"/>
          <w:sz w:val="18"/>
          <w:szCs w:val="18"/>
        </w:rPr>
        <w:footnoteRef/>
      </w:r>
      <w:r w:rsidRPr="00E102D1">
        <w:rPr>
          <w:sz w:val="18"/>
          <w:szCs w:val="18"/>
        </w:rPr>
        <w:t xml:space="preserve"> Poverty classification in Rwanda, 1 being the poorest, 6 the richest</w:t>
      </w:r>
    </w:p>
  </w:footnote>
  <w:footnote w:id="39">
    <w:p w14:paraId="7FC493FE" w14:textId="77777777" w:rsidR="001D1C80" w:rsidRPr="00E102D1" w:rsidRDefault="001D1C80" w:rsidP="00AE43E4">
      <w:pPr>
        <w:pStyle w:val="FootnoteText"/>
        <w:rPr>
          <w:sz w:val="18"/>
          <w:szCs w:val="18"/>
          <w:lang w:val="en-GB"/>
        </w:rPr>
      </w:pPr>
      <w:r w:rsidRPr="00E102D1">
        <w:rPr>
          <w:rStyle w:val="FootnoteReference"/>
          <w:rFonts w:eastAsiaTheme="majorEastAsia"/>
          <w:sz w:val="18"/>
          <w:szCs w:val="18"/>
        </w:rPr>
        <w:footnoteRef/>
      </w:r>
      <w:r w:rsidRPr="00E102D1">
        <w:rPr>
          <w:sz w:val="18"/>
          <w:szCs w:val="18"/>
        </w:rPr>
        <w:t xml:space="preserve"> Implementation has been rolled out in stages; four cohorts across the four districts. The 1</w:t>
      </w:r>
      <w:r w:rsidRPr="00E102D1">
        <w:rPr>
          <w:sz w:val="18"/>
          <w:szCs w:val="18"/>
          <w:vertAlign w:val="superscript"/>
        </w:rPr>
        <w:t>st</w:t>
      </w:r>
      <w:r w:rsidRPr="00E102D1">
        <w:rPr>
          <w:sz w:val="18"/>
          <w:szCs w:val="18"/>
        </w:rPr>
        <w:t xml:space="preserve"> cohort consisted of 400 households, 2</w:t>
      </w:r>
      <w:r w:rsidRPr="00E102D1">
        <w:rPr>
          <w:sz w:val="18"/>
          <w:szCs w:val="18"/>
          <w:vertAlign w:val="superscript"/>
        </w:rPr>
        <w:t>nd</w:t>
      </w:r>
      <w:r w:rsidRPr="00E102D1">
        <w:rPr>
          <w:sz w:val="18"/>
          <w:szCs w:val="18"/>
        </w:rPr>
        <w:t>: 800 households, 3</w:t>
      </w:r>
      <w:r w:rsidRPr="00E102D1">
        <w:rPr>
          <w:sz w:val="18"/>
          <w:szCs w:val="18"/>
          <w:vertAlign w:val="superscript"/>
        </w:rPr>
        <w:t>rd</w:t>
      </w:r>
      <w:r w:rsidRPr="00E102D1">
        <w:rPr>
          <w:sz w:val="18"/>
          <w:szCs w:val="18"/>
        </w:rPr>
        <w:t>: 800 households and 4</w:t>
      </w:r>
      <w:r w:rsidRPr="00E102D1">
        <w:rPr>
          <w:sz w:val="18"/>
          <w:szCs w:val="18"/>
          <w:vertAlign w:val="superscript"/>
        </w:rPr>
        <w:t>th</w:t>
      </w:r>
      <w:r w:rsidRPr="00E102D1">
        <w:rPr>
          <w:sz w:val="18"/>
          <w:szCs w:val="18"/>
        </w:rPr>
        <w:t>: 600 households. The 1</w:t>
      </w:r>
      <w:r w:rsidRPr="00E102D1">
        <w:rPr>
          <w:sz w:val="18"/>
          <w:szCs w:val="18"/>
          <w:vertAlign w:val="superscript"/>
        </w:rPr>
        <w:t>st</w:t>
      </w:r>
      <w:r w:rsidRPr="00E102D1">
        <w:rPr>
          <w:sz w:val="18"/>
          <w:szCs w:val="18"/>
        </w:rPr>
        <w:t xml:space="preserve"> and 2</w:t>
      </w:r>
      <w:r w:rsidRPr="00E102D1">
        <w:rPr>
          <w:sz w:val="18"/>
          <w:szCs w:val="18"/>
          <w:vertAlign w:val="superscript"/>
        </w:rPr>
        <w:t>nd</w:t>
      </w:r>
      <w:r w:rsidRPr="00E102D1">
        <w:rPr>
          <w:sz w:val="18"/>
          <w:szCs w:val="18"/>
        </w:rPr>
        <w:t xml:space="preserve"> cohorts are in Huye and Nyaruguru, and the 3</w:t>
      </w:r>
      <w:r w:rsidRPr="00E102D1">
        <w:rPr>
          <w:sz w:val="18"/>
          <w:szCs w:val="18"/>
          <w:vertAlign w:val="superscript"/>
        </w:rPr>
        <w:t>rd</w:t>
      </w:r>
      <w:r w:rsidRPr="00E102D1">
        <w:rPr>
          <w:sz w:val="18"/>
          <w:szCs w:val="18"/>
        </w:rPr>
        <w:t xml:space="preserve"> and 4</w:t>
      </w:r>
      <w:r w:rsidRPr="00E102D1">
        <w:rPr>
          <w:sz w:val="18"/>
          <w:szCs w:val="18"/>
          <w:vertAlign w:val="superscript"/>
        </w:rPr>
        <w:t>th</w:t>
      </w:r>
      <w:r w:rsidRPr="00E102D1">
        <w:rPr>
          <w:sz w:val="18"/>
          <w:szCs w:val="18"/>
        </w:rPr>
        <w:t xml:space="preserve"> are in </w:t>
      </w:r>
      <w:r w:rsidRPr="00E102D1">
        <w:rPr>
          <w:sz w:val="18"/>
          <w:szCs w:val="18"/>
          <w:lang w:val="en-GB"/>
        </w:rPr>
        <w:t xml:space="preserve">Nyamagabe and Gisagara. </w:t>
      </w:r>
    </w:p>
  </w:footnote>
  <w:footnote w:id="40">
    <w:p w14:paraId="7FC493FF" w14:textId="77777777" w:rsidR="001D1C80" w:rsidRPr="00E102D1" w:rsidRDefault="001D1C80" w:rsidP="00AE43E4">
      <w:pPr>
        <w:pStyle w:val="FootnoteText"/>
        <w:rPr>
          <w:sz w:val="18"/>
          <w:szCs w:val="18"/>
        </w:rPr>
      </w:pPr>
      <w:r w:rsidRPr="00E102D1">
        <w:rPr>
          <w:rStyle w:val="FootnoteReference"/>
          <w:rFonts w:eastAsiaTheme="majorEastAsia"/>
          <w:sz w:val="18"/>
          <w:szCs w:val="18"/>
        </w:rPr>
        <w:footnoteRef/>
      </w:r>
      <w:r w:rsidRPr="00E102D1">
        <w:rPr>
          <w:sz w:val="18"/>
          <w:szCs w:val="18"/>
        </w:rPr>
        <w:t xml:space="preserve"> Not all beneficiaries met all the criteria</w:t>
      </w:r>
    </w:p>
  </w:footnote>
  <w:footnote w:id="41">
    <w:p w14:paraId="7FC49400" w14:textId="77777777" w:rsidR="001D1C80" w:rsidRPr="00E102D1" w:rsidRDefault="001D1C80" w:rsidP="00AE43E4">
      <w:pPr>
        <w:pStyle w:val="FootnoteText"/>
        <w:rPr>
          <w:sz w:val="18"/>
          <w:szCs w:val="18"/>
          <w:lang w:val="en-GB"/>
        </w:rPr>
      </w:pPr>
      <w:r w:rsidRPr="00E102D1">
        <w:rPr>
          <w:rStyle w:val="FootnoteReference"/>
          <w:rFonts w:eastAsiaTheme="majorEastAsia"/>
          <w:sz w:val="18"/>
          <w:szCs w:val="18"/>
        </w:rPr>
        <w:footnoteRef/>
      </w:r>
      <w:r w:rsidRPr="00E102D1">
        <w:rPr>
          <w:sz w:val="18"/>
          <w:szCs w:val="18"/>
        </w:rPr>
        <w:t xml:space="preserve"> </w:t>
      </w:r>
      <w:r w:rsidRPr="00E102D1">
        <w:rPr>
          <w:sz w:val="18"/>
          <w:szCs w:val="18"/>
          <w:lang w:val="en-IE" w:eastAsia="en-IE"/>
        </w:rPr>
        <w:t>A development programme establishing that all households living in scattered rural homesteads – the typical settlement pattern in Rwanda – should be regrouped into organised village settlements.</w:t>
      </w:r>
    </w:p>
  </w:footnote>
  <w:footnote w:id="42">
    <w:p w14:paraId="7FC49401" w14:textId="77777777" w:rsidR="001D1C80" w:rsidRPr="00E102D1" w:rsidRDefault="001D1C80" w:rsidP="00AE43E4">
      <w:pPr>
        <w:pStyle w:val="FootnoteText"/>
        <w:rPr>
          <w:sz w:val="18"/>
          <w:szCs w:val="18"/>
        </w:rPr>
      </w:pPr>
      <w:r w:rsidRPr="00E102D1">
        <w:rPr>
          <w:rStyle w:val="FootnoteReference"/>
          <w:rFonts w:eastAsiaTheme="majorEastAsia"/>
          <w:sz w:val="18"/>
          <w:szCs w:val="18"/>
        </w:rPr>
        <w:footnoteRef/>
      </w:r>
      <w:r w:rsidRPr="00E102D1">
        <w:rPr>
          <w:sz w:val="18"/>
          <w:szCs w:val="18"/>
        </w:rPr>
        <w:t xml:space="preserve"> The first and second cohorts rec’d 75,000-80,000RWF due to difficulties they were encountering with expenditure on shelter construction.</w:t>
      </w:r>
    </w:p>
  </w:footnote>
  <w:footnote w:id="43">
    <w:p w14:paraId="7FC49402" w14:textId="77777777" w:rsidR="001D1C80" w:rsidRPr="00E102D1" w:rsidRDefault="001D1C80" w:rsidP="00AE43E4">
      <w:pPr>
        <w:pStyle w:val="FootnoteText"/>
        <w:rPr>
          <w:sz w:val="18"/>
          <w:szCs w:val="18"/>
        </w:rPr>
      </w:pPr>
      <w:r w:rsidRPr="00E102D1">
        <w:rPr>
          <w:rStyle w:val="FootnoteReference"/>
          <w:rFonts w:eastAsiaTheme="majorEastAsia"/>
          <w:sz w:val="18"/>
          <w:szCs w:val="18"/>
        </w:rPr>
        <w:footnoteRef/>
      </w:r>
      <w:r w:rsidRPr="00E102D1">
        <w:rPr>
          <w:sz w:val="18"/>
          <w:szCs w:val="18"/>
        </w:rPr>
        <w:t xml:space="preserve"> The timing of the transfer differs between cohorts and in some cases was withheld for longer than original planned</w:t>
      </w:r>
    </w:p>
  </w:footnote>
  <w:footnote w:id="44">
    <w:p w14:paraId="7FC49403" w14:textId="77777777" w:rsidR="001D1C80" w:rsidRPr="00232F18" w:rsidRDefault="001D1C80" w:rsidP="00AE43E4">
      <w:pPr>
        <w:pStyle w:val="FootnoteText"/>
        <w:rPr>
          <w:sz w:val="16"/>
          <w:szCs w:val="16"/>
          <w:lang w:val="en-GB"/>
        </w:rPr>
      </w:pPr>
      <w:r w:rsidRPr="00E102D1">
        <w:rPr>
          <w:rStyle w:val="FootnoteReference"/>
          <w:rFonts w:eastAsiaTheme="majorEastAsia"/>
          <w:sz w:val="18"/>
          <w:szCs w:val="18"/>
        </w:rPr>
        <w:footnoteRef/>
      </w:r>
      <w:r w:rsidRPr="00E102D1">
        <w:rPr>
          <w:sz w:val="18"/>
          <w:szCs w:val="18"/>
        </w:rPr>
        <w:t xml:space="preserve"> </w:t>
      </w:r>
      <w:r w:rsidRPr="00E102D1">
        <w:rPr>
          <w:sz w:val="18"/>
          <w:szCs w:val="18"/>
          <w:lang w:val="en-GB"/>
        </w:rPr>
        <w:t>Each Community Development Animators provides mentoring to 15 households.</w:t>
      </w:r>
      <w:r w:rsidRPr="00232F18">
        <w:rPr>
          <w:sz w:val="16"/>
          <w:szCs w:val="16"/>
          <w:lang w:val="en-GB"/>
        </w:rPr>
        <w:t xml:space="preserve">  </w:t>
      </w:r>
    </w:p>
  </w:footnote>
  <w:footnote w:id="45">
    <w:p w14:paraId="7FC49404" w14:textId="77777777" w:rsidR="001D1C80" w:rsidRPr="00D93950" w:rsidRDefault="001D1C80" w:rsidP="00AE43E4">
      <w:pPr>
        <w:pStyle w:val="FootnoteText"/>
        <w:rPr>
          <w:lang w:val="en-IE"/>
        </w:rPr>
      </w:pPr>
      <w:r>
        <w:rPr>
          <w:rStyle w:val="FootnoteReference"/>
          <w:rFonts w:eastAsiaTheme="majorEastAsia"/>
        </w:rPr>
        <w:footnoteRef/>
      </w:r>
      <w:r>
        <w:t xml:space="preserve"> </w:t>
      </w:r>
      <w:r w:rsidRPr="00D93950">
        <w:rPr>
          <w:sz w:val="18"/>
          <w:lang w:val="en-IE"/>
        </w:rPr>
        <w:t>Qualitative research is being conducted in July and August 2015</w:t>
      </w:r>
    </w:p>
  </w:footnote>
  <w:footnote w:id="46">
    <w:p w14:paraId="7FC49405" w14:textId="77777777" w:rsidR="001D1C80" w:rsidRPr="00886A18" w:rsidRDefault="001D1C80" w:rsidP="00AE43E4">
      <w:pPr>
        <w:pStyle w:val="FootnoteText"/>
        <w:rPr>
          <w:sz w:val="18"/>
          <w:szCs w:val="18"/>
        </w:rPr>
      </w:pPr>
      <w:r w:rsidRPr="00886A18">
        <w:rPr>
          <w:rStyle w:val="FootnoteReference"/>
          <w:rFonts w:eastAsiaTheme="majorEastAsia"/>
          <w:sz w:val="18"/>
          <w:szCs w:val="18"/>
        </w:rPr>
        <w:footnoteRef/>
      </w:r>
      <w:r w:rsidRPr="00886A18">
        <w:rPr>
          <w:sz w:val="18"/>
          <w:szCs w:val="18"/>
        </w:rPr>
        <w:t xml:space="preserve"> The 1</w:t>
      </w:r>
      <w:r w:rsidRPr="00886A18">
        <w:rPr>
          <w:sz w:val="18"/>
          <w:szCs w:val="18"/>
          <w:vertAlign w:val="superscript"/>
        </w:rPr>
        <w:t>st</w:t>
      </w:r>
      <w:r w:rsidRPr="00886A18">
        <w:rPr>
          <w:sz w:val="18"/>
          <w:szCs w:val="18"/>
        </w:rPr>
        <w:t xml:space="preserve"> cohort commenced the programme in 2011; 2</w:t>
      </w:r>
      <w:r w:rsidRPr="00886A18">
        <w:rPr>
          <w:sz w:val="18"/>
          <w:szCs w:val="18"/>
          <w:vertAlign w:val="superscript"/>
        </w:rPr>
        <w:t>nd</w:t>
      </w:r>
      <w:r w:rsidRPr="00886A18">
        <w:rPr>
          <w:sz w:val="18"/>
          <w:szCs w:val="18"/>
        </w:rPr>
        <w:t xml:space="preserve"> cohort in 2012; 3</w:t>
      </w:r>
      <w:r w:rsidRPr="00886A18">
        <w:rPr>
          <w:sz w:val="18"/>
          <w:szCs w:val="18"/>
          <w:vertAlign w:val="superscript"/>
        </w:rPr>
        <w:t>rd</w:t>
      </w:r>
      <w:r w:rsidRPr="00886A18">
        <w:rPr>
          <w:sz w:val="18"/>
          <w:szCs w:val="18"/>
        </w:rPr>
        <w:t xml:space="preserve"> cohort in 2014 and 4</w:t>
      </w:r>
      <w:r w:rsidRPr="00886A18">
        <w:rPr>
          <w:sz w:val="18"/>
          <w:szCs w:val="18"/>
          <w:vertAlign w:val="superscript"/>
        </w:rPr>
        <w:t>th</w:t>
      </w:r>
      <w:r w:rsidRPr="00886A18">
        <w:rPr>
          <w:sz w:val="18"/>
          <w:szCs w:val="18"/>
        </w:rPr>
        <w:t xml:space="preserve"> cohort in 2015</w:t>
      </w:r>
    </w:p>
  </w:footnote>
  <w:footnote w:id="47">
    <w:p w14:paraId="7FC49406" w14:textId="77777777" w:rsidR="001D1C80" w:rsidRPr="0078537B" w:rsidRDefault="001D1C80" w:rsidP="00AE43E4">
      <w:pPr>
        <w:pStyle w:val="FootnoteText"/>
        <w:rPr>
          <w:rFonts w:ascii="Calibri" w:hAnsi="Calibri"/>
          <w:sz w:val="16"/>
          <w:szCs w:val="18"/>
        </w:rPr>
      </w:pPr>
      <w:r w:rsidRPr="0078537B">
        <w:rPr>
          <w:rStyle w:val="FootnoteReference"/>
          <w:rFonts w:ascii="Calibri" w:eastAsiaTheme="majorEastAsia" w:hAnsi="Calibri"/>
          <w:sz w:val="16"/>
          <w:szCs w:val="18"/>
        </w:rPr>
        <w:footnoteRef/>
      </w:r>
      <w:r w:rsidRPr="0078537B">
        <w:rPr>
          <w:rFonts w:ascii="Calibri" w:hAnsi="Calibri"/>
          <w:sz w:val="16"/>
          <w:szCs w:val="18"/>
        </w:rPr>
        <w:t xml:space="preserve"> First cash transfer in August 2011, for 18 months</w:t>
      </w:r>
    </w:p>
  </w:footnote>
  <w:footnote w:id="48">
    <w:p w14:paraId="7FC49407" w14:textId="77777777" w:rsidR="001D1C80" w:rsidRPr="0078537B" w:rsidRDefault="001D1C80" w:rsidP="00AE43E4">
      <w:pPr>
        <w:pStyle w:val="FootnoteText"/>
        <w:rPr>
          <w:rFonts w:ascii="Calibri" w:hAnsi="Calibri"/>
          <w:sz w:val="16"/>
          <w:szCs w:val="18"/>
        </w:rPr>
      </w:pPr>
      <w:r w:rsidRPr="0078537B">
        <w:rPr>
          <w:rStyle w:val="FootnoteReference"/>
          <w:rFonts w:ascii="Calibri" w:eastAsiaTheme="majorEastAsia" w:hAnsi="Calibri"/>
          <w:sz w:val="16"/>
          <w:szCs w:val="18"/>
        </w:rPr>
        <w:footnoteRef/>
      </w:r>
      <w:r w:rsidRPr="0078537B">
        <w:rPr>
          <w:rFonts w:ascii="Calibri" w:hAnsi="Calibri"/>
          <w:sz w:val="16"/>
          <w:szCs w:val="18"/>
        </w:rPr>
        <w:t xml:space="preserve">  First cash transfer in September 2012, for 16 months</w:t>
      </w:r>
    </w:p>
  </w:footnote>
  <w:footnote w:id="49">
    <w:p w14:paraId="7FC49408" w14:textId="77777777" w:rsidR="001D1C80" w:rsidRPr="0078537B" w:rsidRDefault="001D1C80" w:rsidP="00AE43E4">
      <w:pPr>
        <w:pStyle w:val="FootnoteText"/>
        <w:rPr>
          <w:rFonts w:ascii="Calibri" w:hAnsi="Calibri"/>
          <w:sz w:val="16"/>
          <w:szCs w:val="18"/>
        </w:rPr>
      </w:pPr>
      <w:r w:rsidRPr="0078537B">
        <w:rPr>
          <w:rFonts w:ascii="Calibri" w:hAnsi="Calibri"/>
          <w:sz w:val="16"/>
          <w:szCs w:val="18"/>
        </w:rPr>
        <w:footnoteRef/>
      </w:r>
      <w:r w:rsidRPr="0078537B">
        <w:rPr>
          <w:rFonts w:ascii="Calibri" w:hAnsi="Calibri"/>
          <w:sz w:val="16"/>
          <w:szCs w:val="18"/>
        </w:rPr>
        <w:t xml:space="preserve"> First cash transfer November 2013, for 14 months</w:t>
      </w:r>
    </w:p>
  </w:footnote>
  <w:footnote w:id="50">
    <w:p w14:paraId="7FC49409" w14:textId="77777777" w:rsidR="001D1C80" w:rsidRPr="0078537B" w:rsidRDefault="001D1C80" w:rsidP="00AE43E4">
      <w:pPr>
        <w:pStyle w:val="FootnoteText"/>
        <w:rPr>
          <w:rFonts w:ascii="Calibri" w:hAnsi="Calibri"/>
          <w:sz w:val="16"/>
          <w:szCs w:val="18"/>
        </w:rPr>
      </w:pPr>
      <w:r w:rsidRPr="0078537B">
        <w:rPr>
          <w:rStyle w:val="FootnoteReference"/>
          <w:rFonts w:eastAsiaTheme="majorEastAsia"/>
        </w:rPr>
        <w:footnoteRef/>
      </w:r>
      <w:r>
        <w:rPr>
          <w:rStyle w:val="FootnoteReference"/>
          <w:rFonts w:eastAsiaTheme="majorEastAsia"/>
        </w:rPr>
        <w:t xml:space="preserve"> </w:t>
      </w:r>
      <w:r w:rsidRPr="0078537B">
        <w:rPr>
          <w:rFonts w:ascii="Calibri" w:hAnsi="Calibri"/>
          <w:sz w:val="16"/>
          <w:szCs w:val="18"/>
        </w:rPr>
        <w:t xml:space="preserve"> </w:t>
      </w:r>
      <w:r>
        <w:rPr>
          <w:rFonts w:ascii="Calibri" w:hAnsi="Calibri"/>
          <w:sz w:val="16"/>
          <w:szCs w:val="18"/>
        </w:rPr>
        <w:t xml:space="preserve">First </w:t>
      </w:r>
      <w:r w:rsidRPr="0078537B">
        <w:rPr>
          <w:rFonts w:ascii="Calibri" w:hAnsi="Calibri"/>
          <w:sz w:val="16"/>
          <w:szCs w:val="18"/>
        </w:rPr>
        <w:t>cash transfer November 2014, for 14 months</w:t>
      </w:r>
    </w:p>
  </w:footnote>
  <w:footnote w:id="51">
    <w:p w14:paraId="7FC4940A" w14:textId="77777777" w:rsidR="001D1C80" w:rsidRPr="004E616A" w:rsidRDefault="001D1C80" w:rsidP="00AE43E4">
      <w:pPr>
        <w:pStyle w:val="FootnoteText"/>
        <w:rPr>
          <w:sz w:val="18"/>
          <w:szCs w:val="18"/>
          <w:lang w:val="en-GB"/>
        </w:rPr>
      </w:pPr>
      <w:r w:rsidRPr="0078537B">
        <w:rPr>
          <w:rStyle w:val="FootnoteReference"/>
          <w:rFonts w:ascii="Calibri" w:eastAsiaTheme="majorEastAsia" w:hAnsi="Calibri"/>
          <w:sz w:val="16"/>
          <w:szCs w:val="18"/>
        </w:rPr>
        <w:footnoteRef/>
      </w:r>
      <w:r w:rsidRPr="0078537B">
        <w:rPr>
          <w:rFonts w:ascii="Calibri" w:hAnsi="Calibri"/>
          <w:sz w:val="16"/>
          <w:szCs w:val="18"/>
        </w:rPr>
        <w:t xml:space="preserve"> Implementation has been rolled out in stages; four cohorts across the four districts. The 1</w:t>
      </w:r>
      <w:r w:rsidRPr="0078537B">
        <w:rPr>
          <w:rFonts w:ascii="Calibri" w:hAnsi="Calibri"/>
          <w:sz w:val="16"/>
          <w:szCs w:val="18"/>
          <w:vertAlign w:val="superscript"/>
        </w:rPr>
        <w:t>st</w:t>
      </w:r>
      <w:r w:rsidRPr="0078537B">
        <w:rPr>
          <w:rFonts w:ascii="Calibri" w:hAnsi="Calibri"/>
          <w:sz w:val="16"/>
          <w:szCs w:val="18"/>
        </w:rPr>
        <w:t xml:space="preserve"> cohort consisted of 400 households, 2</w:t>
      </w:r>
      <w:r w:rsidRPr="0078537B">
        <w:rPr>
          <w:rFonts w:ascii="Calibri" w:hAnsi="Calibri"/>
          <w:sz w:val="16"/>
          <w:szCs w:val="18"/>
          <w:vertAlign w:val="superscript"/>
        </w:rPr>
        <w:t>nd</w:t>
      </w:r>
      <w:r w:rsidRPr="0078537B">
        <w:rPr>
          <w:rFonts w:ascii="Calibri" w:hAnsi="Calibri"/>
          <w:sz w:val="16"/>
          <w:szCs w:val="18"/>
        </w:rPr>
        <w:t>: 800 households, 3</w:t>
      </w:r>
      <w:r w:rsidRPr="0078537B">
        <w:rPr>
          <w:rFonts w:ascii="Calibri" w:hAnsi="Calibri"/>
          <w:sz w:val="16"/>
          <w:szCs w:val="18"/>
          <w:vertAlign w:val="superscript"/>
        </w:rPr>
        <w:t>rd</w:t>
      </w:r>
      <w:r w:rsidRPr="0078537B">
        <w:rPr>
          <w:rFonts w:ascii="Calibri" w:hAnsi="Calibri"/>
          <w:sz w:val="16"/>
          <w:szCs w:val="18"/>
        </w:rPr>
        <w:t>: 800 households and 4</w:t>
      </w:r>
      <w:r w:rsidRPr="0078537B">
        <w:rPr>
          <w:rFonts w:ascii="Calibri" w:hAnsi="Calibri"/>
          <w:sz w:val="16"/>
          <w:szCs w:val="18"/>
          <w:vertAlign w:val="superscript"/>
        </w:rPr>
        <w:t>th</w:t>
      </w:r>
      <w:r w:rsidRPr="0078537B">
        <w:rPr>
          <w:rFonts w:ascii="Calibri" w:hAnsi="Calibri"/>
          <w:sz w:val="16"/>
          <w:szCs w:val="18"/>
        </w:rPr>
        <w:t>: 600 households. The 1</w:t>
      </w:r>
      <w:r w:rsidRPr="0078537B">
        <w:rPr>
          <w:rFonts w:ascii="Calibri" w:hAnsi="Calibri"/>
          <w:sz w:val="16"/>
          <w:szCs w:val="18"/>
          <w:vertAlign w:val="superscript"/>
        </w:rPr>
        <w:t>st</w:t>
      </w:r>
      <w:r w:rsidRPr="0078537B">
        <w:rPr>
          <w:rFonts w:ascii="Calibri" w:hAnsi="Calibri"/>
          <w:sz w:val="16"/>
          <w:szCs w:val="18"/>
        </w:rPr>
        <w:t xml:space="preserve"> and 2</w:t>
      </w:r>
      <w:r w:rsidRPr="0078537B">
        <w:rPr>
          <w:rFonts w:ascii="Calibri" w:hAnsi="Calibri"/>
          <w:sz w:val="16"/>
          <w:szCs w:val="18"/>
          <w:vertAlign w:val="superscript"/>
        </w:rPr>
        <w:t>nd</w:t>
      </w:r>
      <w:r w:rsidRPr="0078537B">
        <w:rPr>
          <w:rFonts w:ascii="Calibri" w:hAnsi="Calibri"/>
          <w:sz w:val="16"/>
          <w:szCs w:val="18"/>
        </w:rPr>
        <w:t xml:space="preserve"> cohorts are in Huye and Nyaruguru, and the 3</w:t>
      </w:r>
      <w:r w:rsidRPr="0078537B">
        <w:rPr>
          <w:rFonts w:ascii="Calibri" w:hAnsi="Calibri"/>
          <w:sz w:val="16"/>
          <w:szCs w:val="18"/>
          <w:vertAlign w:val="superscript"/>
        </w:rPr>
        <w:t>rd</w:t>
      </w:r>
      <w:r w:rsidRPr="0078537B">
        <w:rPr>
          <w:rFonts w:ascii="Calibri" w:hAnsi="Calibri"/>
          <w:sz w:val="16"/>
          <w:szCs w:val="18"/>
        </w:rPr>
        <w:t xml:space="preserve"> and 4</w:t>
      </w:r>
      <w:r w:rsidRPr="0078537B">
        <w:rPr>
          <w:rFonts w:ascii="Calibri" w:hAnsi="Calibri"/>
          <w:sz w:val="16"/>
          <w:szCs w:val="18"/>
          <w:vertAlign w:val="superscript"/>
        </w:rPr>
        <w:t>th</w:t>
      </w:r>
      <w:r w:rsidRPr="0078537B">
        <w:rPr>
          <w:rFonts w:ascii="Calibri" w:hAnsi="Calibri"/>
          <w:sz w:val="16"/>
          <w:szCs w:val="18"/>
        </w:rPr>
        <w:t xml:space="preserve"> are in </w:t>
      </w:r>
      <w:r w:rsidRPr="0078537B">
        <w:rPr>
          <w:rFonts w:ascii="Calibri" w:hAnsi="Calibri"/>
          <w:sz w:val="16"/>
          <w:szCs w:val="18"/>
          <w:lang w:val="en-GB"/>
        </w:rPr>
        <w:t>Nyamagabe and Gisagara.</w:t>
      </w:r>
      <w:r w:rsidRPr="0078537B">
        <w:rPr>
          <w:sz w:val="16"/>
          <w:szCs w:val="18"/>
          <w:lang w:val="en-GB"/>
        </w:rPr>
        <w:t xml:space="preserve"> </w:t>
      </w:r>
    </w:p>
  </w:footnote>
  <w:footnote w:id="52">
    <w:p w14:paraId="7FC4940B" w14:textId="77777777" w:rsidR="001D1C80" w:rsidRPr="00112956" w:rsidRDefault="001D1C80" w:rsidP="00AE43E4">
      <w:pPr>
        <w:pStyle w:val="FootnoteText"/>
      </w:pPr>
      <w:r w:rsidRPr="00112956">
        <w:rPr>
          <w:rStyle w:val="FootnoteReference"/>
          <w:sz w:val="18"/>
        </w:rPr>
        <w:footnoteRef/>
      </w:r>
      <w:r w:rsidRPr="00112956">
        <w:rPr>
          <w:sz w:val="18"/>
        </w:rPr>
        <w:t xml:space="preserve"> Since this was carried out in 2012, it was considered an appropriate proxy for the first cohort – as they are the same categories of beneficiary (Ubed</w:t>
      </w:r>
      <w:r>
        <w:rPr>
          <w:sz w:val="18"/>
        </w:rPr>
        <w:t>ehe 1&amp;2) in the same locations</w:t>
      </w:r>
      <w:r w:rsidRPr="00112956">
        <w:rPr>
          <w:sz w:val="18"/>
        </w:rPr>
        <w:t>.</w:t>
      </w:r>
    </w:p>
  </w:footnote>
  <w:footnote w:id="53">
    <w:p w14:paraId="7FC4940C" w14:textId="77777777" w:rsidR="001D1C80" w:rsidRDefault="001D1C80" w:rsidP="00AE43E4">
      <w:pPr>
        <w:autoSpaceDE w:val="0"/>
        <w:autoSpaceDN w:val="0"/>
        <w:adjustRightInd w:val="0"/>
        <w:rPr>
          <w:rFonts w:cs="Calibri"/>
          <w:bCs/>
          <w:color w:val="FF0000"/>
          <w:sz w:val="20"/>
          <w:szCs w:val="20"/>
        </w:rPr>
      </w:pPr>
    </w:p>
    <w:p w14:paraId="7FC4940D" w14:textId="77777777" w:rsidR="001D1C80" w:rsidRDefault="001D1C80" w:rsidP="00AE43E4">
      <w:pPr>
        <w:autoSpaceDE w:val="0"/>
        <w:autoSpaceDN w:val="0"/>
        <w:adjustRightInd w:val="0"/>
        <w:rPr>
          <w:rFonts w:cs="Calibri"/>
          <w:bCs/>
          <w:color w:val="FF0000"/>
          <w:sz w:val="20"/>
          <w:szCs w:val="20"/>
        </w:rPr>
      </w:pPr>
      <w:r>
        <w:rPr>
          <w:rStyle w:val="FootnoteReference"/>
        </w:rPr>
        <w:footnoteRef/>
      </w:r>
      <w:r>
        <w:t xml:space="preserve"> </w:t>
      </w:r>
      <w:r w:rsidRPr="00757462">
        <w:rPr>
          <w:rFonts w:cs="Calibri"/>
          <w:bCs/>
          <w:color w:val="000000" w:themeColor="text1"/>
          <w:sz w:val="18"/>
          <w:szCs w:val="18"/>
        </w:rPr>
        <w:t>For ‘</w:t>
      </w:r>
      <w:r w:rsidRPr="00757462">
        <w:rPr>
          <w:rFonts w:cs="Calibri"/>
          <w:bCs/>
          <w:i/>
          <w:color w:val="000000" w:themeColor="text1"/>
          <w:sz w:val="18"/>
          <w:szCs w:val="18"/>
        </w:rPr>
        <w:t>many times’</w:t>
      </w:r>
      <w:r w:rsidRPr="00757462">
        <w:rPr>
          <w:rFonts w:cs="Calibri"/>
          <w:bCs/>
          <w:color w:val="000000" w:themeColor="text1"/>
          <w:sz w:val="18"/>
          <w:szCs w:val="18"/>
        </w:rPr>
        <w:t xml:space="preserve"> and ‘</w:t>
      </w:r>
      <w:r w:rsidRPr="00757462">
        <w:rPr>
          <w:rFonts w:cs="Calibri"/>
          <w:bCs/>
          <w:i/>
          <w:color w:val="000000" w:themeColor="text1"/>
          <w:sz w:val="18"/>
          <w:szCs w:val="18"/>
        </w:rPr>
        <w:t>weekly</w:t>
      </w:r>
      <w:r w:rsidRPr="00757462">
        <w:rPr>
          <w:rFonts w:cs="Calibri"/>
          <w:bCs/>
          <w:color w:val="000000" w:themeColor="text1"/>
          <w:sz w:val="18"/>
          <w:szCs w:val="18"/>
        </w:rPr>
        <w:t>’ labelled ‘</w:t>
      </w:r>
      <w:r w:rsidRPr="00757462">
        <w:rPr>
          <w:rFonts w:cs="Calibri"/>
          <w:bCs/>
          <w:i/>
          <w:color w:val="000000" w:themeColor="text1"/>
          <w:sz w:val="18"/>
          <w:szCs w:val="18"/>
        </w:rPr>
        <w:t>always</w:t>
      </w:r>
      <w:r w:rsidRPr="00757462">
        <w:rPr>
          <w:rFonts w:cs="Calibri"/>
          <w:bCs/>
          <w:color w:val="000000" w:themeColor="text1"/>
          <w:sz w:val="18"/>
          <w:szCs w:val="18"/>
        </w:rPr>
        <w:t>’, then ‘</w:t>
      </w:r>
      <w:r w:rsidRPr="00757462">
        <w:rPr>
          <w:rFonts w:cs="Calibri"/>
          <w:bCs/>
          <w:i/>
          <w:color w:val="000000" w:themeColor="text1"/>
          <w:sz w:val="18"/>
          <w:szCs w:val="18"/>
        </w:rPr>
        <w:t>once in a while’</w:t>
      </w:r>
      <w:r>
        <w:rPr>
          <w:rFonts w:cs="Calibri"/>
          <w:bCs/>
          <w:color w:val="000000" w:themeColor="text1"/>
          <w:sz w:val="18"/>
          <w:szCs w:val="18"/>
        </w:rPr>
        <w:t xml:space="preserve"> </w:t>
      </w:r>
      <w:r w:rsidRPr="00757462">
        <w:rPr>
          <w:rFonts w:cs="Calibri"/>
          <w:bCs/>
          <w:color w:val="000000" w:themeColor="text1"/>
          <w:sz w:val="18"/>
          <w:szCs w:val="18"/>
        </w:rPr>
        <w:t xml:space="preserve"> labelled ‘</w:t>
      </w:r>
      <w:r w:rsidRPr="00757462">
        <w:rPr>
          <w:rFonts w:cs="Calibri"/>
          <w:bCs/>
          <w:i/>
          <w:color w:val="000000" w:themeColor="text1"/>
          <w:sz w:val="18"/>
          <w:szCs w:val="18"/>
        </w:rPr>
        <w:t>sometimes’</w:t>
      </w:r>
      <w:r>
        <w:rPr>
          <w:rFonts w:cs="Calibri"/>
          <w:bCs/>
          <w:i/>
          <w:color w:val="000000" w:themeColor="text1"/>
          <w:sz w:val="18"/>
          <w:szCs w:val="18"/>
        </w:rPr>
        <w:t xml:space="preserve"> </w:t>
      </w:r>
      <w:r w:rsidRPr="00757462">
        <w:rPr>
          <w:rFonts w:cs="Calibri"/>
          <w:bCs/>
          <w:color w:val="000000" w:themeColor="text1"/>
          <w:sz w:val="18"/>
          <w:szCs w:val="18"/>
        </w:rPr>
        <w:t>and finally NO</w:t>
      </w:r>
      <w:r>
        <w:rPr>
          <w:rFonts w:cs="Calibri"/>
          <w:bCs/>
          <w:color w:val="000000" w:themeColor="text1"/>
          <w:sz w:val="18"/>
          <w:szCs w:val="18"/>
        </w:rPr>
        <w:t>.</w:t>
      </w:r>
    </w:p>
    <w:p w14:paraId="7FC4940E" w14:textId="77777777" w:rsidR="001D1C80" w:rsidRPr="00757462" w:rsidRDefault="001D1C80" w:rsidP="00AE43E4">
      <w:pPr>
        <w:pStyle w:val="FootnoteText"/>
      </w:pPr>
    </w:p>
  </w:footnote>
  <w:footnote w:id="54">
    <w:p w14:paraId="7FC4940F" w14:textId="77777777" w:rsidR="001D1C80" w:rsidRPr="00C721C6" w:rsidRDefault="001D1C80" w:rsidP="00AE43E4">
      <w:pPr>
        <w:pStyle w:val="FootnoteText"/>
      </w:pPr>
      <w:r w:rsidRPr="00C721C6">
        <w:rPr>
          <w:rStyle w:val="FootnoteReference"/>
          <w:sz w:val="18"/>
        </w:rPr>
        <w:footnoteRef/>
      </w:r>
      <w:r w:rsidRPr="00C721C6">
        <w:rPr>
          <w:sz w:val="18"/>
        </w:rPr>
        <w:t xml:space="preserve"> Refers to measurement of human being: weight/height etc.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847"/>
    <w:multiLevelType w:val="hybridMultilevel"/>
    <w:tmpl w:val="881E84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56054AF"/>
    <w:multiLevelType w:val="hybridMultilevel"/>
    <w:tmpl w:val="2758A17E"/>
    <w:lvl w:ilvl="0" w:tplc="0F7A395A">
      <w:start w:val="1"/>
      <w:numFmt w:val="decimal"/>
      <w:lvlText w:val="%1."/>
      <w:lvlJc w:val="left"/>
      <w:pPr>
        <w:tabs>
          <w:tab w:val="num" w:pos="720"/>
        </w:tabs>
        <w:ind w:left="720" w:hanging="360"/>
      </w:pPr>
    </w:lvl>
    <w:lvl w:ilvl="1" w:tplc="C3DEAC1A">
      <w:start w:val="1"/>
      <w:numFmt w:val="decimal"/>
      <w:lvlText w:val="%2."/>
      <w:lvlJc w:val="left"/>
      <w:pPr>
        <w:tabs>
          <w:tab w:val="num" w:pos="1440"/>
        </w:tabs>
        <w:ind w:left="1440" w:hanging="360"/>
      </w:pPr>
    </w:lvl>
    <w:lvl w:ilvl="2" w:tplc="CF347532" w:tentative="1">
      <w:start w:val="1"/>
      <w:numFmt w:val="decimal"/>
      <w:lvlText w:val="%3."/>
      <w:lvlJc w:val="left"/>
      <w:pPr>
        <w:tabs>
          <w:tab w:val="num" w:pos="2160"/>
        </w:tabs>
        <w:ind w:left="2160" w:hanging="360"/>
      </w:pPr>
    </w:lvl>
    <w:lvl w:ilvl="3" w:tplc="7AB87C42" w:tentative="1">
      <w:start w:val="1"/>
      <w:numFmt w:val="decimal"/>
      <w:lvlText w:val="%4."/>
      <w:lvlJc w:val="left"/>
      <w:pPr>
        <w:tabs>
          <w:tab w:val="num" w:pos="2880"/>
        </w:tabs>
        <w:ind w:left="2880" w:hanging="360"/>
      </w:pPr>
    </w:lvl>
    <w:lvl w:ilvl="4" w:tplc="65644860" w:tentative="1">
      <w:start w:val="1"/>
      <w:numFmt w:val="decimal"/>
      <w:lvlText w:val="%5."/>
      <w:lvlJc w:val="left"/>
      <w:pPr>
        <w:tabs>
          <w:tab w:val="num" w:pos="3600"/>
        </w:tabs>
        <w:ind w:left="3600" w:hanging="360"/>
      </w:pPr>
    </w:lvl>
    <w:lvl w:ilvl="5" w:tplc="175A5764" w:tentative="1">
      <w:start w:val="1"/>
      <w:numFmt w:val="decimal"/>
      <w:lvlText w:val="%6."/>
      <w:lvlJc w:val="left"/>
      <w:pPr>
        <w:tabs>
          <w:tab w:val="num" w:pos="4320"/>
        </w:tabs>
        <w:ind w:left="4320" w:hanging="360"/>
      </w:pPr>
    </w:lvl>
    <w:lvl w:ilvl="6" w:tplc="E8827FCA" w:tentative="1">
      <w:start w:val="1"/>
      <w:numFmt w:val="decimal"/>
      <w:lvlText w:val="%7."/>
      <w:lvlJc w:val="left"/>
      <w:pPr>
        <w:tabs>
          <w:tab w:val="num" w:pos="5040"/>
        </w:tabs>
        <w:ind w:left="5040" w:hanging="360"/>
      </w:pPr>
    </w:lvl>
    <w:lvl w:ilvl="7" w:tplc="EE221820" w:tentative="1">
      <w:start w:val="1"/>
      <w:numFmt w:val="decimal"/>
      <w:lvlText w:val="%8."/>
      <w:lvlJc w:val="left"/>
      <w:pPr>
        <w:tabs>
          <w:tab w:val="num" w:pos="5760"/>
        </w:tabs>
        <w:ind w:left="5760" w:hanging="360"/>
      </w:pPr>
    </w:lvl>
    <w:lvl w:ilvl="8" w:tplc="F01020BC" w:tentative="1">
      <w:start w:val="1"/>
      <w:numFmt w:val="decimal"/>
      <w:lvlText w:val="%9."/>
      <w:lvlJc w:val="left"/>
      <w:pPr>
        <w:tabs>
          <w:tab w:val="num" w:pos="6480"/>
        </w:tabs>
        <w:ind w:left="6480" w:hanging="360"/>
      </w:pPr>
    </w:lvl>
  </w:abstractNum>
  <w:abstractNum w:abstractNumId="2">
    <w:nsid w:val="07586A41"/>
    <w:multiLevelType w:val="hybridMultilevel"/>
    <w:tmpl w:val="69BA9A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CA6717A"/>
    <w:multiLevelType w:val="hybridMultilevel"/>
    <w:tmpl w:val="7C58C4B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3E455C"/>
    <w:multiLevelType w:val="hybridMultilevel"/>
    <w:tmpl w:val="4E82516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11CE35E5"/>
    <w:multiLevelType w:val="hybridMultilevel"/>
    <w:tmpl w:val="7C58C4B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20A4FCA"/>
    <w:multiLevelType w:val="hybridMultilevel"/>
    <w:tmpl w:val="7638C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7F5608"/>
    <w:multiLevelType w:val="hybridMultilevel"/>
    <w:tmpl w:val="F702CA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1ADC18E3"/>
    <w:multiLevelType w:val="hybridMultilevel"/>
    <w:tmpl w:val="13448C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nsid w:val="1B0E1280"/>
    <w:multiLevelType w:val="hybridMultilevel"/>
    <w:tmpl w:val="F6C20540"/>
    <w:lvl w:ilvl="0" w:tplc="850223E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0D66361"/>
    <w:multiLevelType w:val="hybridMultilevel"/>
    <w:tmpl w:val="82C2A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2D32534"/>
    <w:multiLevelType w:val="hybridMultilevel"/>
    <w:tmpl w:val="FE221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296494"/>
    <w:multiLevelType w:val="hybridMultilevel"/>
    <w:tmpl w:val="96106C5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1E42CE5"/>
    <w:multiLevelType w:val="hybridMultilevel"/>
    <w:tmpl w:val="083AF3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4D351FF"/>
    <w:multiLevelType w:val="hybridMultilevel"/>
    <w:tmpl w:val="E07C9C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78E0B50"/>
    <w:multiLevelType w:val="hybridMultilevel"/>
    <w:tmpl w:val="4BDCA72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124FF8"/>
    <w:multiLevelType w:val="hybridMultilevel"/>
    <w:tmpl w:val="33CEE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2E36B7"/>
    <w:multiLevelType w:val="hybridMultilevel"/>
    <w:tmpl w:val="7E5C2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83321D7"/>
    <w:multiLevelType w:val="hybridMultilevel"/>
    <w:tmpl w:val="16D4279A"/>
    <w:lvl w:ilvl="0" w:tplc="ABA085EA">
      <w:start w:val="1"/>
      <w:numFmt w:val="bullet"/>
      <w:lvlText w:val=""/>
      <w:lvlJc w:val="left"/>
      <w:pPr>
        <w:ind w:left="644" w:hanging="360"/>
      </w:pPr>
      <w:rPr>
        <w:rFonts w:ascii="Symbol" w:hAnsi="Symbol" w:hint="default"/>
        <w:color w:val="auto"/>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19">
    <w:nsid w:val="4A793CB4"/>
    <w:multiLevelType w:val="hybridMultilevel"/>
    <w:tmpl w:val="F1E460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AE57DCC"/>
    <w:multiLevelType w:val="hybridMultilevel"/>
    <w:tmpl w:val="02A011F4"/>
    <w:lvl w:ilvl="0" w:tplc="2E9ECB24">
      <w:start w:val="1"/>
      <w:numFmt w:val="bullet"/>
      <w:pStyle w:val="ListParagraph"/>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4B721371"/>
    <w:multiLevelType w:val="hybridMultilevel"/>
    <w:tmpl w:val="2C22A3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0633E10"/>
    <w:multiLevelType w:val="hybridMultilevel"/>
    <w:tmpl w:val="68FE6A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1735D1A"/>
    <w:multiLevelType w:val="hybridMultilevel"/>
    <w:tmpl w:val="3AE4CE72"/>
    <w:lvl w:ilvl="0" w:tplc="AB3EDF54">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36B70FA"/>
    <w:multiLevelType w:val="hybridMultilevel"/>
    <w:tmpl w:val="FB4C3A1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nsid w:val="56A4121E"/>
    <w:multiLevelType w:val="hybridMultilevel"/>
    <w:tmpl w:val="A252AF82"/>
    <w:lvl w:ilvl="0" w:tplc="0F7A395A">
      <w:start w:val="1"/>
      <w:numFmt w:val="decimal"/>
      <w:lvlText w:val="%1."/>
      <w:lvlJc w:val="left"/>
      <w:pPr>
        <w:tabs>
          <w:tab w:val="num" w:pos="720"/>
        </w:tabs>
        <w:ind w:left="720" w:hanging="360"/>
      </w:pPr>
    </w:lvl>
    <w:lvl w:ilvl="1" w:tplc="BCFEDC74">
      <w:start w:val="1"/>
      <w:numFmt w:val="decimal"/>
      <w:lvlText w:val="%2."/>
      <w:lvlJc w:val="left"/>
      <w:pPr>
        <w:tabs>
          <w:tab w:val="num" w:pos="1440"/>
        </w:tabs>
        <w:ind w:left="1440" w:hanging="360"/>
      </w:pPr>
      <w:rPr>
        <w:b/>
      </w:rPr>
    </w:lvl>
    <w:lvl w:ilvl="2" w:tplc="CF347532" w:tentative="1">
      <w:start w:val="1"/>
      <w:numFmt w:val="decimal"/>
      <w:lvlText w:val="%3."/>
      <w:lvlJc w:val="left"/>
      <w:pPr>
        <w:tabs>
          <w:tab w:val="num" w:pos="2160"/>
        </w:tabs>
        <w:ind w:left="2160" w:hanging="360"/>
      </w:pPr>
    </w:lvl>
    <w:lvl w:ilvl="3" w:tplc="7AB87C42" w:tentative="1">
      <w:start w:val="1"/>
      <w:numFmt w:val="decimal"/>
      <w:lvlText w:val="%4."/>
      <w:lvlJc w:val="left"/>
      <w:pPr>
        <w:tabs>
          <w:tab w:val="num" w:pos="2880"/>
        </w:tabs>
        <w:ind w:left="2880" w:hanging="360"/>
      </w:pPr>
    </w:lvl>
    <w:lvl w:ilvl="4" w:tplc="65644860" w:tentative="1">
      <w:start w:val="1"/>
      <w:numFmt w:val="decimal"/>
      <w:lvlText w:val="%5."/>
      <w:lvlJc w:val="left"/>
      <w:pPr>
        <w:tabs>
          <w:tab w:val="num" w:pos="3600"/>
        </w:tabs>
        <w:ind w:left="3600" w:hanging="360"/>
      </w:pPr>
    </w:lvl>
    <w:lvl w:ilvl="5" w:tplc="175A5764" w:tentative="1">
      <w:start w:val="1"/>
      <w:numFmt w:val="decimal"/>
      <w:lvlText w:val="%6."/>
      <w:lvlJc w:val="left"/>
      <w:pPr>
        <w:tabs>
          <w:tab w:val="num" w:pos="4320"/>
        </w:tabs>
        <w:ind w:left="4320" w:hanging="360"/>
      </w:pPr>
    </w:lvl>
    <w:lvl w:ilvl="6" w:tplc="E8827FCA" w:tentative="1">
      <w:start w:val="1"/>
      <w:numFmt w:val="decimal"/>
      <w:lvlText w:val="%7."/>
      <w:lvlJc w:val="left"/>
      <w:pPr>
        <w:tabs>
          <w:tab w:val="num" w:pos="5040"/>
        </w:tabs>
        <w:ind w:left="5040" w:hanging="360"/>
      </w:pPr>
    </w:lvl>
    <w:lvl w:ilvl="7" w:tplc="EE221820" w:tentative="1">
      <w:start w:val="1"/>
      <w:numFmt w:val="decimal"/>
      <w:lvlText w:val="%8."/>
      <w:lvlJc w:val="left"/>
      <w:pPr>
        <w:tabs>
          <w:tab w:val="num" w:pos="5760"/>
        </w:tabs>
        <w:ind w:left="5760" w:hanging="360"/>
      </w:pPr>
    </w:lvl>
    <w:lvl w:ilvl="8" w:tplc="F01020BC" w:tentative="1">
      <w:start w:val="1"/>
      <w:numFmt w:val="decimal"/>
      <w:lvlText w:val="%9."/>
      <w:lvlJc w:val="left"/>
      <w:pPr>
        <w:tabs>
          <w:tab w:val="num" w:pos="6480"/>
        </w:tabs>
        <w:ind w:left="6480" w:hanging="360"/>
      </w:pPr>
    </w:lvl>
  </w:abstractNum>
  <w:abstractNum w:abstractNumId="26">
    <w:nsid w:val="59A026E4"/>
    <w:multiLevelType w:val="hybridMultilevel"/>
    <w:tmpl w:val="51FC8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A43041B"/>
    <w:multiLevelType w:val="hybridMultilevel"/>
    <w:tmpl w:val="AC8863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nsid w:val="5DB4184B"/>
    <w:multiLevelType w:val="hybridMultilevel"/>
    <w:tmpl w:val="36D4E04E"/>
    <w:lvl w:ilvl="0" w:tplc="A9BE5612">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5DD928CF"/>
    <w:multiLevelType w:val="hybridMultilevel"/>
    <w:tmpl w:val="8904E556"/>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F3D7DD7"/>
    <w:multiLevelType w:val="hybridMultilevel"/>
    <w:tmpl w:val="F02432A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nsid w:val="656408CE"/>
    <w:multiLevelType w:val="hybridMultilevel"/>
    <w:tmpl w:val="9B601BE6"/>
    <w:lvl w:ilvl="0" w:tplc="351CF56E">
      <w:start w:val="1"/>
      <w:numFmt w:val="bullet"/>
      <w:lvlText w:val=""/>
      <w:lvlJc w:val="left"/>
      <w:pPr>
        <w:tabs>
          <w:tab w:val="num" w:pos="227"/>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5FE7EC8"/>
    <w:multiLevelType w:val="hybridMultilevel"/>
    <w:tmpl w:val="474464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8B6609A"/>
    <w:multiLevelType w:val="hybridMultilevel"/>
    <w:tmpl w:val="E88036BE"/>
    <w:lvl w:ilvl="0" w:tplc="8602802C">
      <w:start w:val="1"/>
      <w:numFmt w:val="decimal"/>
      <w:lvlText w:val="%1."/>
      <w:lvlJc w:val="left"/>
      <w:pPr>
        <w:ind w:left="360" w:hanging="360"/>
      </w:pPr>
      <w:rPr>
        <w:rFonts w:hint="default"/>
        <w:b/>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6C6768E6"/>
    <w:multiLevelType w:val="hybridMultilevel"/>
    <w:tmpl w:val="FC92265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651870"/>
    <w:multiLevelType w:val="hybridMultilevel"/>
    <w:tmpl w:val="A27E62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F393641"/>
    <w:multiLevelType w:val="hybridMultilevel"/>
    <w:tmpl w:val="3D1A7A90"/>
    <w:lvl w:ilvl="0" w:tplc="7DCC5B54">
      <w:start w:val="32"/>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73EA2460"/>
    <w:multiLevelType w:val="hybridMultilevel"/>
    <w:tmpl w:val="462A3E00"/>
    <w:lvl w:ilvl="0" w:tplc="18090001">
      <w:start w:val="1"/>
      <w:numFmt w:val="bullet"/>
      <w:lvlText w:val=""/>
      <w:lvlJc w:val="left"/>
      <w:pPr>
        <w:ind w:left="720" w:hanging="360"/>
      </w:pPr>
      <w:rPr>
        <w:rFonts w:ascii="Symbol" w:hAnsi="Symbol"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75940850"/>
    <w:multiLevelType w:val="hybridMultilevel"/>
    <w:tmpl w:val="06F06A70"/>
    <w:lvl w:ilvl="0" w:tplc="BF6C44EA">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BD61BE9"/>
    <w:multiLevelType w:val="hybridMultilevel"/>
    <w:tmpl w:val="B4E4452C"/>
    <w:lvl w:ilvl="0" w:tplc="61080B02">
      <w:start w:val="1"/>
      <w:numFmt w:val="lowerRoman"/>
      <w:lvlText w:val="(%1)"/>
      <w:lvlJc w:val="left"/>
      <w:pPr>
        <w:ind w:left="780" w:hanging="720"/>
      </w:pPr>
      <w:rPr>
        <w:rFonts w:cs="Arial"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0">
    <w:nsid w:val="7EA010CC"/>
    <w:multiLevelType w:val="hybridMultilevel"/>
    <w:tmpl w:val="608C5D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9"/>
  </w:num>
  <w:num w:numId="3">
    <w:abstractNumId w:val="10"/>
  </w:num>
  <w:num w:numId="4">
    <w:abstractNumId w:val="33"/>
  </w:num>
  <w:num w:numId="5">
    <w:abstractNumId w:val="0"/>
  </w:num>
  <w:num w:numId="6">
    <w:abstractNumId w:val="20"/>
  </w:num>
  <w:num w:numId="7">
    <w:abstractNumId w:val="6"/>
  </w:num>
  <w:num w:numId="8">
    <w:abstractNumId w:val="40"/>
  </w:num>
  <w:num w:numId="9">
    <w:abstractNumId w:val="18"/>
  </w:num>
  <w:num w:numId="10">
    <w:abstractNumId w:val="35"/>
  </w:num>
  <w:num w:numId="11">
    <w:abstractNumId w:val="22"/>
  </w:num>
  <w:num w:numId="12">
    <w:abstractNumId w:val="8"/>
  </w:num>
  <w:num w:numId="13">
    <w:abstractNumId w:val="4"/>
  </w:num>
  <w:num w:numId="14">
    <w:abstractNumId w:val="17"/>
  </w:num>
  <w:num w:numId="15">
    <w:abstractNumId w:val="26"/>
  </w:num>
  <w:num w:numId="16">
    <w:abstractNumId w:val="14"/>
  </w:num>
  <w:num w:numId="17">
    <w:abstractNumId w:val="7"/>
  </w:num>
  <w:num w:numId="18">
    <w:abstractNumId w:val="2"/>
  </w:num>
  <w:num w:numId="19">
    <w:abstractNumId w:val="27"/>
  </w:num>
  <w:num w:numId="20">
    <w:abstractNumId w:val="24"/>
  </w:num>
  <w:num w:numId="21">
    <w:abstractNumId w:val="31"/>
  </w:num>
  <w:num w:numId="22">
    <w:abstractNumId w:val="36"/>
  </w:num>
  <w:num w:numId="23">
    <w:abstractNumId w:val="5"/>
  </w:num>
  <w:num w:numId="24">
    <w:abstractNumId w:val="12"/>
  </w:num>
  <w:num w:numId="25">
    <w:abstractNumId w:val="32"/>
  </w:num>
  <w:num w:numId="26">
    <w:abstractNumId w:val="28"/>
  </w:num>
  <w:num w:numId="27">
    <w:abstractNumId w:val="9"/>
  </w:num>
  <w:num w:numId="28">
    <w:abstractNumId w:val="16"/>
  </w:num>
  <w:num w:numId="29">
    <w:abstractNumId w:val="15"/>
  </w:num>
  <w:num w:numId="30">
    <w:abstractNumId w:val="20"/>
  </w:num>
  <w:num w:numId="31">
    <w:abstractNumId w:val="37"/>
  </w:num>
  <w:num w:numId="32">
    <w:abstractNumId w:val="38"/>
  </w:num>
  <w:num w:numId="33">
    <w:abstractNumId w:val="39"/>
  </w:num>
  <w:num w:numId="34">
    <w:abstractNumId w:val="11"/>
  </w:num>
  <w:num w:numId="35">
    <w:abstractNumId w:val="13"/>
  </w:num>
  <w:num w:numId="36">
    <w:abstractNumId w:val="21"/>
  </w:num>
  <w:num w:numId="37">
    <w:abstractNumId w:val="1"/>
  </w:num>
  <w:num w:numId="38">
    <w:abstractNumId w:val="23"/>
  </w:num>
  <w:num w:numId="39">
    <w:abstractNumId w:val="20"/>
  </w:num>
  <w:num w:numId="40">
    <w:abstractNumId w:val="3"/>
  </w:num>
  <w:num w:numId="41">
    <w:abstractNumId w:val="25"/>
  </w:num>
  <w:num w:numId="42">
    <w:abstractNumId w:val="19"/>
  </w:num>
  <w:num w:numId="4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CEF"/>
    <w:rsid w:val="00002E2B"/>
    <w:rsid w:val="00012E40"/>
    <w:rsid w:val="00013A5B"/>
    <w:rsid w:val="000249B4"/>
    <w:rsid w:val="000356CA"/>
    <w:rsid w:val="00040822"/>
    <w:rsid w:val="00052A39"/>
    <w:rsid w:val="00062585"/>
    <w:rsid w:val="000758DF"/>
    <w:rsid w:val="00091C31"/>
    <w:rsid w:val="000A452F"/>
    <w:rsid w:val="000A4E93"/>
    <w:rsid w:val="000B00F6"/>
    <w:rsid w:val="000B6EF9"/>
    <w:rsid w:val="000C1AFE"/>
    <w:rsid w:val="000C63CD"/>
    <w:rsid w:val="000D00BE"/>
    <w:rsid w:val="000E2FAA"/>
    <w:rsid w:val="000E7044"/>
    <w:rsid w:val="000E7B85"/>
    <w:rsid w:val="00112956"/>
    <w:rsid w:val="001147CD"/>
    <w:rsid w:val="001162B7"/>
    <w:rsid w:val="001304FE"/>
    <w:rsid w:val="00131811"/>
    <w:rsid w:val="00131BAD"/>
    <w:rsid w:val="00162C1E"/>
    <w:rsid w:val="00162CF5"/>
    <w:rsid w:val="0017249F"/>
    <w:rsid w:val="001A7575"/>
    <w:rsid w:val="001B1859"/>
    <w:rsid w:val="001B481E"/>
    <w:rsid w:val="001C2AB8"/>
    <w:rsid w:val="001C53C6"/>
    <w:rsid w:val="001D02C0"/>
    <w:rsid w:val="001D1C80"/>
    <w:rsid w:val="001D2B23"/>
    <w:rsid w:val="001D678B"/>
    <w:rsid w:val="001D7270"/>
    <w:rsid w:val="001E6EDA"/>
    <w:rsid w:val="001E7AFB"/>
    <w:rsid w:val="001F59C8"/>
    <w:rsid w:val="00203AF3"/>
    <w:rsid w:val="002066B3"/>
    <w:rsid w:val="00210258"/>
    <w:rsid w:val="002131E2"/>
    <w:rsid w:val="002164EB"/>
    <w:rsid w:val="002346A4"/>
    <w:rsid w:val="0023606B"/>
    <w:rsid w:val="00245C82"/>
    <w:rsid w:val="00262CED"/>
    <w:rsid w:val="00267411"/>
    <w:rsid w:val="00267CF5"/>
    <w:rsid w:val="00276152"/>
    <w:rsid w:val="00287A47"/>
    <w:rsid w:val="0029564B"/>
    <w:rsid w:val="00295EFC"/>
    <w:rsid w:val="002A1B1A"/>
    <w:rsid w:val="002A21E3"/>
    <w:rsid w:val="002A3081"/>
    <w:rsid w:val="002A5B51"/>
    <w:rsid w:val="002B5C9F"/>
    <w:rsid w:val="002C2087"/>
    <w:rsid w:val="002C58DB"/>
    <w:rsid w:val="002C6F4D"/>
    <w:rsid w:val="002D06A2"/>
    <w:rsid w:val="002E5FDC"/>
    <w:rsid w:val="002F27E8"/>
    <w:rsid w:val="00310BAE"/>
    <w:rsid w:val="00310C5D"/>
    <w:rsid w:val="00314368"/>
    <w:rsid w:val="00316FFF"/>
    <w:rsid w:val="00323155"/>
    <w:rsid w:val="00327F4E"/>
    <w:rsid w:val="003338F5"/>
    <w:rsid w:val="00333ABF"/>
    <w:rsid w:val="0033434A"/>
    <w:rsid w:val="0034300C"/>
    <w:rsid w:val="00353040"/>
    <w:rsid w:val="003540AE"/>
    <w:rsid w:val="00354A1C"/>
    <w:rsid w:val="00357EE2"/>
    <w:rsid w:val="0036094C"/>
    <w:rsid w:val="003710B9"/>
    <w:rsid w:val="003757F5"/>
    <w:rsid w:val="003847A8"/>
    <w:rsid w:val="00386DEC"/>
    <w:rsid w:val="003A119F"/>
    <w:rsid w:val="003D0C82"/>
    <w:rsid w:val="003D3E8C"/>
    <w:rsid w:val="003D625D"/>
    <w:rsid w:val="003E1C15"/>
    <w:rsid w:val="003E36C8"/>
    <w:rsid w:val="004002E2"/>
    <w:rsid w:val="00403475"/>
    <w:rsid w:val="004111CA"/>
    <w:rsid w:val="004151FF"/>
    <w:rsid w:val="00415BCF"/>
    <w:rsid w:val="00423C58"/>
    <w:rsid w:val="00423CD7"/>
    <w:rsid w:val="004355FF"/>
    <w:rsid w:val="00435EEE"/>
    <w:rsid w:val="0043798A"/>
    <w:rsid w:val="00437BC7"/>
    <w:rsid w:val="00440552"/>
    <w:rsid w:val="00451E5E"/>
    <w:rsid w:val="004530BE"/>
    <w:rsid w:val="00473FDE"/>
    <w:rsid w:val="004874A0"/>
    <w:rsid w:val="00492EFD"/>
    <w:rsid w:val="00495282"/>
    <w:rsid w:val="004A0D3F"/>
    <w:rsid w:val="004B038E"/>
    <w:rsid w:val="004C3E3D"/>
    <w:rsid w:val="004C4F7B"/>
    <w:rsid w:val="004C75AB"/>
    <w:rsid w:val="004E3D71"/>
    <w:rsid w:val="004F73C7"/>
    <w:rsid w:val="005105A4"/>
    <w:rsid w:val="00520046"/>
    <w:rsid w:val="00525253"/>
    <w:rsid w:val="00531C54"/>
    <w:rsid w:val="00544DB1"/>
    <w:rsid w:val="00545DF0"/>
    <w:rsid w:val="00547609"/>
    <w:rsid w:val="0056258F"/>
    <w:rsid w:val="00574723"/>
    <w:rsid w:val="0057742D"/>
    <w:rsid w:val="00593BF1"/>
    <w:rsid w:val="00594D86"/>
    <w:rsid w:val="00596D21"/>
    <w:rsid w:val="0059734B"/>
    <w:rsid w:val="005A7643"/>
    <w:rsid w:val="005C620F"/>
    <w:rsid w:val="005D1279"/>
    <w:rsid w:val="005D1B96"/>
    <w:rsid w:val="005D38FB"/>
    <w:rsid w:val="005D7FA3"/>
    <w:rsid w:val="005F5376"/>
    <w:rsid w:val="006062AA"/>
    <w:rsid w:val="006219BB"/>
    <w:rsid w:val="00624151"/>
    <w:rsid w:val="00627049"/>
    <w:rsid w:val="00634A12"/>
    <w:rsid w:val="00636DB4"/>
    <w:rsid w:val="00641436"/>
    <w:rsid w:val="006430BB"/>
    <w:rsid w:val="00652552"/>
    <w:rsid w:val="00653101"/>
    <w:rsid w:val="00666F8F"/>
    <w:rsid w:val="006701A5"/>
    <w:rsid w:val="00671D16"/>
    <w:rsid w:val="00690C78"/>
    <w:rsid w:val="006A19BD"/>
    <w:rsid w:val="006B00D9"/>
    <w:rsid w:val="006B0DDE"/>
    <w:rsid w:val="006B77D6"/>
    <w:rsid w:val="006D0144"/>
    <w:rsid w:val="006D1F93"/>
    <w:rsid w:val="006D692C"/>
    <w:rsid w:val="006E14B1"/>
    <w:rsid w:val="006E7C01"/>
    <w:rsid w:val="006F6CC1"/>
    <w:rsid w:val="006F7100"/>
    <w:rsid w:val="00703912"/>
    <w:rsid w:val="00715FB1"/>
    <w:rsid w:val="00716F60"/>
    <w:rsid w:val="007201E8"/>
    <w:rsid w:val="007247DD"/>
    <w:rsid w:val="0073758D"/>
    <w:rsid w:val="00744559"/>
    <w:rsid w:val="00744603"/>
    <w:rsid w:val="00751FE3"/>
    <w:rsid w:val="00752474"/>
    <w:rsid w:val="0075410D"/>
    <w:rsid w:val="0076569C"/>
    <w:rsid w:val="007710A4"/>
    <w:rsid w:val="00771C4D"/>
    <w:rsid w:val="0078537B"/>
    <w:rsid w:val="00787F8E"/>
    <w:rsid w:val="007A110D"/>
    <w:rsid w:val="007A3ECD"/>
    <w:rsid w:val="007B54E4"/>
    <w:rsid w:val="007C04B6"/>
    <w:rsid w:val="007C0D13"/>
    <w:rsid w:val="007C142A"/>
    <w:rsid w:val="007D32A4"/>
    <w:rsid w:val="007E02B2"/>
    <w:rsid w:val="0080198B"/>
    <w:rsid w:val="0080250F"/>
    <w:rsid w:val="008039CC"/>
    <w:rsid w:val="00805D21"/>
    <w:rsid w:val="00812331"/>
    <w:rsid w:val="0082688B"/>
    <w:rsid w:val="0083299B"/>
    <w:rsid w:val="00853632"/>
    <w:rsid w:val="008539D3"/>
    <w:rsid w:val="008606E2"/>
    <w:rsid w:val="00860DFA"/>
    <w:rsid w:val="00887A3E"/>
    <w:rsid w:val="008B02DE"/>
    <w:rsid w:val="008B0734"/>
    <w:rsid w:val="008B14E9"/>
    <w:rsid w:val="008C7548"/>
    <w:rsid w:val="008D2BC1"/>
    <w:rsid w:val="008D6931"/>
    <w:rsid w:val="008D71DC"/>
    <w:rsid w:val="008E1222"/>
    <w:rsid w:val="008F13D9"/>
    <w:rsid w:val="0090034D"/>
    <w:rsid w:val="00902284"/>
    <w:rsid w:val="009163AE"/>
    <w:rsid w:val="0092064C"/>
    <w:rsid w:val="00920DD7"/>
    <w:rsid w:val="00920F7E"/>
    <w:rsid w:val="009222F7"/>
    <w:rsid w:val="00931FCD"/>
    <w:rsid w:val="00933BE6"/>
    <w:rsid w:val="00934CA7"/>
    <w:rsid w:val="00966379"/>
    <w:rsid w:val="0097597B"/>
    <w:rsid w:val="009859C9"/>
    <w:rsid w:val="00995BD7"/>
    <w:rsid w:val="00996D5F"/>
    <w:rsid w:val="009A2F68"/>
    <w:rsid w:val="009A7024"/>
    <w:rsid w:val="009B70AD"/>
    <w:rsid w:val="009C1163"/>
    <w:rsid w:val="009D17B2"/>
    <w:rsid w:val="009D22AD"/>
    <w:rsid w:val="00A048FF"/>
    <w:rsid w:val="00A10F2F"/>
    <w:rsid w:val="00A152B0"/>
    <w:rsid w:val="00A21CE7"/>
    <w:rsid w:val="00A26560"/>
    <w:rsid w:val="00A34903"/>
    <w:rsid w:val="00A432AD"/>
    <w:rsid w:val="00A43BB7"/>
    <w:rsid w:val="00A4611A"/>
    <w:rsid w:val="00A47A2F"/>
    <w:rsid w:val="00A51B5D"/>
    <w:rsid w:val="00A565F3"/>
    <w:rsid w:val="00A5705A"/>
    <w:rsid w:val="00A61A54"/>
    <w:rsid w:val="00A63E99"/>
    <w:rsid w:val="00A719F9"/>
    <w:rsid w:val="00A7573E"/>
    <w:rsid w:val="00A974E5"/>
    <w:rsid w:val="00AA7EDA"/>
    <w:rsid w:val="00AB0B6A"/>
    <w:rsid w:val="00AC032E"/>
    <w:rsid w:val="00AD04CA"/>
    <w:rsid w:val="00AD0C9E"/>
    <w:rsid w:val="00AE114A"/>
    <w:rsid w:val="00AE43E4"/>
    <w:rsid w:val="00AE5E6B"/>
    <w:rsid w:val="00AE6D6E"/>
    <w:rsid w:val="00AF2717"/>
    <w:rsid w:val="00B0563B"/>
    <w:rsid w:val="00B13701"/>
    <w:rsid w:val="00B24348"/>
    <w:rsid w:val="00B249EB"/>
    <w:rsid w:val="00B24F17"/>
    <w:rsid w:val="00B27DB8"/>
    <w:rsid w:val="00B31674"/>
    <w:rsid w:val="00B427EA"/>
    <w:rsid w:val="00B44797"/>
    <w:rsid w:val="00B51B17"/>
    <w:rsid w:val="00B55764"/>
    <w:rsid w:val="00B61D95"/>
    <w:rsid w:val="00B72F2A"/>
    <w:rsid w:val="00B843C4"/>
    <w:rsid w:val="00B85211"/>
    <w:rsid w:val="00B86763"/>
    <w:rsid w:val="00B920CA"/>
    <w:rsid w:val="00B92246"/>
    <w:rsid w:val="00B93D6E"/>
    <w:rsid w:val="00B97E86"/>
    <w:rsid w:val="00BC305E"/>
    <w:rsid w:val="00BC30BD"/>
    <w:rsid w:val="00BC54DC"/>
    <w:rsid w:val="00BC5E61"/>
    <w:rsid w:val="00BC780D"/>
    <w:rsid w:val="00BD0ABB"/>
    <w:rsid w:val="00BD4D4B"/>
    <w:rsid w:val="00BD5B14"/>
    <w:rsid w:val="00BD5B52"/>
    <w:rsid w:val="00BF49EC"/>
    <w:rsid w:val="00C2219B"/>
    <w:rsid w:val="00C225EB"/>
    <w:rsid w:val="00C60B58"/>
    <w:rsid w:val="00C721C6"/>
    <w:rsid w:val="00C7373F"/>
    <w:rsid w:val="00C7742F"/>
    <w:rsid w:val="00C85A2C"/>
    <w:rsid w:val="00C96450"/>
    <w:rsid w:val="00CA0752"/>
    <w:rsid w:val="00CB2611"/>
    <w:rsid w:val="00CB3F06"/>
    <w:rsid w:val="00CC2D48"/>
    <w:rsid w:val="00CD6291"/>
    <w:rsid w:val="00CE0DEC"/>
    <w:rsid w:val="00CE3356"/>
    <w:rsid w:val="00CE40B0"/>
    <w:rsid w:val="00CE4F0D"/>
    <w:rsid w:val="00CE7FC5"/>
    <w:rsid w:val="00CF3DF6"/>
    <w:rsid w:val="00D15D2A"/>
    <w:rsid w:val="00D1649B"/>
    <w:rsid w:val="00D32308"/>
    <w:rsid w:val="00D43515"/>
    <w:rsid w:val="00D57E91"/>
    <w:rsid w:val="00D60877"/>
    <w:rsid w:val="00D623FE"/>
    <w:rsid w:val="00D67AC3"/>
    <w:rsid w:val="00D76680"/>
    <w:rsid w:val="00D8486F"/>
    <w:rsid w:val="00D852A2"/>
    <w:rsid w:val="00D92A64"/>
    <w:rsid w:val="00D953D3"/>
    <w:rsid w:val="00DA034E"/>
    <w:rsid w:val="00DA1A42"/>
    <w:rsid w:val="00DB0AB9"/>
    <w:rsid w:val="00DB10C4"/>
    <w:rsid w:val="00DB7A13"/>
    <w:rsid w:val="00DC2F10"/>
    <w:rsid w:val="00DC4704"/>
    <w:rsid w:val="00DC498F"/>
    <w:rsid w:val="00DD0D8F"/>
    <w:rsid w:val="00DD1D16"/>
    <w:rsid w:val="00DE5747"/>
    <w:rsid w:val="00DE7AE5"/>
    <w:rsid w:val="00DF0A82"/>
    <w:rsid w:val="00DF180F"/>
    <w:rsid w:val="00E03A39"/>
    <w:rsid w:val="00E04663"/>
    <w:rsid w:val="00E102D1"/>
    <w:rsid w:val="00E14367"/>
    <w:rsid w:val="00E15F24"/>
    <w:rsid w:val="00E3029C"/>
    <w:rsid w:val="00E36C4D"/>
    <w:rsid w:val="00E51DD3"/>
    <w:rsid w:val="00E53985"/>
    <w:rsid w:val="00E62532"/>
    <w:rsid w:val="00E6637B"/>
    <w:rsid w:val="00E763F2"/>
    <w:rsid w:val="00E814B3"/>
    <w:rsid w:val="00E87C9C"/>
    <w:rsid w:val="00EB23D5"/>
    <w:rsid w:val="00EB3D9B"/>
    <w:rsid w:val="00EF1E89"/>
    <w:rsid w:val="00F0456E"/>
    <w:rsid w:val="00F10DF8"/>
    <w:rsid w:val="00F11E6F"/>
    <w:rsid w:val="00F13A19"/>
    <w:rsid w:val="00F164A0"/>
    <w:rsid w:val="00F209DA"/>
    <w:rsid w:val="00F21793"/>
    <w:rsid w:val="00F40782"/>
    <w:rsid w:val="00F4486A"/>
    <w:rsid w:val="00F45062"/>
    <w:rsid w:val="00F47AFB"/>
    <w:rsid w:val="00F5325D"/>
    <w:rsid w:val="00F53F6D"/>
    <w:rsid w:val="00F54DAC"/>
    <w:rsid w:val="00F638CA"/>
    <w:rsid w:val="00F64CEF"/>
    <w:rsid w:val="00F66960"/>
    <w:rsid w:val="00F752E3"/>
    <w:rsid w:val="00F7719B"/>
    <w:rsid w:val="00F8316C"/>
    <w:rsid w:val="00F83BEF"/>
    <w:rsid w:val="00F85A40"/>
    <w:rsid w:val="00F85F86"/>
    <w:rsid w:val="00F903D4"/>
    <w:rsid w:val="00F91346"/>
    <w:rsid w:val="00F93F5C"/>
    <w:rsid w:val="00F95401"/>
    <w:rsid w:val="00FA0404"/>
    <w:rsid w:val="00FA0E29"/>
    <w:rsid w:val="00FA3677"/>
    <w:rsid w:val="00FB299F"/>
    <w:rsid w:val="00FC5E6B"/>
    <w:rsid w:val="00FD4F17"/>
    <w:rsid w:val="00FE5B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C4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2A2"/>
    <w:pPr>
      <w:spacing w:after="0" w:line="240" w:lineRule="auto"/>
      <w:jc w:val="both"/>
    </w:pPr>
    <w:rPr>
      <w:rFonts w:eastAsia="Calibri" w:cs="Times New Roman"/>
      <w:sz w:val="21"/>
      <w:lang w:val="en-US"/>
    </w:rPr>
  </w:style>
  <w:style w:type="paragraph" w:styleId="Heading1">
    <w:name w:val="heading 1"/>
    <w:basedOn w:val="Normal"/>
    <w:next w:val="Normal"/>
    <w:link w:val="Heading1Char"/>
    <w:uiPriority w:val="9"/>
    <w:qFormat/>
    <w:rsid w:val="00F64CEF"/>
    <w:pPr>
      <w:keepNext/>
      <w:keepLines/>
      <w:spacing w:before="240"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64CEF"/>
    <w:pPr>
      <w:keepNext/>
      <w:keepLines/>
      <w:spacing w:before="120" w:after="120"/>
      <w:outlineLvl w:val="1"/>
    </w:pPr>
    <w:rPr>
      <w:rFonts w:asciiTheme="majorHAnsi" w:eastAsiaTheme="majorEastAsia" w:hAnsiTheme="majorHAnsi" w:cstheme="majorBidi"/>
      <w:b/>
      <w:bCs/>
      <w:sz w:val="28"/>
      <w:szCs w:val="28"/>
      <w:lang w:val="en-IE"/>
    </w:rPr>
  </w:style>
  <w:style w:type="paragraph" w:styleId="Heading3">
    <w:name w:val="heading 3"/>
    <w:basedOn w:val="Normal"/>
    <w:next w:val="Normal"/>
    <w:link w:val="Heading3Char"/>
    <w:uiPriority w:val="9"/>
    <w:unhideWhenUsed/>
    <w:qFormat/>
    <w:rsid w:val="00F64CEF"/>
    <w:pPr>
      <w:keepNext/>
      <w:keepLines/>
      <w:spacing w:before="120" w:after="12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unhideWhenUsed/>
    <w:qFormat/>
    <w:rsid w:val="002A1B1A"/>
    <w:pPr>
      <w:keepNext/>
      <w:keepLines/>
      <w:spacing w:before="120" w:after="12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64CEF"/>
    <w:rPr>
      <w:rFonts w:asciiTheme="majorHAnsi" w:eastAsiaTheme="majorEastAsia" w:hAnsiTheme="majorHAnsi" w:cstheme="majorBidi"/>
      <w:b/>
      <w:bCs/>
      <w:sz w:val="32"/>
      <w:szCs w:val="32"/>
      <w:lang w:val="en-US"/>
    </w:rPr>
  </w:style>
  <w:style w:type="character" w:customStyle="1" w:styleId="Heading2Char">
    <w:name w:val="Heading 2 Char"/>
    <w:basedOn w:val="DefaultParagraphFont"/>
    <w:link w:val="Heading2"/>
    <w:uiPriority w:val="9"/>
    <w:rsid w:val="00F64CE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F64CEF"/>
    <w:rPr>
      <w:rFonts w:asciiTheme="majorHAnsi" w:eastAsiaTheme="majorEastAsia" w:hAnsiTheme="majorHAnsi" w:cstheme="majorBidi"/>
      <w:b/>
      <w:bCs/>
      <w:sz w:val="24"/>
      <w:szCs w:val="24"/>
      <w:lang w:val="en-US"/>
    </w:rPr>
  </w:style>
  <w:style w:type="character" w:customStyle="1" w:styleId="Heading4Char">
    <w:name w:val="Heading 4 Char"/>
    <w:basedOn w:val="DefaultParagraphFont"/>
    <w:link w:val="Heading4"/>
    <w:uiPriority w:val="9"/>
    <w:rsid w:val="002A1B1A"/>
    <w:rPr>
      <w:rFonts w:asciiTheme="majorHAnsi" w:eastAsiaTheme="majorEastAsia" w:hAnsiTheme="majorHAnsi" w:cstheme="majorBidi"/>
      <w:b/>
      <w:bCs/>
      <w:i/>
      <w:iCs/>
      <w:sz w:val="21"/>
      <w:lang w:val="en-US"/>
    </w:rPr>
  </w:style>
  <w:style w:type="paragraph" w:customStyle="1" w:styleId="HCUEPChapterHeading">
    <w:name w:val="HCUEP Chapter Heading"/>
    <w:basedOn w:val="Heading1"/>
    <w:next w:val="Normal"/>
    <w:link w:val="HCUEPChapterHeadingChar"/>
    <w:qFormat/>
    <w:rsid w:val="00F64CEF"/>
    <w:pPr>
      <w:spacing w:before="120"/>
    </w:pPr>
    <w:rPr>
      <w:rFonts w:ascii="Tahoma" w:hAnsi="Tahoma"/>
      <w:caps/>
      <w:color w:val="00B050"/>
    </w:rPr>
  </w:style>
  <w:style w:type="character" w:customStyle="1" w:styleId="HCUEPChapterHeadingChar">
    <w:name w:val="HCUEP Chapter Heading Char"/>
    <w:basedOn w:val="DefaultParagraphFont"/>
    <w:link w:val="HCUEPChapterHeading"/>
    <w:rsid w:val="00F64CEF"/>
    <w:rPr>
      <w:rFonts w:ascii="Tahoma" w:eastAsiaTheme="majorEastAsia" w:hAnsi="Tahoma" w:cstheme="majorBidi"/>
      <w:b/>
      <w:bCs/>
      <w:caps/>
      <w:color w:val="00B050"/>
      <w:sz w:val="32"/>
      <w:szCs w:val="32"/>
      <w:lang w:val="en-US"/>
    </w:rPr>
  </w:style>
  <w:style w:type="paragraph" w:customStyle="1" w:styleId="HCUEPSubHeadingText">
    <w:name w:val="HCUEP Sub Heading Text"/>
    <w:basedOn w:val="Normal"/>
    <w:link w:val="HCUEPSubHeadingTextChar"/>
    <w:qFormat/>
    <w:rsid w:val="00F64CEF"/>
    <w:pPr>
      <w:spacing w:after="240"/>
    </w:pPr>
    <w:rPr>
      <w:color w:val="A6A6A6" w:themeColor="background1" w:themeShade="A6"/>
      <w:sz w:val="26"/>
    </w:rPr>
  </w:style>
  <w:style w:type="character" w:customStyle="1" w:styleId="HCUEPSubHeadingTextChar">
    <w:name w:val="HCUEP Sub Heading Text Char"/>
    <w:basedOn w:val="DefaultParagraphFont"/>
    <w:link w:val="HCUEPSubHeadingText"/>
    <w:rsid w:val="00F64CEF"/>
    <w:rPr>
      <w:rFonts w:ascii="Times New Roman" w:eastAsia="Calibri" w:hAnsi="Times New Roman" w:cs="Times New Roman"/>
      <w:color w:val="A6A6A6" w:themeColor="background1" w:themeShade="A6"/>
      <w:sz w:val="26"/>
      <w:lang w:val="en-US"/>
    </w:rPr>
  </w:style>
  <w:style w:type="paragraph" w:customStyle="1" w:styleId="HCUEPSub-heading2">
    <w:name w:val="HCUEP Sub-heading 2"/>
    <w:basedOn w:val="Heading2"/>
    <w:next w:val="Normal"/>
    <w:link w:val="HCUEPSub-heading2Char"/>
    <w:qFormat/>
    <w:rsid w:val="00F64CEF"/>
  </w:style>
  <w:style w:type="character" w:customStyle="1" w:styleId="HCUEPSub-heading2Char">
    <w:name w:val="HCUEP Sub-heading 2 Char"/>
    <w:basedOn w:val="Heading2Char"/>
    <w:link w:val="HCUEPSub-heading2"/>
    <w:rsid w:val="00F64CEF"/>
    <w:rPr>
      <w:rFonts w:asciiTheme="majorHAnsi" w:eastAsiaTheme="majorEastAsia" w:hAnsiTheme="majorHAnsi" w:cstheme="majorBidi"/>
      <w:b/>
      <w:bCs/>
      <w:sz w:val="28"/>
      <w:szCs w:val="28"/>
    </w:rPr>
  </w:style>
  <w:style w:type="paragraph" w:customStyle="1" w:styleId="HCUEPText">
    <w:name w:val="HCUEP Text"/>
    <w:basedOn w:val="Normal"/>
    <w:link w:val="HCUEPTextChar"/>
    <w:qFormat/>
    <w:rsid w:val="00F64CEF"/>
    <w:pPr>
      <w:spacing w:after="240"/>
    </w:pPr>
  </w:style>
  <w:style w:type="character" w:customStyle="1" w:styleId="HCUEPTextChar">
    <w:name w:val="HCUEP Text Char"/>
    <w:basedOn w:val="DefaultParagraphFont"/>
    <w:link w:val="HCUEPText"/>
    <w:rsid w:val="00F64CEF"/>
    <w:rPr>
      <w:rFonts w:ascii="Times New Roman" w:eastAsia="Calibri" w:hAnsi="Times New Roman" w:cs="Times New Roman"/>
      <w:sz w:val="21"/>
      <w:lang w:val="en-US"/>
    </w:rPr>
  </w:style>
  <w:style w:type="paragraph" w:styleId="Caption">
    <w:name w:val="caption"/>
    <w:basedOn w:val="Normal"/>
    <w:next w:val="Normal"/>
    <w:uiPriority w:val="35"/>
    <w:unhideWhenUsed/>
    <w:qFormat/>
    <w:rsid w:val="00162CF5"/>
    <w:pPr>
      <w:spacing w:after="120"/>
      <w:jc w:val="left"/>
    </w:pPr>
    <w:rPr>
      <w:rFonts w:ascii="Calibri" w:hAnsi="Calibri"/>
      <w:bCs/>
      <w:i/>
      <w:sz w:val="20"/>
      <w:szCs w:val="18"/>
    </w:rPr>
  </w:style>
  <w:style w:type="paragraph" w:customStyle="1" w:styleId="HCUEPSub-heading3">
    <w:name w:val="HCUEP Sub-heading 3"/>
    <w:basedOn w:val="Heading3"/>
    <w:link w:val="HCUEPSub-heading3Char"/>
    <w:qFormat/>
    <w:rsid w:val="00F64CEF"/>
    <w:rPr>
      <w:lang w:eastAsia="en-IE" w:bidi="hi-IN"/>
    </w:rPr>
  </w:style>
  <w:style w:type="character" w:customStyle="1" w:styleId="HCUEPSub-heading3Char">
    <w:name w:val="HCUEP Sub-heading 3 Char"/>
    <w:basedOn w:val="Heading3Char"/>
    <w:link w:val="HCUEPSub-heading3"/>
    <w:rsid w:val="00F64CEF"/>
    <w:rPr>
      <w:rFonts w:asciiTheme="majorHAnsi" w:eastAsiaTheme="majorEastAsia" w:hAnsiTheme="majorHAnsi" w:cstheme="majorBidi"/>
      <w:b/>
      <w:bCs/>
      <w:sz w:val="24"/>
      <w:szCs w:val="24"/>
      <w:lang w:val="en-US" w:eastAsia="en-IE" w:bidi="hi-IN"/>
    </w:rPr>
  </w:style>
  <w:style w:type="paragraph" w:styleId="ListParagraph">
    <w:name w:val="List Paragraph"/>
    <w:aliases w:val="List Bullet Mary"/>
    <w:basedOn w:val="Normal"/>
    <w:link w:val="ListParagraphChar"/>
    <w:uiPriority w:val="34"/>
    <w:qFormat/>
    <w:rsid w:val="002A1B1A"/>
    <w:pPr>
      <w:numPr>
        <w:numId w:val="6"/>
      </w:numPr>
      <w:spacing w:after="120"/>
      <w:ind w:left="357" w:hanging="357"/>
      <w:contextualSpacing/>
    </w:pPr>
    <w:rPr>
      <w:lang w:val="en-IE"/>
    </w:rPr>
  </w:style>
  <w:style w:type="paragraph" w:styleId="FootnoteText">
    <w:name w:val="footnote text"/>
    <w:aliases w:val="Footnote Text Char1,Footnote Text Char Char,Char,Char Char Char,Char Char Char Char,Char Char Char Char Char Char,single space,ALTS FOOTNOTE,Footnote Text Char1 Char1,Footnote Text Char Char Char1,Footnote Text Char1 Char Char,FOOTNOTES,fn"/>
    <w:basedOn w:val="Normal"/>
    <w:link w:val="FootnoteTextChar"/>
    <w:uiPriority w:val="99"/>
    <w:rsid w:val="00F64CEF"/>
    <w:rPr>
      <w:rFonts w:eastAsia="Times New Roman"/>
      <w:sz w:val="20"/>
      <w:szCs w:val="20"/>
      <w:lang w:eastAsia="en-GB"/>
    </w:rPr>
  </w:style>
  <w:style w:type="character" w:customStyle="1" w:styleId="FootnoteTextChar">
    <w:name w:val="Footnote Text Char"/>
    <w:aliases w:val="Footnote Text Char1 Char,Footnote Text Char Char Char,Char Char,Char Char Char Char1,Char Char Char Char Char,Char Char Char Char Char Char Char,single space Char,ALTS FOOTNOTE Char,Footnote Text Char1 Char1 Char,FOOTNOTES Char"/>
    <w:basedOn w:val="DefaultParagraphFont"/>
    <w:link w:val="FootnoteText"/>
    <w:uiPriority w:val="99"/>
    <w:rsid w:val="00F64CEF"/>
    <w:rPr>
      <w:rFonts w:ascii="Times New Roman" w:eastAsia="Times New Roman" w:hAnsi="Times New Roman" w:cs="Times New Roman"/>
      <w:sz w:val="20"/>
      <w:szCs w:val="20"/>
      <w:lang w:val="en-US" w:eastAsia="en-GB"/>
    </w:rPr>
  </w:style>
  <w:style w:type="character" w:styleId="FootnoteReference">
    <w:name w:val="footnote reference"/>
    <w:aliases w:val="BVI fnr Char,BVI fnr Car Car Char,BVI fnr Car Char,BVI fnr Car Car Car Car Char1,BVI fnr Car Car Car Car Char Car Char,BVI fnr Char Char,BVI fnr Car Car Char Char,BVI fnr Car Char Char,BVI fnr,BVI fnr Car Car,BVI fnr Car,ftref Char"/>
    <w:link w:val="Char2"/>
    <w:uiPriority w:val="99"/>
    <w:rsid w:val="00F64CEF"/>
    <w:rPr>
      <w:vertAlign w:val="superscript"/>
    </w:rPr>
  </w:style>
  <w:style w:type="character" w:styleId="CommentReference">
    <w:name w:val="annotation reference"/>
    <w:uiPriority w:val="99"/>
    <w:rsid w:val="00F64CEF"/>
    <w:rPr>
      <w:sz w:val="16"/>
      <w:szCs w:val="16"/>
    </w:rPr>
  </w:style>
  <w:style w:type="paragraph" w:styleId="CommentText">
    <w:name w:val="annotation text"/>
    <w:basedOn w:val="Normal"/>
    <w:link w:val="CommentTextChar"/>
    <w:uiPriority w:val="99"/>
    <w:rsid w:val="00F64CEF"/>
    <w:rPr>
      <w:rFonts w:eastAsia="Times New Roman"/>
      <w:sz w:val="20"/>
      <w:szCs w:val="20"/>
      <w:lang w:eastAsia="en-GB"/>
    </w:rPr>
  </w:style>
  <w:style w:type="character" w:customStyle="1" w:styleId="CommentTextChar">
    <w:name w:val="Comment Text Char"/>
    <w:basedOn w:val="DefaultParagraphFont"/>
    <w:link w:val="CommentText"/>
    <w:uiPriority w:val="99"/>
    <w:rsid w:val="00F64CEF"/>
    <w:rPr>
      <w:rFonts w:ascii="Times New Roman" w:eastAsia="Times New Roman" w:hAnsi="Times New Roman" w:cs="Times New Roman"/>
      <w:sz w:val="20"/>
      <w:szCs w:val="20"/>
      <w:lang w:val="en-US" w:eastAsia="en-GB"/>
    </w:rPr>
  </w:style>
  <w:style w:type="paragraph" w:customStyle="1" w:styleId="Char2">
    <w:name w:val="Char2"/>
    <w:basedOn w:val="Normal"/>
    <w:link w:val="FootnoteReference"/>
    <w:uiPriority w:val="99"/>
    <w:rsid w:val="00F64CEF"/>
    <w:pPr>
      <w:spacing w:after="160" w:line="240" w:lineRule="exact"/>
    </w:pPr>
    <w:rPr>
      <w:rFonts w:eastAsiaTheme="minorHAnsi" w:cstheme="minorBidi"/>
      <w:sz w:val="22"/>
      <w:vertAlign w:val="superscript"/>
      <w:lang w:val="en-IE"/>
    </w:rPr>
  </w:style>
  <w:style w:type="paragraph" w:styleId="BalloonText">
    <w:name w:val="Balloon Text"/>
    <w:basedOn w:val="Normal"/>
    <w:link w:val="BalloonTextChar"/>
    <w:uiPriority w:val="99"/>
    <w:semiHidden/>
    <w:unhideWhenUsed/>
    <w:rsid w:val="00F64CEF"/>
    <w:rPr>
      <w:rFonts w:ascii="Tahoma" w:hAnsi="Tahoma" w:cs="Tahoma"/>
      <w:sz w:val="16"/>
      <w:szCs w:val="16"/>
    </w:rPr>
  </w:style>
  <w:style w:type="character" w:customStyle="1" w:styleId="BalloonTextChar">
    <w:name w:val="Balloon Text Char"/>
    <w:basedOn w:val="DefaultParagraphFont"/>
    <w:link w:val="BalloonText"/>
    <w:uiPriority w:val="99"/>
    <w:semiHidden/>
    <w:rsid w:val="00F64CEF"/>
    <w:rPr>
      <w:rFonts w:ascii="Tahoma" w:eastAsia="Calibri"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64CEF"/>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sid w:val="00F64CEF"/>
    <w:rPr>
      <w:rFonts w:ascii="Calibri" w:eastAsia="Times New Roman" w:hAnsi="Calibri" w:cs="Times New Roman"/>
      <w:b/>
      <w:bCs/>
      <w:sz w:val="20"/>
      <w:szCs w:val="20"/>
      <w:lang w:val="en-US" w:eastAsia="en-GB"/>
    </w:rPr>
  </w:style>
  <w:style w:type="table" w:styleId="TableGrid">
    <w:name w:val="Table Grid"/>
    <w:basedOn w:val="TableNormal"/>
    <w:uiPriority w:val="59"/>
    <w:rsid w:val="00F64C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Text Char Char Char2,Char Char2,Char Char Char Char Char1,Char Char Char Char Char Char Char1,single space Char1,ALTS FOOTNOTE Char1,Char Char Char Char2,ft Char1,FOOTNOTES Char1,fn Char1"/>
    <w:uiPriority w:val="99"/>
    <w:locked/>
    <w:rsid w:val="00F64CEF"/>
    <w:rPr>
      <w:snapToGrid w:val="0"/>
      <w:spacing w:val="-2"/>
      <w:lang w:val="en-GB" w:eastAsia="en-US"/>
    </w:rPr>
  </w:style>
  <w:style w:type="paragraph" w:customStyle="1" w:styleId="Default">
    <w:name w:val="Default"/>
    <w:rsid w:val="00F64CEF"/>
    <w:pPr>
      <w:autoSpaceDE w:val="0"/>
      <w:autoSpaceDN w:val="0"/>
      <w:adjustRightInd w:val="0"/>
      <w:spacing w:after="0" w:line="240" w:lineRule="auto"/>
    </w:pPr>
    <w:rPr>
      <w:rFonts w:ascii="Franklin Gothic Medium" w:hAnsi="Franklin Gothic Medium" w:cs="Franklin Gothic Medium"/>
      <w:color w:val="000000"/>
      <w:sz w:val="24"/>
      <w:szCs w:val="24"/>
      <w:lang w:val="en-GB"/>
    </w:rPr>
  </w:style>
  <w:style w:type="paragraph" w:styleId="Header">
    <w:name w:val="header"/>
    <w:basedOn w:val="Normal"/>
    <w:link w:val="HeaderChar"/>
    <w:uiPriority w:val="99"/>
    <w:unhideWhenUsed/>
    <w:rsid w:val="00F64CEF"/>
    <w:pPr>
      <w:tabs>
        <w:tab w:val="center" w:pos="4513"/>
        <w:tab w:val="right" w:pos="9026"/>
      </w:tabs>
    </w:pPr>
  </w:style>
  <w:style w:type="character" w:customStyle="1" w:styleId="HeaderChar">
    <w:name w:val="Header Char"/>
    <w:basedOn w:val="DefaultParagraphFont"/>
    <w:link w:val="Header"/>
    <w:uiPriority w:val="99"/>
    <w:rsid w:val="00F64CEF"/>
    <w:rPr>
      <w:rFonts w:ascii="Times New Roman" w:eastAsia="Calibri" w:hAnsi="Times New Roman" w:cs="Times New Roman"/>
      <w:sz w:val="21"/>
      <w:lang w:val="en-US"/>
    </w:rPr>
  </w:style>
  <w:style w:type="paragraph" w:styleId="Footer">
    <w:name w:val="footer"/>
    <w:basedOn w:val="Normal"/>
    <w:link w:val="FooterChar"/>
    <w:uiPriority w:val="99"/>
    <w:unhideWhenUsed/>
    <w:rsid w:val="00F64CEF"/>
    <w:pPr>
      <w:tabs>
        <w:tab w:val="center" w:pos="4513"/>
        <w:tab w:val="right" w:pos="9026"/>
      </w:tabs>
    </w:pPr>
  </w:style>
  <w:style w:type="character" w:customStyle="1" w:styleId="FooterChar">
    <w:name w:val="Footer Char"/>
    <w:basedOn w:val="DefaultParagraphFont"/>
    <w:link w:val="Footer"/>
    <w:uiPriority w:val="99"/>
    <w:rsid w:val="00F64CEF"/>
    <w:rPr>
      <w:rFonts w:ascii="Times New Roman" w:eastAsia="Calibri" w:hAnsi="Times New Roman" w:cs="Times New Roman"/>
      <w:sz w:val="21"/>
      <w:lang w:val="en-US"/>
    </w:rPr>
  </w:style>
  <w:style w:type="paragraph" w:styleId="NormalWeb">
    <w:name w:val="Normal (Web)"/>
    <w:basedOn w:val="Normal"/>
    <w:uiPriority w:val="99"/>
    <w:unhideWhenUsed/>
    <w:rsid w:val="00F64CEF"/>
    <w:pPr>
      <w:spacing w:before="100" w:beforeAutospacing="1" w:after="100" w:afterAutospacing="1"/>
    </w:pPr>
    <w:rPr>
      <w:rFonts w:eastAsia="Times New Roman"/>
      <w:sz w:val="24"/>
      <w:szCs w:val="24"/>
      <w:lang w:eastAsia="en-IE"/>
    </w:rPr>
  </w:style>
  <w:style w:type="character" w:styleId="Hyperlink">
    <w:name w:val="Hyperlink"/>
    <w:uiPriority w:val="99"/>
    <w:unhideWhenUsed/>
    <w:rsid w:val="00F64CEF"/>
    <w:rPr>
      <w:color w:val="0000FF"/>
      <w:u w:val="single"/>
    </w:rPr>
  </w:style>
  <w:style w:type="character" w:customStyle="1" w:styleId="A4">
    <w:name w:val="A4"/>
    <w:uiPriority w:val="99"/>
    <w:rsid w:val="00F64CEF"/>
    <w:rPr>
      <w:rFonts w:cs="Calibri"/>
      <w:color w:val="000000"/>
      <w:sz w:val="22"/>
      <w:szCs w:val="22"/>
    </w:rPr>
  </w:style>
  <w:style w:type="paragraph" w:styleId="TOCHeading">
    <w:name w:val="TOC Heading"/>
    <w:basedOn w:val="Heading1"/>
    <w:next w:val="Normal"/>
    <w:uiPriority w:val="39"/>
    <w:unhideWhenUsed/>
    <w:qFormat/>
    <w:rsid w:val="00F64CEF"/>
    <w:pPr>
      <w:spacing w:before="480" w:after="0" w:line="276" w:lineRule="auto"/>
      <w:outlineLvl w:val="9"/>
    </w:pPr>
    <w:rPr>
      <w:lang w:eastAsia="ja-JP"/>
    </w:rPr>
  </w:style>
  <w:style w:type="paragraph" w:styleId="TOC1">
    <w:name w:val="toc 1"/>
    <w:basedOn w:val="Normal"/>
    <w:next w:val="Normal"/>
    <w:autoRedefine/>
    <w:uiPriority w:val="39"/>
    <w:unhideWhenUsed/>
    <w:qFormat/>
    <w:rsid w:val="00F64CEF"/>
    <w:pPr>
      <w:spacing w:after="100"/>
    </w:pPr>
  </w:style>
  <w:style w:type="paragraph" w:styleId="TOC2">
    <w:name w:val="toc 2"/>
    <w:basedOn w:val="Normal"/>
    <w:next w:val="Normal"/>
    <w:autoRedefine/>
    <w:uiPriority w:val="39"/>
    <w:unhideWhenUsed/>
    <w:qFormat/>
    <w:rsid w:val="00F64CEF"/>
    <w:pPr>
      <w:spacing w:after="100"/>
      <w:ind w:left="220"/>
    </w:pPr>
  </w:style>
  <w:style w:type="paragraph" w:styleId="TOC3">
    <w:name w:val="toc 3"/>
    <w:basedOn w:val="Normal"/>
    <w:next w:val="Normal"/>
    <w:autoRedefine/>
    <w:uiPriority w:val="39"/>
    <w:unhideWhenUsed/>
    <w:qFormat/>
    <w:rsid w:val="00F64CEF"/>
    <w:pPr>
      <w:spacing w:after="100"/>
      <w:ind w:left="440"/>
    </w:pPr>
  </w:style>
  <w:style w:type="paragraph" w:styleId="Revision">
    <w:name w:val="Revision"/>
    <w:hidden/>
    <w:uiPriority w:val="99"/>
    <w:semiHidden/>
    <w:rsid w:val="00F64CEF"/>
    <w:pPr>
      <w:spacing w:after="0" w:line="240" w:lineRule="auto"/>
    </w:pPr>
    <w:rPr>
      <w:rFonts w:ascii="Arial" w:hAnsi="Arial" w:cs="Times New Roman"/>
      <w:lang w:val="en-GB"/>
    </w:rPr>
  </w:style>
  <w:style w:type="paragraph" w:styleId="TableofFigures">
    <w:name w:val="table of figures"/>
    <w:basedOn w:val="Normal"/>
    <w:next w:val="Normal"/>
    <w:uiPriority w:val="99"/>
    <w:unhideWhenUsed/>
    <w:rsid w:val="00F64CEF"/>
  </w:style>
  <w:style w:type="paragraph" w:styleId="BodyText3">
    <w:name w:val="Body Text 3"/>
    <w:basedOn w:val="Normal"/>
    <w:link w:val="BodyText3Char"/>
    <w:rsid w:val="00F64CEF"/>
    <w:pPr>
      <w:jc w:val="left"/>
    </w:pPr>
    <w:rPr>
      <w:rFonts w:ascii="Arial" w:eastAsia="Times New Roman" w:hAnsi="Arial"/>
      <w:szCs w:val="20"/>
    </w:rPr>
  </w:style>
  <w:style w:type="character" w:customStyle="1" w:styleId="BodyText3Char">
    <w:name w:val="Body Text 3 Char"/>
    <w:basedOn w:val="DefaultParagraphFont"/>
    <w:link w:val="BodyText3"/>
    <w:rsid w:val="00F64CEF"/>
    <w:rPr>
      <w:rFonts w:ascii="Arial" w:eastAsia="Times New Roman" w:hAnsi="Arial" w:cs="Times New Roman"/>
      <w:sz w:val="21"/>
      <w:szCs w:val="20"/>
      <w:lang w:val="en-US"/>
    </w:rPr>
  </w:style>
  <w:style w:type="paragraph" w:styleId="BodyText">
    <w:name w:val="Body Text"/>
    <w:basedOn w:val="Normal"/>
    <w:link w:val="BodyTextChar"/>
    <w:rsid w:val="00F64CEF"/>
    <w:pPr>
      <w:pBdr>
        <w:bottom w:val="single" w:sz="4" w:space="1" w:color="auto"/>
      </w:pBdr>
      <w:jc w:val="left"/>
    </w:pPr>
    <w:rPr>
      <w:rFonts w:ascii="Arial Narrow" w:eastAsia="Times New Roman" w:hAnsi="Arial Narrow"/>
      <w:i/>
      <w:iCs/>
      <w:szCs w:val="24"/>
      <w:lang w:val="en-GB"/>
    </w:rPr>
  </w:style>
  <w:style w:type="character" w:customStyle="1" w:styleId="BodyTextChar">
    <w:name w:val="Body Text Char"/>
    <w:basedOn w:val="DefaultParagraphFont"/>
    <w:link w:val="BodyText"/>
    <w:rsid w:val="00F64CEF"/>
    <w:rPr>
      <w:rFonts w:ascii="Arial Narrow" w:eastAsia="Times New Roman" w:hAnsi="Arial Narrow" w:cs="Times New Roman"/>
      <w:i/>
      <w:iCs/>
      <w:sz w:val="21"/>
      <w:szCs w:val="24"/>
      <w:lang w:val="en-GB"/>
    </w:rPr>
  </w:style>
  <w:style w:type="paragraph" w:styleId="NoSpacing">
    <w:name w:val="No Spacing"/>
    <w:link w:val="NoSpacingChar"/>
    <w:uiPriority w:val="1"/>
    <w:qFormat/>
    <w:rsid w:val="00F64CEF"/>
    <w:pPr>
      <w:spacing w:after="0" w:line="240" w:lineRule="auto"/>
    </w:pPr>
    <w:rPr>
      <w:rFonts w:ascii="Calibri" w:eastAsia="Calibri" w:hAnsi="Calibri" w:cs="Times New Roman"/>
      <w:lang w:val="en-US"/>
    </w:rPr>
  </w:style>
  <w:style w:type="character" w:customStyle="1" w:styleId="ListParagraphChar">
    <w:name w:val="List Paragraph Char"/>
    <w:aliases w:val="List Bullet Mary Char"/>
    <w:link w:val="ListParagraph"/>
    <w:uiPriority w:val="34"/>
    <w:rsid w:val="002A1B1A"/>
    <w:rPr>
      <w:rFonts w:ascii="Times New Roman" w:eastAsia="Calibri" w:hAnsi="Times New Roman" w:cs="Times New Roman"/>
      <w:sz w:val="21"/>
    </w:rPr>
  </w:style>
  <w:style w:type="character" w:customStyle="1" w:styleId="NoSpacingChar">
    <w:name w:val="No Spacing Char"/>
    <w:link w:val="NoSpacing"/>
    <w:uiPriority w:val="1"/>
    <w:rsid w:val="00F64CEF"/>
    <w:rPr>
      <w:rFonts w:ascii="Calibri" w:eastAsia="Calibri" w:hAnsi="Calibri" w:cs="Times New Roman"/>
      <w:lang w:val="en-US"/>
    </w:rPr>
  </w:style>
  <w:style w:type="character" w:customStyle="1" w:styleId="publication-meta-journal">
    <w:name w:val="publication-meta-journal"/>
    <w:basedOn w:val="DefaultParagraphFont"/>
    <w:rsid w:val="00F64CEF"/>
  </w:style>
  <w:style w:type="character" w:customStyle="1" w:styleId="publication-meta-date">
    <w:name w:val="publication-meta-date"/>
    <w:basedOn w:val="DefaultParagraphFont"/>
    <w:rsid w:val="00F64CEF"/>
  </w:style>
  <w:style w:type="paragraph" w:styleId="Title">
    <w:name w:val="Title"/>
    <w:basedOn w:val="Normal"/>
    <w:next w:val="Normal"/>
    <w:link w:val="TitleChar"/>
    <w:qFormat/>
    <w:rsid w:val="00F64CEF"/>
    <w:pPr>
      <w:pBdr>
        <w:bottom w:val="single" w:sz="4" w:space="1" w:color="auto"/>
      </w:pBdr>
      <w:spacing w:after="200"/>
      <w:jc w:val="left"/>
    </w:pPr>
    <w:rPr>
      <w:rFonts w:ascii="Cambria" w:eastAsia="Times New Roman" w:hAnsi="Cambria" w:cs="Cambria"/>
      <w:spacing w:val="5"/>
      <w:sz w:val="52"/>
      <w:szCs w:val="52"/>
      <w:lang w:val="en-GB"/>
    </w:rPr>
  </w:style>
  <w:style w:type="character" w:customStyle="1" w:styleId="TitleChar">
    <w:name w:val="Title Char"/>
    <w:basedOn w:val="DefaultParagraphFont"/>
    <w:link w:val="Title"/>
    <w:rsid w:val="00F64CEF"/>
    <w:rPr>
      <w:rFonts w:ascii="Cambria" w:eastAsia="Times New Roman" w:hAnsi="Cambria" w:cs="Cambria"/>
      <w:spacing w:val="5"/>
      <w:sz w:val="52"/>
      <w:szCs w:val="52"/>
      <w:lang w:val="en-GB"/>
    </w:rPr>
  </w:style>
  <w:style w:type="table" w:styleId="MediumShading2-Accent3">
    <w:name w:val="Medium Shading 2 Accent 3"/>
    <w:basedOn w:val="TableNormal"/>
    <w:uiPriority w:val="64"/>
    <w:rsid w:val="00B93D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VIfnrChar1Char">
    <w:name w:val="BVI fnr Char1 Char"/>
    <w:aliases w:val="BVI fnr Car Car Char1 Char,BVI fnr Car Char1 Char,BVI fnr Car Car Car Car Char2 Char,BVI fnr Car Car Car Car Char Car Char1 Char,BVI fnr Char Char Char Char"/>
    <w:basedOn w:val="Normal"/>
    <w:uiPriority w:val="99"/>
    <w:rsid w:val="005D1B96"/>
    <w:pPr>
      <w:spacing w:after="160" w:line="240" w:lineRule="exact"/>
      <w:jc w:val="left"/>
    </w:pPr>
    <w:rPr>
      <w:rFonts w:eastAsiaTheme="minorHAnsi" w:cstheme="minorBidi"/>
      <w:sz w:val="22"/>
      <w:vertAlign w:val="superscript"/>
      <w:lang w:val="en-IE"/>
    </w:rPr>
  </w:style>
  <w:style w:type="table" w:styleId="MediumShading1-Accent5">
    <w:name w:val="Medium Shading 1 Accent 5"/>
    <w:basedOn w:val="TableNormal"/>
    <w:uiPriority w:val="63"/>
    <w:rsid w:val="00A63E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2A2"/>
    <w:pPr>
      <w:spacing w:after="0" w:line="240" w:lineRule="auto"/>
      <w:jc w:val="both"/>
    </w:pPr>
    <w:rPr>
      <w:rFonts w:eastAsia="Calibri" w:cs="Times New Roman"/>
      <w:sz w:val="21"/>
      <w:lang w:val="en-US"/>
    </w:rPr>
  </w:style>
  <w:style w:type="paragraph" w:styleId="Heading1">
    <w:name w:val="heading 1"/>
    <w:basedOn w:val="Normal"/>
    <w:next w:val="Normal"/>
    <w:link w:val="Heading1Char"/>
    <w:uiPriority w:val="9"/>
    <w:qFormat/>
    <w:rsid w:val="00F64CEF"/>
    <w:pPr>
      <w:keepNext/>
      <w:keepLines/>
      <w:spacing w:before="240"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64CEF"/>
    <w:pPr>
      <w:keepNext/>
      <w:keepLines/>
      <w:spacing w:before="120" w:after="120"/>
      <w:outlineLvl w:val="1"/>
    </w:pPr>
    <w:rPr>
      <w:rFonts w:asciiTheme="majorHAnsi" w:eastAsiaTheme="majorEastAsia" w:hAnsiTheme="majorHAnsi" w:cstheme="majorBidi"/>
      <w:b/>
      <w:bCs/>
      <w:sz w:val="28"/>
      <w:szCs w:val="28"/>
      <w:lang w:val="en-IE"/>
    </w:rPr>
  </w:style>
  <w:style w:type="paragraph" w:styleId="Heading3">
    <w:name w:val="heading 3"/>
    <w:basedOn w:val="Normal"/>
    <w:next w:val="Normal"/>
    <w:link w:val="Heading3Char"/>
    <w:uiPriority w:val="9"/>
    <w:unhideWhenUsed/>
    <w:qFormat/>
    <w:rsid w:val="00F64CEF"/>
    <w:pPr>
      <w:keepNext/>
      <w:keepLines/>
      <w:spacing w:before="120" w:after="12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unhideWhenUsed/>
    <w:qFormat/>
    <w:rsid w:val="002A1B1A"/>
    <w:pPr>
      <w:keepNext/>
      <w:keepLines/>
      <w:spacing w:before="120" w:after="12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64CEF"/>
    <w:rPr>
      <w:rFonts w:asciiTheme="majorHAnsi" w:eastAsiaTheme="majorEastAsia" w:hAnsiTheme="majorHAnsi" w:cstheme="majorBidi"/>
      <w:b/>
      <w:bCs/>
      <w:sz w:val="32"/>
      <w:szCs w:val="32"/>
      <w:lang w:val="en-US"/>
    </w:rPr>
  </w:style>
  <w:style w:type="character" w:customStyle="1" w:styleId="Heading2Char">
    <w:name w:val="Heading 2 Char"/>
    <w:basedOn w:val="DefaultParagraphFont"/>
    <w:link w:val="Heading2"/>
    <w:uiPriority w:val="9"/>
    <w:rsid w:val="00F64CE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F64CEF"/>
    <w:rPr>
      <w:rFonts w:asciiTheme="majorHAnsi" w:eastAsiaTheme="majorEastAsia" w:hAnsiTheme="majorHAnsi" w:cstheme="majorBidi"/>
      <w:b/>
      <w:bCs/>
      <w:sz w:val="24"/>
      <w:szCs w:val="24"/>
      <w:lang w:val="en-US"/>
    </w:rPr>
  </w:style>
  <w:style w:type="character" w:customStyle="1" w:styleId="Heading4Char">
    <w:name w:val="Heading 4 Char"/>
    <w:basedOn w:val="DefaultParagraphFont"/>
    <w:link w:val="Heading4"/>
    <w:uiPriority w:val="9"/>
    <w:rsid w:val="002A1B1A"/>
    <w:rPr>
      <w:rFonts w:asciiTheme="majorHAnsi" w:eastAsiaTheme="majorEastAsia" w:hAnsiTheme="majorHAnsi" w:cstheme="majorBidi"/>
      <w:b/>
      <w:bCs/>
      <w:i/>
      <w:iCs/>
      <w:sz w:val="21"/>
      <w:lang w:val="en-US"/>
    </w:rPr>
  </w:style>
  <w:style w:type="paragraph" w:customStyle="1" w:styleId="HCUEPChapterHeading">
    <w:name w:val="HCUEP Chapter Heading"/>
    <w:basedOn w:val="Heading1"/>
    <w:next w:val="Normal"/>
    <w:link w:val="HCUEPChapterHeadingChar"/>
    <w:qFormat/>
    <w:rsid w:val="00F64CEF"/>
    <w:pPr>
      <w:spacing w:before="120"/>
    </w:pPr>
    <w:rPr>
      <w:rFonts w:ascii="Tahoma" w:hAnsi="Tahoma"/>
      <w:caps/>
      <w:color w:val="00B050"/>
    </w:rPr>
  </w:style>
  <w:style w:type="character" w:customStyle="1" w:styleId="HCUEPChapterHeadingChar">
    <w:name w:val="HCUEP Chapter Heading Char"/>
    <w:basedOn w:val="DefaultParagraphFont"/>
    <w:link w:val="HCUEPChapterHeading"/>
    <w:rsid w:val="00F64CEF"/>
    <w:rPr>
      <w:rFonts w:ascii="Tahoma" w:eastAsiaTheme="majorEastAsia" w:hAnsi="Tahoma" w:cstheme="majorBidi"/>
      <w:b/>
      <w:bCs/>
      <w:caps/>
      <w:color w:val="00B050"/>
      <w:sz w:val="32"/>
      <w:szCs w:val="32"/>
      <w:lang w:val="en-US"/>
    </w:rPr>
  </w:style>
  <w:style w:type="paragraph" w:customStyle="1" w:styleId="HCUEPSubHeadingText">
    <w:name w:val="HCUEP Sub Heading Text"/>
    <w:basedOn w:val="Normal"/>
    <w:link w:val="HCUEPSubHeadingTextChar"/>
    <w:qFormat/>
    <w:rsid w:val="00F64CEF"/>
    <w:pPr>
      <w:spacing w:after="240"/>
    </w:pPr>
    <w:rPr>
      <w:color w:val="A6A6A6" w:themeColor="background1" w:themeShade="A6"/>
      <w:sz w:val="26"/>
    </w:rPr>
  </w:style>
  <w:style w:type="character" w:customStyle="1" w:styleId="HCUEPSubHeadingTextChar">
    <w:name w:val="HCUEP Sub Heading Text Char"/>
    <w:basedOn w:val="DefaultParagraphFont"/>
    <w:link w:val="HCUEPSubHeadingText"/>
    <w:rsid w:val="00F64CEF"/>
    <w:rPr>
      <w:rFonts w:ascii="Times New Roman" w:eastAsia="Calibri" w:hAnsi="Times New Roman" w:cs="Times New Roman"/>
      <w:color w:val="A6A6A6" w:themeColor="background1" w:themeShade="A6"/>
      <w:sz w:val="26"/>
      <w:lang w:val="en-US"/>
    </w:rPr>
  </w:style>
  <w:style w:type="paragraph" w:customStyle="1" w:styleId="HCUEPSub-heading2">
    <w:name w:val="HCUEP Sub-heading 2"/>
    <w:basedOn w:val="Heading2"/>
    <w:next w:val="Normal"/>
    <w:link w:val="HCUEPSub-heading2Char"/>
    <w:qFormat/>
    <w:rsid w:val="00F64CEF"/>
  </w:style>
  <w:style w:type="character" w:customStyle="1" w:styleId="HCUEPSub-heading2Char">
    <w:name w:val="HCUEP Sub-heading 2 Char"/>
    <w:basedOn w:val="Heading2Char"/>
    <w:link w:val="HCUEPSub-heading2"/>
    <w:rsid w:val="00F64CEF"/>
    <w:rPr>
      <w:rFonts w:asciiTheme="majorHAnsi" w:eastAsiaTheme="majorEastAsia" w:hAnsiTheme="majorHAnsi" w:cstheme="majorBidi"/>
      <w:b/>
      <w:bCs/>
      <w:sz w:val="28"/>
      <w:szCs w:val="28"/>
    </w:rPr>
  </w:style>
  <w:style w:type="paragraph" w:customStyle="1" w:styleId="HCUEPText">
    <w:name w:val="HCUEP Text"/>
    <w:basedOn w:val="Normal"/>
    <w:link w:val="HCUEPTextChar"/>
    <w:qFormat/>
    <w:rsid w:val="00F64CEF"/>
    <w:pPr>
      <w:spacing w:after="240"/>
    </w:pPr>
  </w:style>
  <w:style w:type="character" w:customStyle="1" w:styleId="HCUEPTextChar">
    <w:name w:val="HCUEP Text Char"/>
    <w:basedOn w:val="DefaultParagraphFont"/>
    <w:link w:val="HCUEPText"/>
    <w:rsid w:val="00F64CEF"/>
    <w:rPr>
      <w:rFonts w:ascii="Times New Roman" w:eastAsia="Calibri" w:hAnsi="Times New Roman" w:cs="Times New Roman"/>
      <w:sz w:val="21"/>
      <w:lang w:val="en-US"/>
    </w:rPr>
  </w:style>
  <w:style w:type="paragraph" w:styleId="Caption">
    <w:name w:val="caption"/>
    <w:basedOn w:val="Normal"/>
    <w:next w:val="Normal"/>
    <w:uiPriority w:val="35"/>
    <w:unhideWhenUsed/>
    <w:qFormat/>
    <w:rsid w:val="00162CF5"/>
    <w:pPr>
      <w:spacing w:after="120"/>
      <w:jc w:val="left"/>
    </w:pPr>
    <w:rPr>
      <w:rFonts w:ascii="Calibri" w:hAnsi="Calibri"/>
      <w:bCs/>
      <w:i/>
      <w:sz w:val="20"/>
      <w:szCs w:val="18"/>
    </w:rPr>
  </w:style>
  <w:style w:type="paragraph" w:customStyle="1" w:styleId="HCUEPSub-heading3">
    <w:name w:val="HCUEP Sub-heading 3"/>
    <w:basedOn w:val="Heading3"/>
    <w:link w:val="HCUEPSub-heading3Char"/>
    <w:qFormat/>
    <w:rsid w:val="00F64CEF"/>
    <w:rPr>
      <w:lang w:eastAsia="en-IE" w:bidi="hi-IN"/>
    </w:rPr>
  </w:style>
  <w:style w:type="character" w:customStyle="1" w:styleId="HCUEPSub-heading3Char">
    <w:name w:val="HCUEP Sub-heading 3 Char"/>
    <w:basedOn w:val="Heading3Char"/>
    <w:link w:val="HCUEPSub-heading3"/>
    <w:rsid w:val="00F64CEF"/>
    <w:rPr>
      <w:rFonts w:asciiTheme="majorHAnsi" w:eastAsiaTheme="majorEastAsia" w:hAnsiTheme="majorHAnsi" w:cstheme="majorBidi"/>
      <w:b/>
      <w:bCs/>
      <w:sz w:val="24"/>
      <w:szCs w:val="24"/>
      <w:lang w:val="en-US" w:eastAsia="en-IE" w:bidi="hi-IN"/>
    </w:rPr>
  </w:style>
  <w:style w:type="paragraph" w:styleId="ListParagraph">
    <w:name w:val="List Paragraph"/>
    <w:aliases w:val="List Bullet Mary"/>
    <w:basedOn w:val="Normal"/>
    <w:link w:val="ListParagraphChar"/>
    <w:uiPriority w:val="34"/>
    <w:qFormat/>
    <w:rsid w:val="002A1B1A"/>
    <w:pPr>
      <w:numPr>
        <w:numId w:val="6"/>
      </w:numPr>
      <w:spacing w:after="120"/>
      <w:ind w:left="357" w:hanging="357"/>
      <w:contextualSpacing/>
    </w:pPr>
    <w:rPr>
      <w:lang w:val="en-IE"/>
    </w:rPr>
  </w:style>
  <w:style w:type="paragraph" w:styleId="FootnoteText">
    <w:name w:val="footnote text"/>
    <w:aliases w:val="Footnote Text Char1,Footnote Text Char Char,Char,Char Char Char,Char Char Char Char,Char Char Char Char Char Char,single space,ALTS FOOTNOTE,Footnote Text Char1 Char1,Footnote Text Char Char Char1,Footnote Text Char1 Char Char,FOOTNOTES,fn"/>
    <w:basedOn w:val="Normal"/>
    <w:link w:val="FootnoteTextChar"/>
    <w:uiPriority w:val="99"/>
    <w:rsid w:val="00F64CEF"/>
    <w:rPr>
      <w:rFonts w:eastAsia="Times New Roman"/>
      <w:sz w:val="20"/>
      <w:szCs w:val="20"/>
      <w:lang w:eastAsia="en-GB"/>
    </w:rPr>
  </w:style>
  <w:style w:type="character" w:customStyle="1" w:styleId="FootnoteTextChar">
    <w:name w:val="Footnote Text Char"/>
    <w:aliases w:val="Footnote Text Char1 Char,Footnote Text Char Char Char,Char Char,Char Char Char Char1,Char Char Char Char Char,Char Char Char Char Char Char Char,single space Char,ALTS FOOTNOTE Char,Footnote Text Char1 Char1 Char,FOOTNOTES Char"/>
    <w:basedOn w:val="DefaultParagraphFont"/>
    <w:link w:val="FootnoteText"/>
    <w:uiPriority w:val="99"/>
    <w:rsid w:val="00F64CEF"/>
    <w:rPr>
      <w:rFonts w:ascii="Times New Roman" w:eastAsia="Times New Roman" w:hAnsi="Times New Roman" w:cs="Times New Roman"/>
      <w:sz w:val="20"/>
      <w:szCs w:val="20"/>
      <w:lang w:val="en-US" w:eastAsia="en-GB"/>
    </w:rPr>
  </w:style>
  <w:style w:type="character" w:styleId="FootnoteReference">
    <w:name w:val="footnote reference"/>
    <w:aliases w:val="BVI fnr Char,BVI fnr Car Car Char,BVI fnr Car Char,BVI fnr Car Car Car Car Char1,BVI fnr Car Car Car Car Char Car Char,BVI fnr Char Char,BVI fnr Car Car Char Char,BVI fnr Car Char Char,BVI fnr,BVI fnr Car Car,BVI fnr Car,ftref Char"/>
    <w:link w:val="Char2"/>
    <w:uiPriority w:val="99"/>
    <w:rsid w:val="00F64CEF"/>
    <w:rPr>
      <w:vertAlign w:val="superscript"/>
    </w:rPr>
  </w:style>
  <w:style w:type="character" w:styleId="CommentReference">
    <w:name w:val="annotation reference"/>
    <w:uiPriority w:val="99"/>
    <w:rsid w:val="00F64CEF"/>
    <w:rPr>
      <w:sz w:val="16"/>
      <w:szCs w:val="16"/>
    </w:rPr>
  </w:style>
  <w:style w:type="paragraph" w:styleId="CommentText">
    <w:name w:val="annotation text"/>
    <w:basedOn w:val="Normal"/>
    <w:link w:val="CommentTextChar"/>
    <w:uiPriority w:val="99"/>
    <w:rsid w:val="00F64CEF"/>
    <w:rPr>
      <w:rFonts w:eastAsia="Times New Roman"/>
      <w:sz w:val="20"/>
      <w:szCs w:val="20"/>
      <w:lang w:eastAsia="en-GB"/>
    </w:rPr>
  </w:style>
  <w:style w:type="character" w:customStyle="1" w:styleId="CommentTextChar">
    <w:name w:val="Comment Text Char"/>
    <w:basedOn w:val="DefaultParagraphFont"/>
    <w:link w:val="CommentText"/>
    <w:uiPriority w:val="99"/>
    <w:rsid w:val="00F64CEF"/>
    <w:rPr>
      <w:rFonts w:ascii="Times New Roman" w:eastAsia="Times New Roman" w:hAnsi="Times New Roman" w:cs="Times New Roman"/>
      <w:sz w:val="20"/>
      <w:szCs w:val="20"/>
      <w:lang w:val="en-US" w:eastAsia="en-GB"/>
    </w:rPr>
  </w:style>
  <w:style w:type="paragraph" w:customStyle="1" w:styleId="Char2">
    <w:name w:val="Char2"/>
    <w:basedOn w:val="Normal"/>
    <w:link w:val="FootnoteReference"/>
    <w:uiPriority w:val="99"/>
    <w:rsid w:val="00F64CEF"/>
    <w:pPr>
      <w:spacing w:after="160" w:line="240" w:lineRule="exact"/>
    </w:pPr>
    <w:rPr>
      <w:rFonts w:eastAsiaTheme="minorHAnsi" w:cstheme="minorBidi"/>
      <w:sz w:val="22"/>
      <w:vertAlign w:val="superscript"/>
      <w:lang w:val="en-IE"/>
    </w:rPr>
  </w:style>
  <w:style w:type="paragraph" w:styleId="BalloonText">
    <w:name w:val="Balloon Text"/>
    <w:basedOn w:val="Normal"/>
    <w:link w:val="BalloonTextChar"/>
    <w:uiPriority w:val="99"/>
    <w:semiHidden/>
    <w:unhideWhenUsed/>
    <w:rsid w:val="00F64CEF"/>
    <w:rPr>
      <w:rFonts w:ascii="Tahoma" w:hAnsi="Tahoma" w:cs="Tahoma"/>
      <w:sz w:val="16"/>
      <w:szCs w:val="16"/>
    </w:rPr>
  </w:style>
  <w:style w:type="character" w:customStyle="1" w:styleId="BalloonTextChar">
    <w:name w:val="Balloon Text Char"/>
    <w:basedOn w:val="DefaultParagraphFont"/>
    <w:link w:val="BalloonText"/>
    <w:uiPriority w:val="99"/>
    <w:semiHidden/>
    <w:rsid w:val="00F64CEF"/>
    <w:rPr>
      <w:rFonts w:ascii="Tahoma" w:eastAsia="Calibri"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64CEF"/>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sid w:val="00F64CEF"/>
    <w:rPr>
      <w:rFonts w:ascii="Calibri" w:eastAsia="Times New Roman" w:hAnsi="Calibri" w:cs="Times New Roman"/>
      <w:b/>
      <w:bCs/>
      <w:sz w:val="20"/>
      <w:szCs w:val="20"/>
      <w:lang w:val="en-US" w:eastAsia="en-GB"/>
    </w:rPr>
  </w:style>
  <w:style w:type="table" w:styleId="TableGrid">
    <w:name w:val="Table Grid"/>
    <w:basedOn w:val="TableNormal"/>
    <w:uiPriority w:val="59"/>
    <w:rsid w:val="00F64C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Text Char Char Char2,Char Char2,Char Char Char Char Char1,Char Char Char Char Char Char Char1,single space Char1,ALTS FOOTNOTE Char1,Char Char Char Char2,ft Char1,FOOTNOTES Char1,fn Char1"/>
    <w:uiPriority w:val="99"/>
    <w:locked/>
    <w:rsid w:val="00F64CEF"/>
    <w:rPr>
      <w:snapToGrid w:val="0"/>
      <w:spacing w:val="-2"/>
      <w:lang w:val="en-GB" w:eastAsia="en-US"/>
    </w:rPr>
  </w:style>
  <w:style w:type="paragraph" w:customStyle="1" w:styleId="Default">
    <w:name w:val="Default"/>
    <w:rsid w:val="00F64CEF"/>
    <w:pPr>
      <w:autoSpaceDE w:val="0"/>
      <w:autoSpaceDN w:val="0"/>
      <w:adjustRightInd w:val="0"/>
      <w:spacing w:after="0" w:line="240" w:lineRule="auto"/>
    </w:pPr>
    <w:rPr>
      <w:rFonts w:ascii="Franklin Gothic Medium" w:hAnsi="Franklin Gothic Medium" w:cs="Franklin Gothic Medium"/>
      <w:color w:val="000000"/>
      <w:sz w:val="24"/>
      <w:szCs w:val="24"/>
      <w:lang w:val="en-GB"/>
    </w:rPr>
  </w:style>
  <w:style w:type="paragraph" w:styleId="Header">
    <w:name w:val="header"/>
    <w:basedOn w:val="Normal"/>
    <w:link w:val="HeaderChar"/>
    <w:uiPriority w:val="99"/>
    <w:unhideWhenUsed/>
    <w:rsid w:val="00F64CEF"/>
    <w:pPr>
      <w:tabs>
        <w:tab w:val="center" w:pos="4513"/>
        <w:tab w:val="right" w:pos="9026"/>
      </w:tabs>
    </w:pPr>
  </w:style>
  <w:style w:type="character" w:customStyle="1" w:styleId="HeaderChar">
    <w:name w:val="Header Char"/>
    <w:basedOn w:val="DefaultParagraphFont"/>
    <w:link w:val="Header"/>
    <w:uiPriority w:val="99"/>
    <w:rsid w:val="00F64CEF"/>
    <w:rPr>
      <w:rFonts w:ascii="Times New Roman" w:eastAsia="Calibri" w:hAnsi="Times New Roman" w:cs="Times New Roman"/>
      <w:sz w:val="21"/>
      <w:lang w:val="en-US"/>
    </w:rPr>
  </w:style>
  <w:style w:type="paragraph" w:styleId="Footer">
    <w:name w:val="footer"/>
    <w:basedOn w:val="Normal"/>
    <w:link w:val="FooterChar"/>
    <w:uiPriority w:val="99"/>
    <w:unhideWhenUsed/>
    <w:rsid w:val="00F64CEF"/>
    <w:pPr>
      <w:tabs>
        <w:tab w:val="center" w:pos="4513"/>
        <w:tab w:val="right" w:pos="9026"/>
      </w:tabs>
    </w:pPr>
  </w:style>
  <w:style w:type="character" w:customStyle="1" w:styleId="FooterChar">
    <w:name w:val="Footer Char"/>
    <w:basedOn w:val="DefaultParagraphFont"/>
    <w:link w:val="Footer"/>
    <w:uiPriority w:val="99"/>
    <w:rsid w:val="00F64CEF"/>
    <w:rPr>
      <w:rFonts w:ascii="Times New Roman" w:eastAsia="Calibri" w:hAnsi="Times New Roman" w:cs="Times New Roman"/>
      <w:sz w:val="21"/>
      <w:lang w:val="en-US"/>
    </w:rPr>
  </w:style>
  <w:style w:type="paragraph" w:styleId="NormalWeb">
    <w:name w:val="Normal (Web)"/>
    <w:basedOn w:val="Normal"/>
    <w:uiPriority w:val="99"/>
    <w:unhideWhenUsed/>
    <w:rsid w:val="00F64CEF"/>
    <w:pPr>
      <w:spacing w:before="100" w:beforeAutospacing="1" w:after="100" w:afterAutospacing="1"/>
    </w:pPr>
    <w:rPr>
      <w:rFonts w:eastAsia="Times New Roman"/>
      <w:sz w:val="24"/>
      <w:szCs w:val="24"/>
      <w:lang w:eastAsia="en-IE"/>
    </w:rPr>
  </w:style>
  <w:style w:type="character" w:styleId="Hyperlink">
    <w:name w:val="Hyperlink"/>
    <w:uiPriority w:val="99"/>
    <w:unhideWhenUsed/>
    <w:rsid w:val="00F64CEF"/>
    <w:rPr>
      <w:color w:val="0000FF"/>
      <w:u w:val="single"/>
    </w:rPr>
  </w:style>
  <w:style w:type="character" w:customStyle="1" w:styleId="A4">
    <w:name w:val="A4"/>
    <w:uiPriority w:val="99"/>
    <w:rsid w:val="00F64CEF"/>
    <w:rPr>
      <w:rFonts w:cs="Calibri"/>
      <w:color w:val="000000"/>
      <w:sz w:val="22"/>
      <w:szCs w:val="22"/>
    </w:rPr>
  </w:style>
  <w:style w:type="paragraph" w:styleId="TOCHeading">
    <w:name w:val="TOC Heading"/>
    <w:basedOn w:val="Heading1"/>
    <w:next w:val="Normal"/>
    <w:uiPriority w:val="39"/>
    <w:unhideWhenUsed/>
    <w:qFormat/>
    <w:rsid w:val="00F64CEF"/>
    <w:pPr>
      <w:spacing w:before="480" w:after="0" w:line="276" w:lineRule="auto"/>
      <w:outlineLvl w:val="9"/>
    </w:pPr>
    <w:rPr>
      <w:lang w:eastAsia="ja-JP"/>
    </w:rPr>
  </w:style>
  <w:style w:type="paragraph" w:styleId="TOC1">
    <w:name w:val="toc 1"/>
    <w:basedOn w:val="Normal"/>
    <w:next w:val="Normal"/>
    <w:autoRedefine/>
    <w:uiPriority w:val="39"/>
    <w:unhideWhenUsed/>
    <w:qFormat/>
    <w:rsid w:val="00F64CEF"/>
    <w:pPr>
      <w:spacing w:after="100"/>
    </w:pPr>
  </w:style>
  <w:style w:type="paragraph" w:styleId="TOC2">
    <w:name w:val="toc 2"/>
    <w:basedOn w:val="Normal"/>
    <w:next w:val="Normal"/>
    <w:autoRedefine/>
    <w:uiPriority w:val="39"/>
    <w:unhideWhenUsed/>
    <w:qFormat/>
    <w:rsid w:val="00F64CEF"/>
    <w:pPr>
      <w:spacing w:after="100"/>
      <w:ind w:left="220"/>
    </w:pPr>
  </w:style>
  <w:style w:type="paragraph" w:styleId="TOC3">
    <w:name w:val="toc 3"/>
    <w:basedOn w:val="Normal"/>
    <w:next w:val="Normal"/>
    <w:autoRedefine/>
    <w:uiPriority w:val="39"/>
    <w:unhideWhenUsed/>
    <w:qFormat/>
    <w:rsid w:val="00F64CEF"/>
    <w:pPr>
      <w:spacing w:after="100"/>
      <w:ind w:left="440"/>
    </w:pPr>
  </w:style>
  <w:style w:type="paragraph" w:styleId="Revision">
    <w:name w:val="Revision"/>
    <w:hidden/>
    <w:uiPriority w:val="99"/>
    <w:semiHidden/>
    <w:rsid w:val="00F64CEF"/>
    <w:pPr>
      <w:spacing w:after="0" w:line="240" w:lineRule="auto"/>
    </w:pPr>
    <w:rPr>
      <w:rFonts w:ascii="Arial" w:hAnsi="Arial" w:cs="Times New Roman"/>
      <w:lang w:val="en-GB"/>
    </w:rPr>
  </w:style>
  <w:style w:type="paragraph" w:styleId="TableofFigures">
    <w:name w:val="table of figures"/>
    <w:basedOn w:val="Normal"/>
    <w:next w:val="Normal"/>
    <w:uiPriority w:val="99"/>
    <w:unhideWhenUsed/>
    <w:rsid w:val="00F64CEF"/>
  </w:style>
  <w:style w:type="paragraph" w:styleId="BodyText3">
    <w:name w:val="Body Text 3"/>
    <w:basedOn w:val="Normal"/>
    <w:link w:val="BodyText3Char"/>
    <w:rsid w:val="00F64CEF"/>
    <w:pPr>
      <w:jc w:val="left"/>
    </w:pPr>
    <w:rPr>
      <w:rFonts w:ascii="Arial" w:eastAsia="Times New Roman" w:hAnsi="Arial"/>
      <w:szCs w:val="20"/>
    </w:rPr>
  </w:style>
  <w:style w:type="character" w:customStyle="1" w:styleId="BodyText3Char">
    <w:name w:val="Body Text 3 Char"/>
    <w:basedOn w:val="DefaultParagraphFont"/>
    <w:link w:val="BodyText3"/>
    <w:rsid w:val="00F64CEF"/>
    <w:rPr>
      <w:rFonts w:ascii="Arial" w:eastAsia="Times New Roman" w:hAnsi="Arial" w:cs="Times New Roman"/>
      <w:sz w:val="21"/>
      <w:szCs w:val="20"/>
      <w:lang w:val="en-US"/>
    </w:rPr>
  </w:style>
  <w:style w:type="paragraph" w:styleId="BodyText">
    <w:name w:val="Body Text"/>
    <w:basedOn w:val="Normal"/>
    <w:link w:val="BodyTextChar"/>
    <w:rsid w:val="00F64CEF"/>
    <w:pPr>
      <w:pBdr>
        <w:bottom w:val="single" w:sz="4" w:space="1" w:color="auto"/>
      </w:pBdr>
      <w:jc w:val="left"/>
    </w:pPr>
    <w:rPr>
      <w:rFonts w:ascii="Arial Narrow" w:eastAsia="Times New Roman" w:hAnsi="Arial Narrow"/>
      <w:i/>
      <w:iCs/>
      <w:szCs w:val="24"/>
      <w:lang w:val="en-GB"/>
    </w:rPr>
  </w:style>
  <w:style w:type="character" w:customStyle="1" w:styleId="BodyTextChar">
    <w:name w:val="Body Text Char"/>
    <w:basedOn w:val="DefaultParagraphFont"/>
    <w:link w:val="BodyText"/>
    <w:rsid w:val="00F64CEF"/>
    <w:rPr>
      <w:rFonts w:ascii="Arial Narrow" w:eastAsia="Times New Roman" w:hAnsi="Arial Narrow" w:cs="Times New Roman"/>
      <w:i/>
      <w:iCs/>
      <w:sz w:val="21"/>
      <w:szCs w:val="24"/>
      <w:lang w:val="en-GB"/>
    </w:rPr>
  </w:style>
  <w:style w:type="paragraph" w:styleId="NoSpacing">
    <w:name w:val="No Spacing"/>
    <w:link w:val="NoSpacingChar"/>
    <w:uiPriority w:val="1"/>
    <w:qFormat/>
    <w:rsid w:val="00F64CEF"/>
    <w:pPr>
      <w:spacing w:after="0" w:line="240" w:lineRule="auto"/>
    </w:pPr>
    <w:rPr>
      <w:rFonts w:ascii="Calibri" w:eastAsia="Calibri" w:hAnsi="Calibri" w:cs="Times New Roman"/>
      <w:lang w:val="en-US"/>
    </w:rPr>
  </w:style>
  <w:style w:type="character" w:customStyle="1" w:styleId="ListParagraphChar">
    <w:name w:val="List Paragraph Char"/>
    <w:aliases w:val="List Bullet Mary Char"/>
    <w:link w:val="ListParagraph"/>
    <w:uiPriority w:val="34"/>
    <w:rsid w:val="002A1B1A"/>
    <w:rPr>
      <w:rFonts w:ascii="Times New Roman" w:eastAsia="Calibri" w:hAnsi="Times New Roman" w:cs="Times New Roman"/>
      <w:sz w:val="21"/>
    </w:rPr>
  </w:style>
  <w:style w:type="character" w:customStyle="1" w:styleId="NoSpacingChar">
    <w:name w:val="No Spacing Char"/>
    <w:link w:val="NoSpacing"/>
    <w:uiPriority w:val="1"/>
    <w:rsid w:val="00F64CEF"/>
    <w:rPr>
      <w:rFonts w:ascii="Calibri" w:eastAsia="Calibri" w:hAnsi="Calibri" w:cs="Times New Roman"/>
      <w:lang w:val="en-US"/>
    </w:rPr>
  </w:style>
  <w:style w:type="character" w:customStyle="1" w:styleId="publication-meta-journal">
    <w:name w:val="publication-meta-journal"/>
    <w:basedOn w:val="DefaultParagraphFont"/>
    <w:rsid w:val="00F64CEF"/>
  </w:style>
  <w:style w:type="character" w:customStyle="1" w:styleId="publication-meta-date">
    <w:name w:val="publication-meta-date"/>
    <w:basedOn w:val="DefaultParagraphFont"/>
    <w:rsid w:val="00F64CEF"/>
  </w:style>
  <w:style w:type="paragraph" w:styleId="Title">
    <w:name w:val="Title"/>
    <w:basedOn w:val="Normal"/>
    <w:next w:val="Normal"/>
    <w:link w:val="TitleChar"/>
    <w:qFormat/>
    <w:rsid w:val="00F64CEF"/>
    <w:pPr>
      <w:pBdr>
        <w:bottom w:val="single" w:sz="4" w:space="1" w:color="auto"/>
      </w:pBdr>
      <w:spacing w:after="200"/>
      <w:jc w:val="left"/>
    </w:pPr>
    <w:rPr>
      <w:rFonts w:ascii="Cambria" w:eastAsia="Times New Roman" w:hAnsi="Cambria" w:cs="Cambria"/>
      <w:spacing w:val="5"/>
      <w:sz w:val="52"/>
      <w:szCs w:val="52"/>
      <w:lang w:val="en-GB"/>
    </w:rPr>
  </w:style>
  <w:style w:type="character" w:customStyle="1" w:styleId="TitleChar">
    <w:name w:val="Title Char"/>
    <w:basedOn w:val="DefaultParagraphFont"/>
    <w:link w:val="Title"/>
    <w:rsid w:val="00F64CEF"/>
    <w:rPr>
      <w:rFonts w:ascii="Cambria" w:eastAsia="Times New Roman" w:hAnsi="Cambria" w:cs="Cambria"/>
      <w:spacing w:val="5"/>
      <w:sz w:val="52"/>
      <w:szCs w:val="52"/>
      <w:lang w:val="en-GB"/>
    </w:rPr>
  </w:style>
  <w:style w:type="table" w:styleId="MediumShading2-Accent3">
    <w:name w:val="Medium Shading 2 Accent 3"/>
    <w:basedOn w:val="TableNormal"/>
    <w:uiPriority w:val="64"/>
    <w:rsid w:val="00B93D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VIfnrChar1Char">
    <w:name w:val="BVI fnr Char1 Char"/>
    <w:aliases w:val="BVI fnr Car Car Char1 Char,BVI fnr Car Char1 Char,BVI fnr Car Car Car Car Char2 Char,BVI fnr Car Car Car Car Char Car Char1 Char,BVI fnr Char Char Char Char"/>
    <w:basedOn w:val="Normal"/>
    <w:uiPriority w:val="99"/>
    <w:rsid w:val="005D1B96"/>
    <w:pPr>
      <w:spacing w:after="160" w:line="240" w:lineRule="exact"/>
      <w:jc w:val="left"/>
    </w:pPr>
    <w:rPr>
      <w:rFonts w:eastAsiaTheme="minorHAnsi" w:cstheme="minorBidi"/>
      <w:sz w:val="22"/>
      <w:vertAlign w:val="superscript"/>
      <w:lang w:val="en-IE"/>
    </w:rPr>
  </w:style>
  <w:style w:type="table" w:styleId="MediumShading1-Accent5">
    <w:name w:val="Medium Shading 1 Accent 5"/>
    <w:basedOn w:val="TableNormal"/>
    <w:uiPriority w:val="63"/>
    <w:rsid w:val="00A63E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585">
      <w:bodyDiv w:val="1"/>
      <w:marLeft w:val="0"/>
      <w:marRight w:val="0"/>
      <w:marTop w:val="0"/>
      <w:marBottom w:val="0"/>
      <w:divBdr>
        <w:top w:val="none" w:sz="0" w:space="0" w:color="auto"/>
        <w:left w:val="none" w:sz="0" w:space="0" w:color="auto"/>
        <w:bottom w:val="none" w:sz="0" w:space="0" w:color="auto"/>
        <w:right w:val="none" w:sz="0" w:space="0" w:color="auto"/>
      </w:divBdr>
    </w:div>
    <w:div w:id="283193507">
      <w:bodyDiv w:val="1"/>
      <w:marLeft w:val="0"/>
      <w:marRight w:val="0"/>
      <w:marTop w:val="0"/>
      <w:marBottom w:val="0"/>
      <w:divBdr>
        <w:top w:val="none" w:sz="0" w:space="0" w:color="auto"/>
        <w:left w:val="none" w:sz="0" w:space="0" w:color="auto"/>
        <w:bottom w:val="none" w:sz="0" w:space="0" w:color="auto"/>
        <w:right w:val="none" w:sz="0" w:space="0" w:color="auto"/>
      </w:divBdr>
    </w:div>
    <w:div w:id="329480501">
      <w:bodyDiv w:val="1"/>
      <w:marLeft w:val="0"/>
      <w:marRight w:val="0"/>
      <w:marTop w:val="0"/>
      <w:marBottom w:val="0"/>
      <w:divBdr>
        <w:top w:val="none" w:sz="0" w:space="0" w:color="auto"/>
        <w:left w:val="none" w:sz="0" w:space="0" w:color="auto"/>
        <w:bottom w:val="none" w:sz="0" w:space="0" w:color="auto"/>
        <w:right w:val="none" w:sz="0" w:space="0" w:color="auto"/>
      </w:divBdr>
      <w:divsChild>
        <w:div w:id="502087413">
          <w:marLeft w:val="1310"/>
          <w:marRight w:val="0"/>
          <w:marTop w:val="0"/>
          <w:marBottom w:val="0"/>
          <w:divBdr>
            <w:top w:val="none" w:sz="0" w:space="0" w:color="auto"/>
            <w:left w:val="none" w:sz="0" w:space="0" w:color="auto"/>
            <w:bottom w:val="none" w:sz="0" w:space="0" w:color="auto"/>
            <w:right w:val="none" w:sz="0" w:space="0" w:color="auto"/>
          </w:divBdr>
        </w:div>
        <w:div w:id="1519006009">
          <w:marLeft w:val="1310"/>
          <w:marRight w:val="0"/>
          <w:marTop w:val="0"/>
          <w:marBottom w:val="0"/>
          <w:divBdr>
            <w:top w:val="none" w:sz="0" w:space="0" w:color="auto"/>
            <w:left w:val="none" w:sz="0" w:space="0" w:color="auto"/>
            <w:bottom w:val="none" w:sz="0" w:space="0" w:color="auto"/>
            <w:right w:val="none" w:sz="0" w:space="0" w:color="auto"/>
          </w:divBdr>
        </w:div>
        <w:div w:id="227348772">
          <w:marLeft w:val="1310"/>
          <w:marRight w:val="0"/>
          <w:marTop w:val="0"/>
          <w:marBottom w:val="0"/>
          <w:divBdr>
            <w:top w:val="none" w:sz="0" w:space="0" w:color="auto"/>
            <w:left w:val="none" w:sz="0" w:space="0" w:color="auto"/>
            <w:bottom w:val="none" w:sz="0" w:space="0" w:color="auto"/>
            <w:right w:val="none" w:sz="0" w:space="0" w:color="auto"/>
          </w:divBdr>
        </w:div>
      </w:divsChild>
    </w:div>
    <w:div w:id="535429502">
      <w:bodyDiv w:val="1"/>
      <w:marLeft w:val="0"/>
      <w:marRight w:val="0"/>
      <w:marTop w:val="0"/>
      <w:marBottom w:val="0"/>
      <w:divBdr>
        <w:top w:val="none" w:sz="0" w:space="0" w:color="auto"/>
        <w:left w:val="none" w:sz="0" w:space="0" w:color="auto"/>
        <w:bottom w:val="none" w:sz="0" w:space="0" w:color="auto"/>
        <w:right w:val="none" w:sz="0" w:space="0" w:color="auto"/>
      </w:divBdr>
    </w:div>
    <w:div w:id="781461081">
      <w:bodyDiv w:val="1"/>
      <w:marLeft w:val="0"/>
      <w:marRight w:val="0"/>
      <w:marTop w:val="0"/>
      <w:marBottom w:val="0"/>
      <w:divBdr>
        <w:top w:val="none" w:sz="0" w:space="0" w:color="auto"/>
        <w:left w:val="none" w:sz="0" w:space="0" w:color="auto"/>
        <w:bottom w:val="none" w:sz="0" w:space="0" w:color="auto"/>
        <w:right w:val="none" w:sz="0" w:space="0" w:color="auto"/>
      </w:divBdr>
    </w:div>
    <w:div w:id="822626907">
      <w:bodyDiv w:val="1"/>
      <w:marLeft w:val="0"/>
      <w:marRight w:val="0"/>
      <w:marTop w:val="0"/>
      <w:marBottom w:val="0"/>
      <w:divBdr>
        <w:top w:val="none" w:sz="0" w:space="0" w:color="auto"/>
        <w:left w:val="none" w:sz="0" w:space="0" w:color="auto"/>
        <w:bottom w:val="none" w:sz="0" w:space="0" w:color="auto"/>
        <w:right w:val="none" w:sz="0" w:space="0" w:color="auto"/>
      </w:divBdr>
    </w:div>
    <w:div w:id="995302246">
      <w:bodyDiv w:val="1"/>
      <w:marLeft w:val="0"/>
      <w:marRight w:val="0"/>
      <w:marTop w:val="0"/>
      <w:marBottom w:val="0"/>
      <w:divBdr>
        <w:top w:val="none" w:sz="0" w:space="0" w:color="auto"/>
        <w:left w:val="none" w:sz="0" w:space="0" w:color="auto"/>
        <w:bottom w:val="none" w:sz="0" w:space="0" w:color="auto"/>
        <w:right w:val="none" w:sz="0" w:space="0" w:color="auto"/>
      </w:divBdr>
    </w:div>
    <w:div w:id="1067917379">
      <w:bodyDiv w:val="1"/>
      <w:marLeft w:val="0"/>
      <w:marRight w:val="0"/>
      <w:marTop w:val="0"/>
      <w:marBottom w:val="0"/>
      <w:divBdr>
        <w:top w:val="none" w:sz="0" w:space="0" w:color="auto"/>
        <w:left w:val="none" w:sz="0" w:space="0" w:color="auto"/>
        <w:bottom w:val="none" w:sz="0" w:space="0" w:color="auto"/>
        <w:right w:val="none" w:sz="0" w:space="0" w:color="auto"/>
      </w:divBdr>
    </w:div>
    <w:div w:id="1075203932">
      <w:bodyDiv w:val="1"/>
      <w:marLeft w:val="0"/>
      <w:marRight w:val="0"/>
      <w:marTop w:val="0"/>
      <w:marBottom w:val="0"/>
      <w:divBdr>
        <w:top w:val="none" w:sz="0" w:space="0" w:color="auto"/>
        <w:left w:val="none" w:sz="0" w:space="0" w:color="auto"/>
        <w:bottom w:val="none" w:sz="0" w:space="0" w:color="auto"/>
        <w:right w:val="none" w:sz="0" w:space="0" w:color="auto"/>
      </w:divBdr>
    </w:div>
    <w:div w:id="1143233959">
      <w:bodyDiv w:val="1"/>
      <w:marLeft w:val="0"/>
      <w:marRight w:val="0"/>
      <w:marTop w:val="0"/>
      <w:marBottom w:val="0"/>
      <w:divBdr>
        <w:top w:val="none" w:sz="0" w:space="0" w:color="auto"/>
        <w:left w:val="none" w:sz="0" w:space="0" w:color="auto"/>
        <w:bottom w:val="none" w:sz="0" w:space="0" w:color="auto"/>
        <w:right w:val="none" w:sz="0" w:space="0" w:color="auto"/>
      </w:divBdr>
    </w:div>
    <w:div w:id="1251089031">
      <w:bodyDiv w:val="1"/>
      <w:marLeft w:val="0"/>
      <w:marRight w:val="0"/>
      <w:marTop w:val="0"/>
      <w:marBottom w:val="0"/>
      <w:divBdr>
        <w:top w:val="none" w:sz="0" w:space="0" w:color="auto"/>
        <w:left w:val="none" w:sz="0" w:space="0" w:color="auto"/>
        <w:bottom w:val="none" w:sz="0" w:space="0" w:color="auto"/>
        <w:right w:val="none" w:sz="0" w:space="0" w:color="auto"/>
      </w:divBdr>
    </w:div>
    <w:div w:id="1345089512">
      <w:bodyDiv w:val="1"/>
      <w:marLeft w:val="0"/>
      <w:marRight w:val="0"/>
      <w:marTop w:val="0"/>
      <w:marBottom w:val="0"/>
      <w:divBdr>
        <w:top w:val="none" w:sz="0" w:space="0" w:color="auto"/>
        <w:left w:val="none" w:sz="0" w:space="0" w:color="auto"/>
        <w:bottom w:val="none" w:sz="0" w:space="0" w:color="auto"/>
        <w:right w:val="none" w:sz="0" w:space="0" w:color="auto"/>
      </w:divBdr>
    </w:div>
    <w:div w:id="1356686571">
      <w:bodyDiv w:val="1"/>
      <w:marLeft w:val="0"/>
      <w:marRight w:val="0"/>
      <w:marTop w:val="0"/>
      <w:marBottom w:val="0"/>
      <w:divBdr>
        <w:top w:val="none" w:sz="0" w:space="0" w:color="auto"/>
        <w:left w:val="none" w:sz="0" w:space="0" w:color="auto"/>
        <w:bottom w:val="none" w:sz="0" w:space="0" w:color="auto"/>
        <w:right w:val="none" w:sz="0" w:space="0" w:color="auto"/>
      </w:divBdr>
    </w:div>
    <w:div w:id="1402098135">
      <w:bodyDiv w:val="1"/>
      <w:marLeft w:val="0"/>
      <w:marRight w:val="0"/>
      <w:marTop w:val="0"/>
      <w:marBottom w:val="0"/>
      <w:divBdr>
        <w:top w:val="none" w:sz="0" w:space="0" w:color="auto"/>
        <w:left w:val="none" w:sz="0" w:space="0" w:color="auto"/>
        <w:bottom w:val="none" w:sz="0" w:space="0" w:color="auto"/>
        <w:right w:val="none" w:sz="0" w:space="0" w:color="auto"/>
      </w:divBdr>
    </w:div>
    <w:div w:id="1407461496">
      <w:bodyDiv w:val="1"/>
      <w:marLeft w:val="0"/>
      <w:marRight w:val="0"/>
      <w:marTop w:val="0"/>
      <w:marBottom w:val="0"/>
      <w:divBdr>
        <w:top w:val="none" w:sz="0" w:space="0" w:color="auto"/>
        <w:left w:val="none" w:sz="0" w:space="0" w:color="auto"/>
        <w:bottom w:val="none" w:sz="0" w:space="0" w:color="auto"/>
        <w:right w:val="none" w:sz="0" w:space="0" w:color="auto"/>
      </w:divBdr>
    </w:div>
    <w:div w:id="1410419617">
      <w:bodyDiv w:val="1"/>
      <w:marLeft w:val="0"/>
      <w:marRight w:val="0"/>
      <w:marTop w:val="0"/>
      <w:marBottom w:val="0"/>
      <w:divBdr>
        <w:top w:val="none" w:sz="0" w:space="0" w:color="auto"/>
        <w:left w:val="none" w:sz="0" w:space="0" w:color="auto"/>
        <w:bottom w:val="none" w:sz="0" w:space="0" w:color="auto"/>
        <w:right w:val="none" w:sz="0" w:space="0" w:color="auto"/>
      </w:divBdr>
    </w:div>
    <w:div w:id="1444302294">
      <w:bodyDiv w:val="1"/>
      <w:marLeft w:val="0"/>
      <w:marRight w:val="0"/>
      <w:marTop w:val="0"/>
      <w:marBottom w:val="0"/>
      <w:divBdr>
        <w:top w:val="none" w:sz="0" w:space="0" w:color="auto"/>
        <w:left w:val="none" w:sz="0" w:space="0" w:color="auto"/>
        <w:bottom w:val="none" w:sz="0" w:space="0" w:color="auto"/>
        <w:right w:val="none" w:sz="0" w:space="0" w:color="auto"/>
      </w:divBdr>
    </w:div>
    <w:div w:id="1466197777">
      <w:bodyDiv w:val="1"/>
      <w:marLeft w:val="0"/>
      <w:marRight w:val="0"/>
      <w:marTop w:val="0"/>
      <w:marBottom w:val="0"/>
      <w:divBdr>
        <w:top w:val="none" w:sz="0" w:space="0" w:color="auto"/>
        <w:left w:val="none" w:sz="0" w:space="0" w:color="auto"/>
        <w:bottom w:val="none" w:sz="0" w:space="0" w:color="auto"/>
        <w:right w:val="none" w:sz="0" w:space="0" w:color="auto"/>
      </w:divBdr>
    </w:div>
    <w:div w:id="1539050601">
      <w:bodyDiv w:val="1"/>
      <w:marLeft w:val="0"/>
      <w:marRight w:val="0"/>
      <w:marTop w:val="0"/>
      <w:marBottom w:val="0"/>
      <w:divBdr>
        <w:top w:val="none" w:sz="0" w:space="0" w:color="auto"/>
        <w:left w:val="none" w:sz="0" w:space="0" w:color="auto"/>
        <w:bottom w:val="none" w:sz="0" w:space="0" w:color="auto"/>
        <w:right w:val="none" w:sz="0" w:space="0" w:color="auto"/>
      </w:divBdr>
    </w:div>
    <w:div w:id="1601840025">
      <w:bodyDiv w:val="1"/>
      <w:marLeft w:val="0"/>
      <w:marRight w:val="0"/>
      <w:marTop w:val="0"/>
      <w:marBottom w:val="0"/>
      <w:divBdr>
        <w:top w:val="none" w:sz="0" w:space="0" w:color="auto"/>
        <w:left w:val="none" w:sz="0" w:space="0" w:color="auto"/>
        <w:bottom w:val="none" w:sz="0" w:space="0" w:color="auto"/>
        <w:right w:val="none" w:sz="0" w:space="0" w:color="auto"/>
      </w:divBdr>
    </w:div>
    <w:div w:id="1619338542">
      <w:bodyDiv w:val="1"/>
      <w:marLeft w:val="0"/>
      <w:marRight w:val="0"/>
      <w:marTop w:val="0"/>
      <w:marBottom w:val="0"/>
      <w:divBdr>
        <w:top w:val="none" w:sz="0" w:space="0" w:color="auto"/>
        <w:left w:val="none" w:sz="0" w:space="0" w:color="auto"/>
        <w:bottom w:val="none" w:sz="0" w:space="0" w:color="auto"/>
        <w:right w:val="none" w:sz="0" w:space="0" w:color="auto"/>
      </w:divBdr>
    </w:div>
    <w:div w:id="1779718295">
      <w:bodyDiv w:val="1"/>
      <w:marLeft w:val="0"/>
      <w:marRight w:val="0"/>
      <w:marTop w:val="0"/>
      <w:marBottom w:val="0"/>
      <w:divBdr>
        <w:top w:val="none" w:sz="0" w:space="0" w:color="auto"/>
        <w:left w:val="none" w:sz="0" w:space="0" w:color="auto"/>
        <w:bottom w:val="none" w:sz="0" w:space="0" w:color="auto"/>
        <w:right w:val="none" w:sz="0" w:space="0" w:color="auto"/>
      </w:divBdr>
    </w:div>
    <w:div w:id="1782534541">
      <w:bodyDiv w:val="1"/>
      <w:marLeft w:val="0"/>
      <w:marRight w:val="0"/>
      <w:marTop w:val="0"/>
      <w:marBottom w:val="0"/>
      <w:divBdr>
        <w:top w:val="none" w:sz="0" w:space="0" w:color="auto"/>
        <w:left w:val="none" w:sz="0" w:space="0" w:color="auto"/>
        <w:bottom w:val="none" w:sz="0" w:space="0" w:color="auto"/>
        <w:right w:val="none" w:sz="0" w:space="0" w:color="auto"/>
      </w:divBdr>
    </w:div>
    <w:div w:id="199610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diagramLayout" Target="diagrams/layout1.xml"/><Relationship Id="rId42" Type="http://schemas.microsoft.com/office/2007/relationships/diagramDrawing" Target="diagrams/drawing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jenny.swatton@concern.net" TargetMode="External"/><Relationship Id="rId25" Type="http://schemas.openxmlformats.org/officeDocument/2006/relationships/chart" Target="charts/chart2.xm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osaleen.martin@concern.net"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12.pn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diagramColors" Target="diagrams/colors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diagramQuickStyle" Target="diagrams/quickStyle1.xml"/><Relationship Id="rId43"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C:\Ricardo%20Work\CIE\Concern-Rwanda\output\Impact%20Output%20Tables%20C1%20Follou%20Up%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Ricardo%20Work\CIE\Concern-Rwanda\output\Impact%20Output%20Tables%20C1%20Follou%20Up%202.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5551484128427E-2"/>
          <c:y val="6.0659813356663747E-2"/>
          <c:w val="0.74796809368633543"/>
          <c:h val="0.8326195683872849"/>
        </c:manualLayout>
      </c:layout>
      <c:barChart>
        <c:barDir val="col"/>
        <c:grouping val="clustered"/>
        <c:varyColors val="0"/>
        <c:ser>
          <c:idx val="0"/>
          <c:order val="0"/>
          <c:tx>
            <c:strRef>
              <c:f>'Prod Assets'!$N$16:$N$17</c:f>
              <c:strCache>
                <c:ptCount val="1"/>
                <c:pt idx="0">
                  <c:v>Baseline</c:v>
                </c:pt>
              </c:strCache>
            </c:strRef>
          </c:tx>
          <c:invertIfNegative val="0"/>
          <c:dLbls>
            <c:showLegendKey val="0"/>
            <c:showVal val="1"/>
            <c:showCatName val="0"/>
            <c:showSerName val="0"/>
            <c:showPercent val="0"/>
            <c:showBubbleSize val="0"/>
            <c:showLeaderLines val="0"/>
          </c:dLbls>
          <c:cat>
            <c:strRef>
              <c:f>'Prod Assets'!$M$18:$M$19</c:f>
              <c:strCache>
                <c:ptCount val="2"/>
                <c:pt idx="0">
                  <c:v>Control</c:v>
                </c:pt>
                <c:pt idx="1">
                  <c:v>Beneficiaries</c:v>
                </c:pt>
              </c:strCache>
            </c:strRef>
          </c:cat>
          <c:val>
            <c:numRef>
              <c:f>'Prod Assets'!$N$18:$N$19</c:f>
              <c:numCache>
                <c:formatCode>0.00</c:formatCode>
                <c:ptCount val="2"/>
                <c:pt idx="0">
                  <c:v>3.099415</c:v>
                </c:pt>
                <c:pt idx="1">
                  <c:v>2.4257140000000001</c:v>
                </c:pt>
              </c:numCache>
            </c:numRef>
          </c:val>
        </c:ser>
        <c:ser>
          <c:idx val="1"/>
          <c:order val="1"/>
          <c:tx>
            <c:strRef>
              <c:f>'Prod Assets'!$O$16:$O$17</c:f>
              <c:strCache>
                <c:ptCount val="1"/>
                <c:pt idx="0">
                  <c:v>12 Months</c:v>
                </c:pt>
              </c:strCache>
            </c:strRef>
          </c:tx>
          <c:invertIfNegative val="0"/>
          <c:dLbls>
            <c:showLegendKey val="0"/>
            <c:showVal val="1"/>
            <c:showCatName val="0"/>
            <c:showSerName val="0"/>
            <c:showPercent val="0"/>
            <c:showBubbleSize val="0"/>
            <c:showLeaderLines val="0"/>
          </c:dLbls>
          <c:cat>
            <c:strRef>
              <c:f>'Prod Assets'!$M$18:$M$19</c:f>
              <c:strCache>
                <c:ptCount val="2"/>
                <c:pt idx="0">
                  <c:v>Control</c:v>
                </c:pt>
                <c:pt idx="1">
                  <c:v>Beneficiaries</c:v>
                </c:pt>
              </c:strCache>
            </c:strRef>
          </c:cat>
          <c:val>
            <c:numRef>
              <c:f>'Prod Assets'!$O$18:$O$19</c:f>
              <c:numCache>
                <c:formatCode>0.00</c:formatCode>
                <c:ptCount val="2"/>
                <c:pt idx="0">
                  <c:v>3.2727270000000002</c:v>
                </c:pt>
                <c:pt idx="1">
                  <c:v>4.5933330000000003</c:v>
                </c:pt>
              </c:numCache>
            </c:numRef>
          </c:val>
        </c:ser>
        <c:ser>
          <c:idx val="2"/>
          <c:order val="2"/>
          <c:tx>
            <c:strRef>
              <c:f>'Prod Assets'!$P$16:$P$17</c:f>
              <c:strCache>
                <c:ptCount val="1"/>
                <c:pt idx="0">
                  <c:v>36 Months</c:v>
                </c:pt>
              </c:strCache>
            </c:strRef>
          </c:tx>
          <c:invertIfNegative val="0"/>
          <c:dLbls>
            <c:showLegendKey val="0"/>
            <c:showVal val="1"/>
            <c:showCatName val="0"/>
            <c:showSerName val="0"/>
            <c:showPercent val="0"/>
            <c:showBubbleSize val="0"/>
            <c:showLeaderLines val="0"/>
          </c:dLbls>
          <c:cat>
            <c:strRef>
              <c:f>'Prod Assets'!$M$18:$M$19</c:f>
              <c:strCache>
                <c:ptCount val="2"/>
                <c:pt idx="0">
                  <c:v>Control</c:v>
                </c:pt>
                <c:pt idx="1">
                  <c:v>Beneficiaries</c:v>
                </c:pt>
              </c:strCache>
            </c:strRef>
          </c:cat>
          <c:val>
            <c:numRef>
              <c:f>'Prod Assets'!$P$18:$P$19</c:f>
              <c:numCache>
                <c:formatCode>0.00</c:formatCode>
                <c:ptCount val="2"/>
                <c:pt idx="0">
                  <c:v>2.8177080000000001</c:v>
                </c:pt>
                <c:pt idx="1">
                  <c:v>4.4811829999999997</c:v>
                </c:pt>
              </c:numCache>
            </c:numRef>
          </c:val>
        </c:ser>
        <c:ser>
          <c:idx val="3"/>
          <c:order val="3"/>
          <c:tx>
            <c:strRef>
              <c:f>'Prod Assets'!$Q$16:$Q$17</c:f>
              <c:strCache>
                <c:ptCount val="1"/>
                <c:pt idx="0">
                  <c:v>48 Months</c:v>
                </c:pt>
              </c:strCache>
            </c:strRef>
          </c:tx>
          <c:invertIfNegative val="0"/>
          <c:dLbls>
            <c:showLegendKey val="0"/>
            <c:showVal val="1"/>
            <c:showCatName val="0"/>
            <c:showSerName val="0"/>
            <c:showPercent val="0"/>
            <c:showBubbleSize val="0"/>
            <c:showLeaderLines val="0"/>
          </c:dLbls>
          <c:cat>
            <c:strRef>
              <c:f>'Prod Assets'!$M$18:$M$19</c:f>
              <c:strCache>
                <c:ptCount val="2"/>
                <c:pt idx="0">
                  <c:v>Control</c:v>
                </c:pt>
                <c:pt idx="1">
                  <c:v>Beneficiaries</c:v>
                </c:pt>
              </c:strCache>
            </c:strRef>
          </c:cat>
          <c:val>
            <c:numRef>
              <c:f>'Prod Assets'!$Q$18:$Q$19</c:f>
              <c:numCache>
                <c:formatCode>0.00</c:formatCode>
                <c:ptCount val="2"/>
                <c:pt idx="0">
                  <c:v>2.5819209999999999</c:v>
                </c:pt>
                <c:pt idx="1">
                  <c:v>4.5386670000000002</c:v>
                </c:pt>
              </c:numCache>
            </c:numRef>
          </c:val>
        </c:ser>
        <c:dLbls>
          <c:showLegendKey val="0"/>
          <c:showVal val="0"/>
          <c:showCatName val="0"/>
          <c:showSerName val="0"/>
          <c:showPercent val="0"/>
          <c:showBubbleSize val="0"/>
        </c:dLbls>
        <c:gapWidth val="150"/>
        <c:axId val="25661440"/>
        <c:axId val="25662976"/>
      </c:barChart>
      <c:catAx>
        <c:axId val="25661440"/>
        <c:scaling>
          <c:orientation val="minMax"/>
        </c:scaling>
        <c:delete val="0"/>
        <c:axPos val="b"/>
        <c:numFmt formatCode="General" sourceLinked="1"/>
        <c:majorTickMark val="out"/>
        <c:minorTickMark val="none"/>
        <c:tickLblPos val="nextTo"/>
        <c:crossAx val="25662976"/>
        <c:crosses val="autoZero"/>
        <c:auto val="1"/>
        <c:lblAlgn val="ctr"/>
        <c:lblOffset val="100"/>
        <c:noMultiLvlLbl val="0"/>
      </c:catAx>
      <c:valAx>
        <c:axId val="25662976"/>
        <c:scaling>
          <c:orientation val="minMax"/>
        </c:scaling>
        <c:delete val="0"/>
        <c:axPos val="l"/>
        <c:majorGridlines/>
        <c:numFmt formatCode="0.0" sourceLinked="0"/>
        <c:majorTickMark val="out"/>
        <c:minorTickMark val="none"/>
        <c:tickLblPos val="nextTo"/>
        <c:crossAx val="256614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Savings!$E$30:$E$31</c:f>
              <c:strCache>
                <c:ptCount val="1"/>
                <c:pt idx="0">
                  <c:v>Baseline</c:v>
                </c:pt>
              </c:strCache>
            </c:strRef>
          </c:tx>
          <c:invertIfNegative val="0"/>
          <c:dLbls>
            <c:showLegendKey val="0"/>
            <c:showVal val="1"/>
            <c:showCatName val="0"/>
            <c:showSerName val="0"/>
            <c:showPercent val="0"/>
            <c:showBubbleSize val="0"/>
            <c:showLeaderLines val="0"/>
          </c:dLbls>
          <c:cat>
            <c:strRef>
              <c:f>Savings!$D$32:$D$33</c:f>
              <c:strCache>
                <c:ptCount val="2"/>
                <c:pt idx="0">
                  <c:v>Control</c:v>
                </c:pt>
                <c:pt idx="1">
                  <c:v>Beneficiaries</c:v>
                </c:pt>
              </c:strCache>
            </c:strRef>
          </c:cat>
          <c:val>
            <c:numRef>
              <c:f>Savings!$E$32:$E$33</c:f>
              <c:numCache>
                <c:formatCode>0.00</c:formatCode>
                <c:ptCount val="2"/>
                <c:pt idx="0">
                  <c:v>9.0452000000000005E-2</c:v>
                </c:pt>
                <c:pt idx="1">
                  <c:v>0.12</c:v>
                </c:pt>
              </c:numCache>
            </c:numRef>
          </c:val>
        </c:ser>
        <c:ser>
          <c:idx val="1"/>
          <c:order val="1"/>
          <c:tx>
            <c:strRef>
              <c:f>Savings!$F$30:$F$31</c:f>
              <c:strCache>
                <c:ptCount val="1"/>
                <c:pt idx="0">
                  <c:v>12 Months</c:v>
                </c:pt>
              </c:strCache>
            </c:strRef>
          </c:tx>
          <c:invertIfNegative val="0"/>
          <c:dLbls>
            <c:showLegendKey val="0"/>
            <c:showVal val="1"/>
            <c:showCatName val="0"/>
            <c:showSerName val="0"/>
            <c:showPercent val="0"/>
            <c:showBubbleSize val="0"/>
            <c:showLeaderLines val="0"/>
          </c:dLbls>
          <c:cat>
            <c:strRef>
              <c:f>Savings!$D$32:$D$33</c:f>
              <c:strCache>
                <c:ptCount val="2"/>
                <c:pt idx="0">
                  <c:v>Control</c:v>
                </c:pt>
                <c:pt idx="1">
                  <c:v>Beneficiaries</c:v>
                </c:pt>
              </c:strCache>
            </c:strRef>
          </c:cat>
          <c:val>
            <c:numRef>
              <c:f>Savings!$F$32:$F$33</c:f>
              <c:numCache>
                <c:formatCode>0.00</c:formatCode>
                <c:ptCount val="2"/>
                <c:pt idx="0">
                  <c:v>0.16</c:v>
                </c:pt>
                <c:pt idx="1">
                  <c:v>0.95928800000000003</c:v>
                </c:pt>
              </c:numCache>
            </c:numRef>
          </c:val>
        </c:ser>
        <c:ser>
          <c:idx val="2"/>
          <c:order val="2"/>
          <c:tx>
            <c:strRef>
              <c:f>Savings!$G$30:$G$31</c:f>
              <c:strCache>
                <c:ptCount val="1"/>
                <c:pt idx="0">
                  <c:v>36 Months</c:v>
                </c:pt>
              </c:strCache>
            </c:strRef>
          </c:tx>
          <c:invertIfNegative val="0"/>
          <c:dLbls>
            <c:showLegendKey val="0"/>
            <c:showVal val="1"/>
            <c:showCatName val="0"/>
            <c:showSerName val="0"/>
            <c:showPercent val="0"/>
            <c:showBubbleSize val="0"/>
            <c:showLeaderLines val="0"/>
          </c:dLbls>
          <c:cat>
            <c:strRef>
              <c:f>Savings!$D$32:$D$33</c:f>
              <c:strCache>
                <c:ptCount val="2"/>
                <c:pt idx="0">
                  <c:v>Control</c:v>
                </c:pt>
                <c:pt idx="1">
                  <c:v>Beneficiaries</c:v>
                </c:pt>
              </c:strCache>
            </c:strRef>
          </c:cat>
          <c:val>
            <c:numRef>
              <c:f>Savings!$G$32:$G$33</c:f>
              <c:numCache>
                <c:formatCode>0.00</c:formatCode>
                <c:ptCount val="2"/>
                <c:pt idx="0">
                  <c:v>0.31</c:v>
                </c:pt>
                <c:pt idx="1">
                  <c:v>0.76</c:v>
                </c:pt>
              </c:numCache>
            </c:numRef>
          </c:val>
        </c:ser>
        <c:ser>
          <c:idx val="3"/>
          <c:order val="3"/>
          <c:tx>
            <c:strRef>
              <c:f>Savings!$H$30:$H$31</c:f>
              <c:strCache>
                <c:ptCount val="1"/>
                <c:pt idx="0">
                  <c:v>48 Months</c:v>
                </c:pt>
              </c:strCache>
            </c:strRef>
          </c:tx>
          <c:invertIfNegative val="0"/>
          <c:dLbls>
            <c:showLegendKey val="0"/>
            <c:showVal val="1"/>
            <c:showCatName val="0"/>
            <c:showSerName val="0"/>
            <c:showPercent val="0"/>
            <c:showBubbleSize val="0"/>
            <c:showLeaderLines val="0"/>
          </c:dLbls>
          <c:cat>
            <c:strRef>
              <c:f>Savings!$D$32:$D$33</c:f>
              <c:strCache>
                <c:ptCount val="2"/>
                <c:pt idx="0">
                  <c:v>Control</c:v>
                </c:pt>
                <c:pt idx="1">
                  <c:v>Beneficiaries</c:v>
                </c:pt>
              </c:strCache>
            </c:strRef>
          </c:cat>
          <c:val>
            <c:numRef>
              <c:f>Savings!$H$32:$H$33</c:f>
              <c:numCache>
                <c:formatCode>0.00</c:formatCode>
                <c:ptCount val="2"/>
                <c:pt idx="0">
                  <c:v>0.37</c:v>
                </c:pt>
                <c:pt idx="1">
                  <c:v>0.84</c:v>
                </c:pt>
              </c:numCache>
            </c:numRef>
          </c:val>
        </c:ser>
        <c:dLbls>
          <c:showLegendKey val="0"/>
          <c:showVal val="0"/>
          <c:showCatName val="0"/>
          <c:showSerName val="0"/>
          <c:showPercent val="0"/>
          <c:showBubbleSize val="0"/>
        </c:dLbls>
        <c:gapWidth val="150"/>
        <c:axId val="97809536"/>
        <c:axId val="97811072"/>
      </c:barChart>
      <c:catAx>
        <c:axId val="97809536"/>
        <c:scaling>
          <c:orientation val="minMax"/>
        </c:scaling>
        <c:delete val="0"/>
        <c:axPos val="b"/>
        <c:numFmt formatCode="General" sourceLinked="1"/>
        <c:majorTickMark val="out"/>
        <c:minorTickMark val="none"/>
        <c:tickLblPos val="nextTo"/>
        <c:crossAx val="97811072"/>
        <c:crosses val="autoZero"/>
        <c:auto val="1"/>
        <c:lblAlgn val="ctr"/>
        <c:lblOffset val="100"/>
        <c:noMultiLvlLbl val="0"/>
      </c:catAx>
      <c:valAx>
        <c:axId val="97811072"/>
        <c:scaling>
          <c:orientation val="minMax"/>
        </c:scaling>
        <c:delete val="0"/>
        <c:axPos val="l"/>
        <c:majorGridlines/>
        <c:numFmt formatCode="0.00" sourceLinked="1"/>
        <c:majorTickMark val="out"/>
        <c:minorTickMark val="none"/>
        <c:tickLblPos val="nextTo"/>
        <c:crossAx val="97809536"/>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E0A15B-91E8-4CDF-8790-628969EBC709}"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5DA8177C-BFB6-4045-AD39-4F86566A2BB4}">
      <dgm:prSet phldrT="[Text]" custT="1"/>
      <dgm:spPr/>
      <dgm:t>
        <a:bodyPr/>
        <a:lstStyle/>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GSM</a:t>
          </a:r>
        </a:p>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Innocent </a:t>
          </a:r>
        </a:p>
      </dgm:t>
    </dgm:pt>
    <dgm:pt modelId="{0805990A-7FBA-4E2A-B823-EE855357B3E9}" type="parTrans" cxnId="{B78FCE05-87FE-4E8F-BCCC-ADE2AFAE3883}">
      <dgm:prSet/>
      <dgm:spPr/>
      <dgm:t>
        <a:bodyPr/>
        <a:lstStyle/>
        <a:p>
          <a:endParaRPr lang="en-US" sz="800"/>
        </a:p>
      </dgm:t>
    </dgm:pt>
    <dgm:pt modelId="{2CEB7064-468C-4EFD-9F00-EDF2C05D037F}" type="sibTrans" cxnId="{B78FCE05-87FE-4E8F-BCCC-ADE2AFAE3883}">
      <dgm:prSet/>
      <dgm:spPr/>
      <dgm:t>
        <a:bodyPr/>
        <a:lstStyle/>
        <a:p>
          <a:endParaRPr lang="en-US"/>
        </a:p>
      </dgm:t>
    </dgm:pt>
    <dgm:pt modelId="{4580911E-298F-419A-9FEE-279E681409F4}">
      <dgm:prSet phldrT="[Text]" custT="1"/>
      <dgm:spPr/>
      <dgm:t>
        <a:bodyPr/>
        <a:lstStyle/>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 CFC  </a:t>
          </a:r>
        </a:p>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Rashid  </a:t>
          </a:r>
        </a:p>
      </dgm:t>
    </dgm:pt>
    <dgm:pt modelId="{527F65F6-31B1-4E97-8E84-FA35F0AB0935}" type="parTrans" cxnId="{099FB110-AB90-461C-93F1-63717F9C59D5}">
      <dgm:prSet/>
      <dgm:spPr/>
      <dgm:t>
        <a:bodyPr/>
        <a:lstStyle/>
        <a:p>
          <a:endParaRPr lang="en-US" sz="800"/>
        </a:p>
      </dgm:t>
    </dgm:pt>
    <dgm:pt modelId="{103ADF3D-CC19-4EB0-9F57-9CC193F89C73}" type="sibTrans" cxnId="{099FB110-AB90-461C-93F1-63717F9C59D5}">
      <dgm:prSet/>
      <dgm:spPr/>
      <dgm:t>
        <a:bodyPr/>
        <a:lstStyle/>
        <a:p>
          <a:endParaRPr lang="en-US"/>
        </a:p>
      </dgm:t>
    </dgm:pt>
    <dgm:pt modelId="{5C2352CB-EBBF-43FA-9CD7-728EBBB5A6FA}" type="asst">
      <dgm:prSet custT="1"/>
      <dgm:spPr/>
      <dgm:t>
        <a:bodyPr/>
        <a:lstStyle/>
        <a:p>
          <a:r>
            <a:rPr lang="en-US" sz="900"/>
            <a:t>Mechanic/H. Driver</a:t>
          </a:r>
        </a:p>
        <a:p>
          <a:r>
            <a:rPr lang="en-US" sz="900"/>
            <a:t>Deogratias</a:t>
          </a:r>
        </a:p>
      </dgm:t>
    </dgm:pt>
    <dgm:pt modelId="{0A578E24-A801-4882-A0CC-9BCA05B4F027}" type="parTrans" cxnId="{DE65A2FF-35A7-4EBA-8D4A-A945A920A396}">
      <dgm:prSet/>
      <dgm:spPr/>
      <dgm:t>
        <a:bodyPr/>
        <a:lstStyle/>
        <a:p>
          <a:endParaRPr lang="en-US"/>
        </a:p>
      </dgm:t>
    </dgm:pt>
    <dgm:pt modelId="{7AECF577-A441-4E35-B9A3-17A384B1DC41}" type="sibTrans" cxnId="{DE65A2FF-35A7-4EBA-8D4A-A945A920A396}">
      <dgm:prSet/>
      <dgm:spPr/>
      <dgm:t>
        <a:bodyPr/>
        <a:lstStyle/>
        <a:p>
          <a:endParaRPr lang="en-US"/>
        </a:p>
      </dgm:t>
    </dgm:pt>
    <dgm:pt modelId="{2F2FBF25-8536-43E5-A0C5-14B9F7F59C6B}" type="asst">
      <dgm:prSet custT="1"/>
      <dgm:spPr/>
      <dgm:t>
        <a:bodyPr/>
        <a:lstStyle/>
        <a:p>
          <a:r>
            <a:rPr lang="en-US" sz="900"/>
            <a:t>Finance Manager Agnes </a:t>
          </a:r>
        </a:p>
      </dgm:t>
    </dgm:pt>
    <dgm:pt modelId="{8F472936-6677-401C-BE63-CD2A704FA161}" type="parTrans" cxnId="{626B0A6F-DBC3-4E8D-AE8D-0E04EFD258B3}">
      <dgm:prSet/>
      <dgm:spPr/>
      <dgm:t>
        <a:bodyPr/>
        <a:lstStyle/>
        <a:p>
          <a:endParaRPr lang="en-US"/>
        </a:p>
      </dgm:t>
    </dgm:pt>
    <dgm:pt modelId="{212ADC33-726A-422F-9A66-22BFF783083E}" type="sibTrans" cxnId="{626B0A6F-DBC3-4E8D-AE8D-0E04EFD258B3}">
      <dgm:prSet/>
      <dgm:spPr/>
      <dgm:t>
        <a:bodyPr/>
        <a:lstStyle/>
        <a:p>
          <a:endParaRPr lang="en-US"/>
        </a:p>
      </dgm:t>
    </dgm:pt>
    <dgm:pt modelId="{D2DAA662-5342-43D9-A6C6-667BCDE73222}" type="asst">
      <dgm:prSet custT="1"/>
      <dgm:spPr/>
      <dgm:t>
        <a:bodyPr/>
        <a:lstStyle/>
        <a:p>
          <a:endParaRPr lang="en-US" sz="800"/>
        </a:p>
        <a:p>
          <a:r>
            <a:rPr lang="en-US" sz="900" b="1"/>
            <a:t>Drivers 5 </a:t>
          </a:r>
        </a:p>
        <a:p>
          <a:r>
            <a:rPr lang="en-US" sz="900" b="0"/>
            <a:t>Kigali (1</a:t>
          </a:r>
          <a:r>
            <a:rPr lang="en-US" sz="900" b="1"/>
            <a:t>)</a:t>
          </a:r>
        </a:p>
        <a:p>
          <a:r>
            <a:rPr lang="en-US" sz="900" b="1"/>
            <a:t> </a:t>
          </a:r>
          <a:r>
            <a:rPr lang="en-US" sz="900" b="0"/>
            <a:t>Huye (4)</a:t>
          </a:r>
        </a:p>
        <a:p>
          <a:r>
            <a:rPr lang="en-US" sz="800"/>
            <a:t> </a:t>
          </a:r>
        </a:p>
      </dgm:t>
    </dgm:pt>
    <dgm:pt modelId="{72D2EF91-D217-4E02-86F0-D47DFEBEAF82}" type="parTrans" cxnId="{92B690F4-91CE-4E4D-89E9-46EC27BCAF3C}">
      <dgm:prSet/>
      <dgm:spPr/>
      <dgm:t>
        <a:bodyPr/>
        <a:lstStyle/>
        <a:p>
          <a:endParaRPr lang="en-US"/>
        </a:p>
      </dgm:t>
    </dgm:pt>
    <dgm:pt modelId="{B5EB585E-01EA-4D3D-82CD-27D79425275C}" type="sibTrans" cxnId="{92B690F4-91CE-4E4D-89E9-46EC27BCAF3C}">
      <dgm:prSet/>
      <dgm:spPr/>
      <dgm:t>
        <a:bodyPr/>
        <a:lstStyle/>
        <a:p>
          <a:endParaRPr lang="en-US"/>
        </a:p>
      </dgm:t>
    </dgm:pt>
    <dgm:pt modelId="{A6D8326C-D841-491E-8EDF-CF3457EECC1B}" type="asst">
      <dgm:prSet custT="1"/>
      <dgm:spPr/>
      <dgm:t>
        <a:bodyPr/>
        <a:lstStyle/>
        <a:p>
          <a:r>
            <a:rPr lang="en-US" sz="1000"/>
            <a:t>Fin Administr</a:t>
          </a:r>
        </a:p>
        <a:p>
          <a:r>
            <a:rPr lang="en-US" sz="1000"/>
            <a:t>Mary</a:t>
          </a:r>
        </a:p>
      </dgm:t>
    </dgm:pt>
    <dgm:pt modelId="{EB7193E8-EDD2-4F94-9EC4-C6831A3E14CA}" type="sibTrans" cxnId="{CD41C30A-9743-40AD-B05E-C75DB5D08D48}">
      <dgm:prSet/>
      <dgm:spPr/>
      <dgm:t>
        <a:bodyPr/>
        <a:lstStyle/>
        <a:p>
          <a:endParaRPr lang="en-US"/>
        </a:p>
      </dgm:t>
    </dgm:pt>
    <dgm:pt modelId="{657C4DC3-5FBE-4DF2-A52C-DAB9AD821403}" type="parTrans" cxnId="{CD41C30A-9743-40AD-B05E-C75DB5D08D48}">
      <dgm:prSet/>
      <dgm:spPr/>
      <dgm:t>
        <a:bodyPr/>
        <a:lstStyle/>
        <a:p>
          <a:endParaRPr lang="en-US"/>
        </a:p>
      </dgm:t>
    </dgm:pt>
    <dgm:pt modelId="{88D29710-7DAD-47E0-9DF5-72006194D2D7}">
      <dgm:prSet custT="1"/>
      <dgm:spPr/>
      <dgm:t>
        <a:bodyPr/>
        <a:lstStyle/>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HR /Admn Manager </a:t>
          </a:r>
        </a:p>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Aimee </a:t>
          </a:r>
        </a:p>
      </dgm:t>
    </dgm:pt>
    <dgm:pt modelId="{F38AFB7B-BF4B-40D9-9045-51C25CE2B84B}" type="sibTrans" cxnId="{E308B4AB-68A1-4AA4-AC11-01728FA8DC13}">
      <dgm:prSet/>
      <dgm:spPr/>
      <dgm:t>
        <a:bodyPr/>
        <a:lstStyle/>
        <a:p>
          <a:endParaRPr lang="en-US"/>
        </a:p>
      </dgm:t>
    </dgm:pt>
    <dgm:pt modelId="{82CFB73E-416F-4559-8FDA-B1DD8C24898F}" type="parTrans" cxnId="{E308B4AB-68A1-4AA4-AC11-01728FA8DC13}">
      <dgm:prSet/>
      <dgm:spPr/>
      <dgm:t>
        <a:bodyPr/>
        <a:lstStyle/>
        <a:p>
          <a:endParaRPr lang="en-US"/>
        </a:p>
      </dgm:t>
    </dgm:pt>
    <dgm:pt modelId="{EC7F6E73-D617-4443-8DA0-DE65C54AE00A}" type="asst">
      <dgm:prSet custT="1"/>
      <dgm:spPr/>
      <dgm:t>
        <a:bodyPr/>
        <a:lstStyle/>
        <a:p>
          <a:r>
            <a:rPr lang="en-IE" sz="900" strike="noStrike"/>
            <a:t>Purch Officer</a:t>
          </a:r>
        </a:p>
        <a:p>
          <a:r>
            <a:rPr lang="en-IE" sz="900" strike="noStrike"/>
            <a:t>Evergiste</a:t>
          </a:r>
        </a:p>
      </dgm:t>
    </dgm:pt>
    <dgm:pt modelId="{C162BA38-BEC8-4D10-920E-2D9D0421FD27}" type="parTrans" cxnId="{3A6BE5F6-112B-476E-9773-5DC595367934}">
      <dgm:prSet/>
      <dgm:spPr/>
      <dgm:t>
        <a:bodyPr/>
        <a:lstStyle/>
        <a:p>
          <a:endParaRPr lang="en-IE"/>
        </a:p>
      </dgm:t>
    </dgm:pt>
    <dgm:pt modelId="{AE580158-4B63-4D00-BD8F-F5DFBBC72241}" type="sibTrans" cxnId="{3A6BE5F6-112B-476E-9773-5DC595367934}">
      <dgm:prSet/>
      <dgm:spPr/>
      <dgm:t>
        <a:bodyPr/>
        <a:lstStyle/>
        <a:p>
          <a:endParaRPr lang="en-IE"/>
        </a:p>
      </dgm:t>
    </dgm:pt>
    <dgm:pt modelId="{78E97B50-4515-4A19-A11E-10870F1F0C03}">
      <dgm:prSet custT="1"/>
      <dgm:spPr/>
      <dgm:t>
        <a:bodyPr/>
        <a:lstStyle/>
        <a:p>
          <a:r>
            <a:rPr lang="en-IE" sz="900"/>
            <a:t>Storekeepers (2)</a:t>
          </a:r>
        </a:p>
        <a:p>
          <a:r>
            <a:rPr lang="en-US" sz="900" b="1"/>
            <a:t>Kigali &amp; Huye</a:t>
          </a:r>
        </a:p>
        <a:p>
          <a:r>
            <a:rPr lang="en-IE" sz="900"/>
            <a:t>Patrick&amp; Damascene</a:t>
          </a:r>
        </a:p>
      </dgm:t>
    </dgm:pt>
    <dgm:pt modelId="{06C3C55C-51F1-4005-B016-784E5AFE02A7}" type="parTrans" cxnId="{F616B555-34D2-4101-9091-145364B57484}">
      <dgm:prSet/>
      <dgm:spPr/>
      <dgm:t>
        <a:bodyPr/>
        <a:lstStyle/>
        <a:p>
          <a:endParaRPr lang="en-IE"/>
        </a:p>
      </dgm:t>
    </dgm:pt>
    <dgm:pt modelId="{5DF2F083-300E-44C2-B847-04A15F181284}" type="sibTrans" cxnId="{F616B555-34D2-4101-9091-145364B57484}">
      <dgm:prSet/>
      <dgm:spPr/>
      <dgm:t>
        <a:bodyPr/>
        <a:lstStyle/>
        <a:p>
          <a:endParaRPr lang="en-IE"/>
        </a:p>
      </dgm:t>
    </dgm:pt>
    <dgm:pt modelId="{057734E0-BBDD-4724-B45F-C80B10A093A1}" type="asst">
      <dgm:prSet custT="1"/>
      <dgm:spPr/>
      <dgm:t>
        <a:bodyPr/>
        <a:lstStyle/>
        <a:p>
          <a:r>
            <a:rPr lang="en-IE" sz="900"/>
            <a:t>IT Officer</a:t>
          </a:r>
        </a:p>
        <a:p>
          <a:r>
            <a:rPr lang="en-IE" sz="900"/>
            <a:t>Rosine</a:t>
          </a:r>
        </a:p>
      </dgm:t>
    </dgm:pt>
    <dgm:pt modelId="{1923184C-8147-40A7-B880-23797C21CAE8}" type="parTrans" cxnId="{0984018C-E6FE-4448-B56D-773521455C7B}">
      <dgm:prSet/>
      <dgm:spPr/>
      <dgm:t>
        <a:bodyPr/>
        <a:lstStyle/>
        <a:p>
          <a:endParaRPr lang="en-IE"/>
        </a:p>
      </dgm:t>
    </dgm:pt>
    <dgm:pt modelId="{B31AC3D3-2A68-450F-BB0B-C7B68C42E786}" type="sibTrans" cxnId="{0984018C-E6FE-4448-B56D-773521455C7B}">
      <dgm:prSet/>
      <dgm:spPr/>
      <dgm:t>
        <a:bodyPr/>
        <a:lstStyle/>
        <a:p>
          <a:endParaRPr lang="en-IE"/>
        </a:p>
      </dgm:t>
    </dgm:pt>
    <dgm:pt modelId="{46A0C56A-0B69-4176-AB54-EE29CCAE0664}" type="asst">
      <dgm:prSet custT="1"/>
      <dgm:spPr/>
      <dgm:t>
        <a:bodyPr/>
        <a:lstStyle/>
        <a:p>
          <a:r>
            <a:rPr lang="en-US" sz="900"/>
            <a:t>Educat P M</a:t>
          </a:r>
        </a:p>
        <a:p>
          <a:r>
            <a:rPr lang="en-US" sz="900"/>
            <a:t>Nathalie</a:t>
          </a:r>
        </a:p>
      </dgm:t>
    </dgm:pt>
    <dgm:pt modelId="{DB1A8E73-90E7-4464-888C-B7925CFC14EA}" type="sibTrans" cxnId="{F848D6E5-52B4-4668-A7CF-F0DA99B3BCDA}">
      <dgm:prSet/>
      <dgm:spPr/>
      <dgm:t>
        <a:bodyPr/>
        <a:lstStyle/>
        <a:p>
          <a:endParaRPr lang="en-US"/>
        </a:p>
      </dgm:t>
    </dgm:pt>
    <dgm:pt modelId="{33E1D8EE-C06F-409B-8B86-467F02DCF35C}" type="parTrans" cxnId="{F848D6E5-52B4-4668-A7CF-F0DA99B3BCDA}">
      <dgm:prSet/>
      <dgm:spPr/>
      <dgm:t>
        <a:bodyPr/>
        <a:lstStyle/>
        <a:p>
          <a:endParaRPr lang="en-US"/>
        </a:p>
      </dgm:t>
    </dgm:pt>
    <dgm:pt modelId="{D931E70C-47E6-4846-A6C4-FEFD2C36E044}">
      <dgm:prSet phldrT="[Text]" custT="1"/>
      <dgm:spPr/>
      <dgm:t>
        <a:bodyPr/>
        <a:lstStyle/>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CM </a:t>
          </a:r>
        </a:p>
        <a:p>
          <a:r>
            <a:rPr lang="en-US" sz="9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Odette  </a:t>
          </a:r>
        </a:p>
      </dgm:t>
    </dgm:pt>
    <dgm:pt modelId="{D2F6F6A5-D651-4E2E-9957-88DE8676392C}" type="sibTrans" cxnId="{27D70E4D-40D4-4BF6-BD09-FCA6145211AD}">
      <dgm:prSet/>
      <dgm:spPr/>
      <dgm:t>
        <a:bodyPr/>
        <a:lstStyle/>
        <a:p>
          <a:endParaRPr lang="en-US"/>
        </a:p>
      </dgm:t>
    </dgm:pt>
    <dgm:pt modelId="{C71A7ADB-73C1-4B48-AF5E-5F6574131227}" type="parTrans" cxnId="{27D70E4D-40D4-4BF6-BD09-FCA6145211AD}">
      <dgm:prSet/>
      <dgm:spPr/>
      <dgm:t>
        <a:bodyPr/>
        <a:lstStyle/>
        <a:p>
          <a:endParaRPr lang="en-US" sz="800"/>
        </a:p>
      </dgm:t>
    </dgm:pt>
    <dgm:pt modelId="{FA80A75B-8AD6-4E8D-B019-D907DBAF9423}">
      <dgm:prSet phldrT="[Text]" custT="1"/>
      <dgm:spPr/>
      <dgm:t>
        <a:bodyPr/>
        <a:lstStyle/>
        <a:p>
          <a:r>
            <a:rPr lang="en-US" sz="12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CD</a:t>
          </a:r>
        </a:p>
        <a:p>
          <a:r>
            <a:rPr lang="en-US" sz="12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Alice</a:t>
          </a:r>
          <a:endParaRPr lang="en-US" sz="1200"/>
        </a:p>
      </dgm:t>
    </dgm:pt>
    <dgm:pt modelId="{E9F123DC-F2BE-4C47-9F45-37682E497D0F}" type="sibTrans" cxnId="{F6B8D19A-F1C1-4F2B-B090-3449998C84FC}">
      <dgm:prSet/>
      <dgm:spPr/>
      <dgm:t>
        <a:bodyPr/>
        <a:lstStyle/>
        <a:p>
          <a:endParaRPr lang="en-US"/>
        </a:p>
      </dgm:t>
    </dgm:pt>
    <dgm:pt modelId="{13CACC1D-2F3D-40E0-B862-36693E55E53F}" type="parTrans" cxnId="{F6B8D19A-F1C1-4F2B-B090-3449998C84FC}">
      <dgm:prSet/>
      <dgm:spPr/>
      <dgm:t>
        <a:bodyPr/>
        <a:lstStyle/>
        <a:p>
          <a:endParaRPr lang="en-US"/>
        </a:p>
      </dgm:t>
    </dgm:pt>
    <dgm:pt modelId="{89C03BA9-375E-4129-9EFE-4704AAE402A5}" type="asst">
      <dgm:prSet custT="1"/>
      <dgm:spPr/>
      <dgm:t>
        <a:bodyPr/>
        <a:lstStyle/>
        <a:p>
          <a:r>
            <a:rPr lang="en-IE" sz="900"/>
            <a:t>Admin Officer</a:t>
          </a:r>
        </a:p>
        <a:p>
          <a:r>
            <a:rPr lang="en-IE" sz="900"/>
            <a:t>Diane</a:t>
          </a:r>
        </a:p>
      </dgm:t>
    </dgm:pt>
    <dgm:pt modelId="{0F2E3D20-3584-42E5-8E58-D06FB2BD29E6}" type="parTrans" cxnId="{E5116E67-87AF-4C1C-85C8-D7DAFFC16E0A}">
      <dgm:prSet/>
      <dgm:spPr/>
      <dgm:t>
        <a:bodyPr/>
        <a:lstStyle/>
        <a:p>
          <a:endParaRPr lang="en-IE"/>
        </a:p>
      </dgm:t>
    </dgm:pt>
    <dgm:pt modelId="{4255EE12-0D4A-4CCF-93C4-E96D263D8E7C}" type="sibTrans" cxnId="{E5116E67-87AF-4C1C-85C8-D7DAFFC16E0A}">
      <dgm:prSet/>
      <dgm:spPr/>
      <dgm:t>
        <a:bodyPr/>
        <a:lstStyle/>
        <a:p>
          <a:endParaRPr lang="en-IE"/>
        </a:p>
      </dgm:t>
    </dgm:pt>
    <dgm:pt modelId="{6D4392E4-682C-41EB-80A6-74661C77458E}" type="asst">
      <dgm:prSet custT="1"/>
      <dgm:spPr/>
      <dgm:t>
        <a:bodyPr/>
        <a:lstStyle/>
        <a:p>
          <a:r>
            <a:rPr lang="en-IE" sz="900"/>
            <a:t>Maint Aid</a:t>
          </a:r>
        </a:p>
        <a:p>
          <a:r>
            <a:rPr lang="en-IE" sz="900"/>
            <a:t>Ildephonse</a:t>
          </a:r>
        </a:p>
      </dgm:t>
    </dgm:pt>
    <dgm:pt modelId="{CA88E772-806E-406B-93FC-9FA17A77BE0E}" type="parTrans" cxnId="{F43FA450-9CD4-4CF1-AF9D-7D00ADD8D5A0}">
      <dgm:prSet/>
      <dgm:spPr/>
      <dgm:t>
        <a:bodyPr/>
        <a:lstStyle/>
        <a:p>
          <a:endParaRPr lang="en-IE"/>
        </a:p>
      </dgm:t>
    </dgm:pt>
    <dgm:pt modelId="{2F5D377B-9B33-47FC-B317-924B9ACC3C91}" type="sibTrans" cxnId="{F43FA450-9CD4-4CF1-AF9D-7D00ADD8D5A0}">
      <dgm:prSet/>
      <dgm:spPr/>
      <dgm:t>
        <a:bodyPr/>
        <a:lstStyle/>
        <a:p>
          <a:endParaRPr lang="en-IE"/>
        </a:p>
      </dgm:t>
    </dgm:pt>
    <dgm:pt modelId="{63FB3145-333F-406C-B398-8142755142D2}" type="asst">
      <dgm:prSet custT="1"/>
      <dgm:spPr/>
      <dgm:t>
        <a:bodyPr/>
        <a:lstStyle/>
        <a:p>
          <a:r>
            <a:rPr lang="en-IE" sz="900"/>
            <a:t>Gatekeeper&amp;</a:t>
          </a:r>
        </a:p>
        <a:p>
          <a:r>
            <a:rPr lang="en-IE" sz="900"/>
            <a:t>Cleaner</a:t>
          </a:r>
        </a:p>
      </dgm:t>
    </dgm:pt>
    <dgm:pt modelId="{C2619A3B-D5B2-485E-B6B4-93CAE08560D2}" type="parTrans" cxnId="{EF8FDE67-6899-4578-9547-2C1DFFAF6248}">
      <dgm:prSet/>
      <dgm:spPr/>
      <dgm:t>
        <a:bodyPr/>
        <a:lstStyle/>
        <a:p>
          <a:endParaRPr lang="en-IE"/>
        </a:p>
      </dgm:t>
    </dgm:pt>
    <dgm:pt modelId="{55098827-63B7-4427-BA68-43307FC27A61}" type="sibTrans" cxnId="{EF8FDE67-6899-4578-9547-2C1DFFAF6248}">
      <dgm:prSet/>
      <dgm:spPr/>
      <dgm:t>
        <a:bodyPr/>
        <a:lstStyle/>
        <a:p>
          <a:endParaRPr lang="en-IE"/>
        </a:p>
      </dgm:t>
    </dgm:pt>
    <dgm:pt modelId="{29AC75AF-1306-4553-8FE4-DAFD47389745}" type="asst">
      <dgm:prSet custT="1"/>
      <dgm:spPr/>
      <dgm:t>
        <a:bodyPr/>
        <a:lstStyle/>
        <a:p>
          <a:r>
            <a:rPr lang="en-IE" sz="900"/>
            <a:t>PDRO</a:t>
          </a:r>
        </a:p>
        <a:p>
          <a:r>
            <a:rPr lang="en-IE" sz="900"/>
            <a:t>Donna</a:t>
          </a:r>
        </a:p>
      </dgm:t>
    </dgm:pt>
    <dgm:pt modelId="{5AAFF2A6-88E8-447B-A159-7845DA269123}" type="parTrans" cxnId="{127409C2-7EC5-45D6-9684-8015BD7A0676}">
      <dgm:prSet/>
      <dgm:spPr/>
      <dgm:t>
        <a:bodyPr/>
        <a:lstStyle/>
        <a:p>
          <a:endParaRPr lang="en-IE"/>
        </a:p>
      </dgm:t>
    </dgm:pt>
    <dgm:pt modelId="{BB0888CF-3062-46E3-BDFF-25C103868E5A}" type="sibTrans" cxnId="{127409C2-7EC5-45D6-9684-8015BD7A0676}">
      <dgm:prSet/>
      <dgm:spPr/>
      <dgm:t>
        <a:bodyPr/>
        <a:lstStyle/>
        <a:p>
          <a:endParaRPr lang="en-IE"/>
        </a:p>
      </dgm:t>
    </dgm:pt>
    <dgm:pt modelId="{AE4C2150-D29A-4D13-963B-EFED74B9AEA0}" type="pres">
      <dgm:prSet presAssocID="{DAE0A15B-91E8-4CDF-8790-628969EBC709}" presName="hierChild1" presStyleCnt="0">
        <dgm:presLayoutVars>
          <dgm:orgChart val="1"/>
          <dgm:chPref val="1"/>
          <dgm:dir/>
          <dgm:animOne val="branch"/>
          <dgm:animLvl val="lvl"/>
          <dgm:resizeHandles/>
        </dgm:presLayoutVars>
      </dgm:prSet>
      <dgm:spPr/>
      <dgm:t>
        <a:bodyPr/>
        <a:lstStyle/>
        <a:p>
          <a:endParaRPr lang="en-US"/>
        </a:p>
      </dgm:t>
    </dgm:pt>
    <dgm:pt modelId="{46E06165-CB57-48B3-A2DC-6171051B0E56}" type="pres">
      <dgm:prSet presAssocID="{FA80A75B-8AD6-4E8D-B019-D907DBAF9423}" presName="hierRoot1" presStyleCnt="0">
        <dgm:presLayoutVars>
          <dgm:hierBranch val="init"/>
        </dgm:presLayoutVars>
      </dgm:prSet>
      <dgm:spPr/>
      <dgm:t>
        <a:bodyPr/>
        <a:lstStyle/>
        <a:p>
          <a:endParaRPr lang="en-IE"/>
        </a:p>
      </dgm:t>
    </dgm:pt>
    <dgm:pt modelId="{FE1F5822-CF6B-4A12-A947-B16F818ADCF0}" type="pres">
      <dgm:prSet presAssocID="{FA80A75B-8AD6-4E8D-B019-D907DBAF9423}" presName="rootComposite1" presStyleCnt="0"/>
      <dgm:spPr/>
      <dgm:t>
        <a:bodyPr/>
        <a:lstStyle/>
        <a:p>
          <a:endParaRPr lang="en-IE"/>
        </a:p>
      </dgm:t>
    </dgm:pt>
    <dgm:pt modelId="{35CBF247-651D-449B-855B-69C18D25A759}" type="pres">
      <dgm:prSet presAssocID="{FA80A75B-8AD6-4E8D-B019-D907DBAF9423}" presName="rootText1" presStyleLbl="node0" presStyleIdx="0" presStyleCnt="1" custScaleX="133644" custScaleY="128116">
        <dgm:presLayoutVars>
          <dgm:chPref val="3"/>
        </dgm:presLayoutVars>
      </dgm:prSet>
      <dgm:spPr/>
      <dgm:t>
        <a:bodyPr/>
        <a:lstStyle/>
        <a:p>
          <a:endParaRPr lang="en-US"/>
        </a:p>
      </dgm:t>
    </dgm:pt>
    <dgm:pt modelId="{574CDCC0-22F2-4364-85ED-3A4ECBAEABCB}" type="pres">
      <dgm:prSet presAssocID="{FA80A75B-8AD6-4E8D-B019-D907DBAF9423}" presName="rootConnector1" presStyleLbl="node1" presStyleIdx="0" presStyleCnt="0"/>
      <dgm:spPr/>
      <dgm:t>
        <a:bodyPr/>
        <a:lstStyle/>
        <a:p>
          <a:endParaRPr lang="en-US"/>
        </a:p>
      </dgm:t>
    </dgm:pt>
    <dgm:pt modelId="{68FC0D93-7D8F-4420-BAAC-7FCCA666E0DB}" type="pres">
      <dgm:prSet presAssocID="{FA80A75B-8AD6-4E8D-B019-D907DBAF9423}" presName="hierChild2" presStyleCnt="0"/>
      <dgm:spPr/>
      <dgm:t>
        <a:bodyPr/>
        <a:lstStyle/>
        <a:p>
          <a:endParaRPr lang="en-IE"/>
        </a:p>
      </dgm:t>
    </dgm:pt>
    <dgm:pt modelId="{680CCCAC-6156-4662-A0E6-5BCD19C127C3}" type="pres">
      <dgm:prSet presAssocID="{C71A7ADB-73C1-4B48-AF5E-5F6574131227}" presName="Name37" presStyleLbl="parChTrans1D2" presStyleIdx="0" presStyleCnt="4"/>
      <dgm:spPr/>
      <dgm:t>
        <a:bodyPr/>
        <a:lstStyle/>
        <a:p>
          <a:endParaRPr lang="en-US"/>
        </a:p>
      </dgm:t>
    </dgm:pt>
    <dgm:pt modelId="{A499AAEB-FE8D-45C7-8B8C-0C5B765D9E01}" type="pres">
      <dgm:prSet presAssocID="{D931E70C-47E6-4846-A6C4-FEFD2C36E044}" presName="hierRoot2" presStyleCnt="0">
        <dgm:presLayoutVars>
          <dgm:hierBranch val="init"/>
        </dgm:presLayoutVars>
      </dgm:prSet>
      <dgm:spPr/>
      <dgm:t>
        <a:bodyPr/>
        <a:lstStyle/>
        <a:p>
          <a:endParaRPr lang="en-IE"/>
        </a:p>
      </dgm:t>
    </dgm:pt>
    <dgm:pt modelId="{7F4D593B-4364-408B-AD67-031533F1AAE7}" type="pres">
      <dgm:prSet presAssocID="{D931E70C-47E6-4846-A6C4-FEFD2C36E044}" presName="rootComposite" presStyleCnt="0"/>
      <dgm:spPr/>
      <dgm:t>
        <a:bodyPr/>
        <a:lstStyle/>
        <a:p>
          <a:endParaRPr lang="en-IE"/>
        </a:p>
      </dgm:t>
    </dgm:pt>
    <dgm:pt modelId="{7749F08A-958A-43A1-B5F7-34EF6231CF6B}" type="pres">
      <dgm:prSet presAssocID="{D931E70C-47E6-4846-A6C4-FEFD2C36E044}" presName="rootText" presStyleLbl="node2" presStyleIdx="0" presStyleCnt="4" custScaleY="152592">
        <dgm:presLayoutVars>
          <dgm:chPref val="3"/>
        </dgm:presLayoutVars>
      </dgm:prSet>
      <dgm:spPr/>
      <dgm:t>
        <a:bodyPr/>
        <a:lstStyle/>
        <a:p>
          <a:endParaRPr lang="en-US"/>
        </a:p>
      </dgm:t>
    </dgm:pt>
    <dgm:pt modelId="{38561E33-CC8A-4890-8355-E3EF5654B101}" type="pres">
      <dgm:prSet presAssocID="{D931E70C-47E6-4846-A6C4-FEFD2C36E044}" presName="rootConnector" presStyleLbl="node2" presStyleIdx="0" presStyleCnt="4"/>
      <dgm:spPr/>
      <dgm:t>
        <a:bodyPr/>
        <a:lstStyle/>
        <a:p>
          <a:endParaRPr lang="en-US"/>
        </a:p>
      </dgm:t>
    </dgm:pt>
    <dgm:pt modelId="{B52A39F6-8CA9-4F73-96D9-CDC43E494F19}" type="pres">
      <dgm:prSet presAssocID="{D931E70C-47E6-4846-A6C4-FEFD2C36E044}" presName="hierChild4" presStyleCnt="0"/>
      <dgm:spPr/>
      <dgm:t>
        <a:bodyPr/>
        <a:lstStyle/>
        <a:p>
          <a:endParaRPr lang="en-IE"/>
        </a:p>
      </dgm:t>
    </dgm:pt>
    <dgm:pt modelId="{796A1974-F9E4-45FC-B868-3281ACE98059}" type="pres">
      <dgm:prSet presAssocID="{D931E70C-47E6-4846-A6C4-FEFD2C36E044}" presName="hierChild5" presStyleCnt="0"/>
      <dgm:spPr/>
      <dgm:t>
        <a:bodyPr/>
        <a:lstStyle/>
        <a:p>
          <a:endParaRPr lang="en-IE"/>
        </a:p>
      </dgm:t>
    </dgm:pt>
    <dgm:pt modelId="{3791A234-39AC-4581-BDD2-52473CECA097}" type="pres">
      <dgm:prSet presAssocID="{33E1D8EE-C06F-409B-8B86-467F02DCF35C}" presName="Name111" presStyleLbl="parChTrans1D3" presStyleIdx="0" presStyleCnt="9"/>
      <dgm:spPr/>
      <dgm:t>
        <a:bodyPr/>
        <a:lstStyle/>
        <a:p>
          <a:endParaRPr lang="en-US"/>
        </a:p>
      </dgm:t>
    </dgm:pt>
    <dgm:pt modelId="{892BD462-E23C-4E02-B581-25CDC9227E3B}" type="pres">
      <dgm:prSet presAssocID="{46A0C56A-0B69-4176-AB54-EE29CCAE0664}" presName="hierRoot3" presStyleCnt="0">
        <dgm:presLayoutVars>
          <dgm:hierBranch val="init"/>
        </dgm:presLayoutVars>
      </dgm:prSet>
      <dgm:spPr/>
      <dgm:t>
        <a:bodyPr/>
        <a:lstStyle/>
        <a:p>
          <a:endParaRPr lang="en-IE"/>
        </a:p>
      </dgm:t>
    </dgm:pt>
    <dgm:pt modelId="{0D13D074-7242-4F5D-B165-1FFDCAD82E25}" type="pres">
      <dgm:prSet presAssocID="{46A0C56A-0B69-4176-AB54-EE29CCAE0664}" presName="rootComposite3" presStyleCnt="0"/>
      <dgm:spPr/>
      <dgm:t>
        <a:bodyPr/>
        <a:lstStyle/>
        <a:p>
          <a:endParaRPr lang="en-IE"/>
        </a:p>
      </dgm:t>
    </dgm:pt>
    <dgm:pt modelId="{2CFD0541-ADE5-4A46-AB32-446D9B0D24E3}" type="pres">
      <dgm:prSet presAssocID="{46A0C56A-0B69-4176-AB54-EE29CCAE0664}" presName="rootText3" presStyleLbl="asst2" presStyleIdx="0" presStyleCnt="11" custScaleY="146216">
        <dgm:presLayoutVars>
          <dgm:chPref val="3"/>
        </dgm:presLayoutVars>
      </dgm:prSet>
      <dgm:spPr/>
      <dgm:t>
        <a:bodyPr/>
        <a:lstStyle/>
        <a:p>
          <a:endParaRPr lang="en-US"/>
        </a:p>
      </dgm:t>
    </dgm:pt>
    <dgm:pt modelId="{E1279AF3-1255-49CF-9AE7-965C9868424B}" type="pres">
      <dgm:prSet presAssocID="{46A0C56A-0B69-4176-AB54-EE29CCAE0664}" presName="rootConnector3" presStyleLbl="asst2" presStyleIdx="0" presStyleCnt="11"/>
      <dgm:spPr/>
      <dgm:t>
        <a:bodyPr/>
        <a:lstStyle/>
        <a:p>
          <a:endParaRPr lang="en-US"/>
        </a:p>
      </dgm:t>
    </dgm:pt>
    <dgm:pt modelId="{E8EB71E7-8EFD-449A-B750-17BCF7E9C92C}" type="pres">
      <dgm:prSet presAssocID="{46A0C56A-0B69-4176-AB54-EE29CCAE0664}" presName="hierChild6" presStyleCnt="0"/>
      <dgm:spPr/>
      <dgm:t>
        <a:bodyPr/>
        <a:lstStyle/>
        <a:p>
          <a:endParaRPr lang="en-IE"/>
        </a:p>
      </dgm:t>
    </dgm:pt>
    <dgm:pt modelId="{A97349A8-E92D-4F10-8ABE-FD8E81504A21}" type="pres">
      <dgm:prSet presAssocID="{46A0C56A-0B69-4176-AB54-EE29CCAE0664}" presName="hierChild7" presStyleCnt="0"/>
      <dgm:spPr/>
      <dgm:t>
        <a:bodyPr/>
        <a:lstStyle/>
        <a:p>
          <a:endParaRPr lang="en-IE"/>
        </a:p>
      </dgm:t>
    </dgm:pt>
    <dgm:pt modelId="{3182241B-13CC-4097-9F65-B46F9E47F344}" type="pres">
      <dgm:prSet presAssocID="{5AAFF2A6-88E8-447B-A159-7845DA269123}" presName="Name111" presStyleLbl="parChTrans1D3" presStyleIdx="1" presStyleCnt="9"/>
      <dgm:spPr/>
      <dgm:t>
        <a:bodyPr/>
        <a:lstStyle/>
        <a:p>
          <a:endParaRPr lang="en-IE"/>
        </a:p>
      </dgm:t>
    </dgm:pt>
    <dgm:pt modelId="{B075F713-DB53-422A-8AFA-88D6D0C91AA1}" type="pres">
      <dgm:prSet presAssocID="{29AC75AF-1306-4553-8FE4-DAFD47389745}" presName="hierRoot3" presStyleCnt="0">
        <dgm:presLayoutVars>
          <dgm:hierBranch val="init"/>
        </dgm:presLayoutVars>
      </dgm:prSet>
      <dgm:spPr/>
    </dgm:pt>
    <dgm:pt modelId="{ABB32956-DD89-44D6-9016-E9BFED7C11A1}" type="pres">
      <dgm:prSet presAssocID="{29AC75AF-1306-4553-8FE4-DAFD47389745}" presName="rootComposite3" presStyleCnt="0"/>
      <dgm:spPr/>
    </dgm:pt>
    <dgm:pt modelId="{BA666143-4F3C-4C6D-9EC3-B72EE423AA58}" type="pres">
      <dgm:prSet presAssocID="{29AC75AF-1306-4553-8FE4-DAFD47389745}" presName="rootText3" presStyleLbl="asst2" presStyleIdx="1" presStyleCnt="11" custScaleX="96465" custScaleY="146215">
        <dgm:presLayoutVars>
          <dgm:chPref val="3"/>
        </dgm:presLayoutVars>
      </dgm:prSet>
      <dgm:spPr/>
      <dgm:t>
        <a:bodyPr/>
        <a:lstStyle/>
        <a:p>
          <a:endParaRPr lang="en-IE"/>
        </a:p>
      </dgm:t>
    </dgm:pt>
    <dgm:pt modelId="{1D54EBAE-A291-4817-A518-66EDBEB0772D}" type="pres">
      <dgm:prSet presAssocID="{29AC75AF-1306-4553-8FE4-DAFD47389745}" presName="rootConnector3" presStyleLbl="asst2" presStyleIdx="1" presStyleCnt="11"/>
      <dgm:spPr/>
      <dgm:t>
        <a:bodyPr/>
        <a:lstStyle/>
        <a:p>
          <a:endParaRPr lang="en-IE"/>
        </a:p>
      </dgm:t>
    </dgm:pt>
    <dgm:pt modelId="{0BDE7334-4D75-4D56-96A1-3C4F1D81B05E}" type="pres">
      <dgm:prSet presAssocID="{29AC75AF-1306-4553-8FE4-DAFD47389745}" presName="hierChild6" presStyleCnt="0"/>
      <dgm:spPr/>
    </dgm:pt>
    <dgm:pt modelId="{11190D4B-67DC-4FD5-A7AF-0E66BD3BEF8C}" type="pres">
      <dgm:prSet presAssocID="{29AC75AF-1306-4553-8FE4-DAFD47389745}" presName="hierChild7" presStyleCnt="0"/>
      <dgm:spPr/>
    </dgm:pt>
    <dgm:pt modelId="{5A25EEC5-4DD2-4765-B50C-DE8C4E184BF4}" type="pres">
      <dgm:prSet presAssocID="{0805990A-7FBA-4E2A-B823-EE855357B3E9}" presName="Name37" presStyleLbl="parChTrans1D2" presStyleIdx="1" presStyleCnt="4"/>
      <dgm:spPr/>
      <dgm:t>
        <a:bodyPr/>
        <a:lstStyle/>
        <a:p>
          <a:endParaRPr lang="en-US"/>
        </a:p>
      </dgm:t>
    </dgm:pt>
    <dgm:pt modelId="{F919871B-0A96-4834-9E72-CF0FB46B52BE}" type="pres">
      <dgm:prSet presAssocID="{5DA8177C-BFB6-4045-AD39-4F86566A2BB4}" presName="hierRoot2" presStyleCnt="0">
        <dgm:presLayoutVars>
          <dgm:hierBranch val="init"/>
        </dgm:presLayoutVars>
      </dgm:prSet>
      <dgm:spPr/>
      <dgm:t>
        <a:bodyPr/>
        <a:lstStyle/>
        <a:p>
          <a:endParaRPr lang="en-IE"/>
        </a:p>
      </dgm:t>
    </dgm:pt>
    <dgm:pt modelId="{9CA5630E-29EB-4894-8D41-AF46F543EA72}" type="pres">
      <dgm:prSet presAssocID="{5DA8177C-BFB6-4045-AD39-4F86566A2BB4}" presName="rootComposite" presStyleCnt="0"/>
      <dgm:spPr/>
      <dgm:t>
        <a:bodyPr/>
        <a:lstStyle/>
        <a:p>
          <a:endParaRPr lang="en-IE"/>
        </a:p>
      </dgm:t>
    </dgm:pt>
    <dgm:pt modelId="{F44331A3-00D1-4A7C-B485-BC19D4B54DA1}" type="pres">
      <dgm:prSet presAssocID="{5DA8177C-BFB6-4045-AD39-4F86566A2BB4}" presName="rootText" presStyleLbl="node2" presStyleIdx="1" presStyleCnt="4" custScaleX="109928" custScaleY="157939">
        <dgm:presLayoutVars>
          <dgm:chPref val="3"/>
        </dgm:presLayoutVars>
      </dgm:prSet>
      <dgm:spPr/>
      <dgm:t>
        <a:bodyPr/>
        <a:lstStyle/>
        <a:p>
          <a:endParaRPr lang="en-US"/>
        </a:p>
      </dgm:t>
    </dgm:pt>
    <dgm:pt modelId="{C1D4ACFC-CD95-44DF-84A7-A645A59CC17C}" type="pres">
      <dgm:prSet presAssocID="{5DA8177C-BFB6-4045-AD39-4F86566A2BB4}" presName="rootConnector" presStyleLbl="node2" presStyleIdx="1" presStyleCnt="4"/>
      <dgm:spPr/>
      <dgm:t>
        <a:bodyPr/>
        <a:lstStyle/>
        <a:p>
          <a:endParaRPr lang="en-US"/>
        </a:p>
      </dgm:t>
    </dgm:pt>
    <dgm:pt modelId="{40A1B77D-F5DD-4DBA-B7D3-A2324031E212}" type="pres">
      <dgm:prSet presAssocID="{5DA8177C-BFB6-4045-AD39-4F86566A2BB4}" presName="hierChild4" presStyleCnt="0"/>
      <dgm:spPr/>
      <dgm:t>
        <a:bodyPr/>
        <a:lstStyle/>
        <a:p>
          <a:endParaRPr lang="en-IE"/>
        </a:p>
      </dgm:t>
    </dgm:pt>
    <dgm:pt modelId="{6617189D-35D8-4735-B92B-DF64B317387E}" type="pres">
      <dgm:prSet presAssocID="{06C3C55C-51F1-4005-B016-784E5AFE02A7}" presName="Name37" presStyleLbl="parChTrans1D3" presStyleIdx="2" presStyleCnt="9"/>
      <dgm:spPr/>
      <dgm:t>
        <a:bodyPr/>
        <a:lstStyle/>
        <a:p>
          <a:endParaRPr lang="en-IE"/>
        </a:p>
      </dgm:t>
    </dgm:pt>
    <dgm:pt modelId="{C80819BF-4174-4408-9BE4-1DDA9B787DBD}" type="pres">
      <dgm:prSet presAssocID="{78E97B50-4515-4A19-A11E-10870F1F0C03}" presName="hierRoot2" presStyleCnt="0">
        <dgm:presLayoutVars>
          <dgm:hierBranch val="init"/>
        </dgm:presLayoutVars>
      </dgm:prSet>
      <dgm:spPr/>
      <dgm:t>
        <a:bodyPr/>
        <a:lstStyle/>
        <a:p>
          <a:endParaRPr lang="en-IE"/>
        </a:p>
      </dgm:t>
    </dgm:pt>
    <dgm:pt modelId="{FEB3F134-620C-4D97-AC86-DD254DC1B542}" type="pres">
      <dgm:prSet presAssocID="{78E97B50-4515-4A19-A11E-10870F1F0C03}" presName="rootComposite" presStyleCnt="0"/>
      <dgm:spPr/>
      <dgm:t>
        <a:bodyPr/>
        <a:lstStyle/>
        <a:p>
          <a:endParaRPr lang="en-IE"/>
        </a:p>
      </dgm:t>
    </dgm:pt>
    <dgm:pt modelId="{BF3F0E06-4F95-4E71-9B6D-ED510036100B}" type="pres">
      <dgm:prSet presAssocID="{78E97B50-4515-4A19-A11E-10870F1F0C03}" presName="rootText" presStyleLbl="node3" presStyleIdx="0" presStyleCnt="1" custScaleX="145390" custScaleY="194865">
        <dgm:presLayoutVars>
          <dgm:chPref val="3"/>
        </dgm:presLayoutVars>
      </dgm:prSet>
      <dgm:spPr/>
      <dgm:t>
        <a:bodyPr/>
        <a:lstStyle/>
        <a:p>
          <a:endParaRPr lang="en-IE"/>
        </a:p>
      </dgm:t>
    </dgm:pt>
    <dgm:pt modelId="{88F0EE67-0132-48D2-8DA5-5FF385880887}" type="pres">
      <dgm:prSet presAssocID="{78E97B50-4515-4A19-A11E-10870F1F0C03}" presName="rootConnector" presStyleLbl="node3" presStyleIdx="0" presStyleCnt="1"/>
      <dgm:spPr/>
      <dgm:t>
        <a:bodyPr/>
        <a:lstStyle/>
        <a:p>
          <a:endParaRPr lang="en-IE"/>
        </a:p>
      </dgm:t>
    </dgm:pt>
    <dgm:pt modelId="{B7F0803A-7C90-4B6C-8C9F-09E586918323}" type="pres">
      <dgm:prSet presAssocID="{78E97B50-4515-4A19-A11E-10870F1F0C03}" presName="hierChild4" presStyleCnt="0"/>
      <dgm:spPr/>
      <dgm:t>
        <a:bodyPr/>
        <a:lstStyle/>
        <a:p>
          <a:endParaRPr lang="en-IE"/>
        </a:p>
      </dgm:t>
    </dgm:pt>
    <dgm:pt modelId="{E90DA5C1-E6EB-43EA-8021-8F05917AF570}" type="pres">
      <dgm:prSet presAssocID="{78E97B50-4515-4A19-A11E-10870F1F0C03}" presName="hierChild5" presStyleCnt="0"/>
      <dgm:spPr/>
      <dgm:t>
        <a:bodyPr/>
        <a:lstStyle/>
        <a:p>
          <a:endParaRPr lang="en-IE"/>
        </a:p>
      </dgm:t>
    </dgm:pt>
    <dgm:pt modelId="{F5534678-E92C-42E8-AA72-921CB973FDAF}" type="pres">
      <dgm:prSet presAssocID="{5DA8177C-BFB6-4045-AD39-4F86566A2BB4}" presName="hierChild5" presStyleCnt="0"/>
      <dgm:spPr/>
      <dgm:t>
        <a:bodyPr/>
        <a:lstStyle/>
        <a:p>
          <a:endParaRPr lang="en-IE"/>
        </a:p>
      </dgm:t>
    </dgm:pt>
    <dgm:pt modelId="{A31DA3A4-3A90-4822-BC18-A632D29C3FF5}" type="pres">
      <dgm:prSet presAssocID="{0A578E24-A801-4882-A0CC-9BCA05B4F027}" presName="Name111" presStyleLbl="parChTrans1D3" presStyleIdx="3" presStyleCnt="9"/>
      <dgm:spPr/>
      <dgm:t>
        <a:bodyPr/>
        <a:lstStyle/>
        <a:p>
          <a:endParaRPr lang="en-US"/>
        </a:p>
      </dgm:t>
    </dgm:pt>
    <dgm:pt modelId="{BC688944-F963-4636-BD6A-1231B5C1A636}" type="pres">
      <dgm:prSet presAssocID="{5C2352CB-EBBF-43FA-9CD7-728EBBB5A6FA}" presName="hierRoot3" presStyleCnt="0">
        <dgm:presLayoutVars>
          <dgm:hierBranch val="init"/>
        </dgm:presLayoutVars>
      </dgm:prSet>
      <dgm:spPr/>
      <dgm:t>
        <a:bodyPr/>
        <a:lstStyle/>
        <a:p>
          <a:endParaRPr lang="en-IE"/>
        </a:p>
      </dgm:t>
    </dgm:pt>
    <dgm:pt modelId="{7E617B00-344A-4973-BB1C-8D2B3131E4D5}" type="pres">
      <dgm:prSet presAssocID="{5C2352CB-EBBF-43FA-9CD7-728EBBB5A6FA}" presName="rootComposite3" presStyleCnt="0"/>
      <dgm:spPr/>
      <dgm:t>
        <a:bodyPr/>
        <a:lstStyle/>
        <a:p>
          <a:endParaRPr lang="en-IE"/>
        </a:p>
      </dgm:t>
    </dgm:pt>
    <dgm:pt modelId="{F62D89DC-90A7-4E39-85A0-BC7C1A9898A3}" type="pres">
      <dgm:prSet presAssocID="{5C2352CB-EBBF-43FA-9CD7-728EBBB5A6FA}" presName="rootText3" presStyleLbl="asst2" presStyleIdx="2" presStyleCnt="11" custScaleY="158853">
        <dgm:presLayoutVars>
          <dgm:chPref val="3"/>
        </dgm:presLayoutVars>
      </dgm:prSet>
      <dgm:spPr/>
      <dgm:t>
        <a:bodyPr/>
        <a:lstStyle/>
        <a:p>
          <a:endParaRPr lang="en-US"/>
        </a:p>
      </dgm:t>
    </dgm:pt>
    <dgm:pt modelId="{D0BF67A0-648F-445A-BFC1-79220B24B071}" type="pres">
      <dgm:prSet presAssocID="{5C2352CB-EBBF-43FA-9CD7-728EBBB5A6FA}" presName="rootConnector3" presStyleLbl="asst2" presStyleIdx="2" presStyleCnt="11"/>
      <dgm:spPr/>
      <dgm:t>
        <a:bodyPr/>
        <a:lstStyle/>
        <a:p>
          <a:endParaRPr lang="en-US"/>
        </a:p>
      </dgm:t>
    </dgm:pt>
    <dgm:pt modelId="{8CE6231D-5259-4B26-BBA9-1CAD24F80009}" type="pres">
      <dgm:prSet presAssocID="{5C2352CB-EBBF-43FA-9CD7-728EBBB5A6FA}" presName="hierChild6" presStyleCnt="0"/>
      <dgm:spPr/>
      <dgm:t>
        <a:bodyPr/>
        <a:lstStyle/>
        <a:p>
          <a:endParaRPr lang="en-IE"/>
        </a:p>
      </dgm:t>
    </dgm:pt>
    <dgm:pt modelId="{2805894D-1708-4D70-A854-10D84CEDEFAA}" type="pres">
      <dgm:prSet presAssocID="{5C2352CB-EBBF-43FA-9CD7-728EBBB5A6FA}" presName="hierChild7" presStyleCnt="0"/>
      <dgm:spPr/>
      <dgm:t>
        <a:bodyPr/>
        <a:lstStyle/>
        <a:p>
          <a:endParaRPr lang="en-IE"/>
        </a:p>
      </dgm:t>
    </dgm:pt>
    <dgm:pt modelId="{FF31F23F-F228-43BC-AC62-920482883116}" type="pres">
      <dgm:prSet presAssocID="{72D2EF91-D217-4E02-86F0-D47DFEBEAF82}" presName="Name111" presStyleLbl="parChTrans1D4" presStyleIdx="0" presStyleCnt="3"/>
      <dgm:spPr/>
      <dgm:t>
        <a:bodyPr/>
        <a:lstStyle/>
        <a:p>
          <a:endParaRPr lang="en-US"/>
        </a:p>
      </dgm:t>
    </dgm:pt>
    <dgm:pt modelId="{699AB1FC-2C71-497B-AABB-0ED00AEA1E0D}" type="pres">
      <dgm:prSet presAssocID="{D2DAA662-5342-43D9-A6C6-667BCDE73222}" presName="hierRoot3" presStyleCnt="0">
        <dgm:presLayoutVars>
          <dgm:hierBranch val="init"/>
        </dgm:presLayoutVars>
      </dgm:prSet>
      <dgm:spPr/>
      <dgm:t>
        <a:bodyPr/>
        <a:lstStyle/>
        <a:p>
          <a:endParaRPr lang="en-IE"/>
        </a:p>
      </dgm:t>
    </dgm:pt>
    <dgm:pt modelId="{959EDFBD-88AB-4650-B568-205077D44612}" type="pres">
      <dgm:prSet presAssocID="{D2DAA662-5342-43D9-A6C6-667BCDE73222}" presName="rootComposite3" presStyleCnt="0"/>
      <dgm:spPr/>
      <dgm:t>
        <a:bodyPr/>
        <a:lstStyle/>
        <a:p>
          <a:endParaRPr lang="en-IE"/>
        </a:p>
      </dgm:t>
    </dgm:pt>
    <dgm:pt modelId="{C6CDD429-DCCF-4A14-AD75-2871C5563F7A}" type="pres">
      <dgm:prSet presAssocID="{D2DAA662-5342-43D9-A6C6-667BCDE73222}" presName="rootText3" presStyleLbl="asst2" presStyleIdx="3" presStyleCnt="11" custScaleY="159833">
        <dgm:presLayoutVars>
          <dgm:chPref val="3"/>
        </dgm:presLayoutVars>
      </dgm:prSet>
      <dgm:spPr/>
      <dgm:t>
        <a:bodyPr/>
        <a:lstStyle/>
        <a:p>
          <a:endParaRPr lang="en-US"/>
        </a:p>
      </dgm:t>
    </dgm:pt>
    <dgm:pt modelId="{764B325D-61C4-4C18-AC8B-2D606E92FCA8}" type="pres">
      <dgm:prSet presAssocID="{D2DAA662-5342-43D9-A6C6-667BCDE73222}" presName="rootConnector3" presStyleLbl="asst2" presStyleIdx="3" presStyleCnt="11"/>
      <dgm:spPr/>
      <dgm:t>
        <a:bodyPr/>
        <a:lstStyle/>
        <a:p>
          <a:endParaRPr lang="en-US"/>
        </a:p>
      </dgm:t>
    </dgm:pt>
    <dgm:pt modelId="{B6628554-0829-491D-AA8E-704E96ABB333}" type="pres">
      <dgm:prSet presAssocID="{D2DAA662-5342-43D9-A6C6-667BCDE73222}" presName="hierChild6" presStyleCnt="0"/>
      <dgm:spPr/>
      <dgm:t>
        <a:bodyPr/>
        <a:lstStyle/>
        <a:p>
          <a:endParaRPr lang="en-IE"/>
        </a:p>
      </dgm:t>
    </dgm:pt>
    <dgm:pt modelId="{0ECEFE28-652E-4A6B-9A59-5DEF54DC5B42}" type="pres">
      <dgm:prSet presAssocID="{D2DAA662-5342-43D9-A6C6-667BCDE73222}" presName="hierChild7" presStyleCnt="0"/>
      <dgm:spPr/>
      <dgm:t>
        <a:bodyPr/>
        <a:lstStyle/>
        <a:p>
          <a:endParaRPr lang="en-IE"/>
        </a:p>
      </dgm:t>
    </dgm:pt>
    <dgm:pt modelId="{070BEF00-CCD3-4964-90A6-E8456E8434B3}" type="pres">
      <dgm:prSet presAssocID="{C162BA38-BEC8-4D10-920E-2D9D0421FD27}" presName="Name111" presStyleLbl="parChTrans1D3" presStyleIdx="4" presStyleCnt="9"/>
      <dgm:spPr/>
      <dgm:t>
        <a:bodyPr/>
        <a:lstStyle/>
        <a:p>
          <a:endParaRPr lang="en-IE"/>
        </a:p>
      </dgm:t>
    </dgm:pt>
    <dgm:pt modelId="{241E071E-A02A-4DB5-97FB-996D32174532}" type="pres">
      <dgm:prSet presAssocID="{EC7F6E73-D617-4443-8DA0-DE65C54AE00A}" presName="hierRoot3" presStyleCnt="0">
        <dgm:presLayoutVars>
          <dgm:hierBranch val="init"/>
        </dgm:presLayoutVars>
      </dgm:prSet>
      <dgm:spPr/>
      <dgm:t>
        <a:bodyPr/>
        <a:lstStyle/>
        <a:p>
          <a:endParaRPr lang="en-IE"/>
        </a:p>
      </dgm:t>
    </dgm:pt>
    <dgm:pt modelId="{23204780-59DD-4DDB-B23F-364E1B559CAA}" type="pres">
      <dgm:prSet presAssocID="{EC7F6E73-D617-4443-8DA0-DE65C54AE00A}" presName="rootComposite3" presStyleCnt="0"/>
      <dgm:spPr/>
      <dgm:t>
        <a:bodyPr/>
        <a:lstStyle/>
        <a:p>
          <a:endParaRPr lang="en-IE"/>
        </a:p>
      </dgm:t>
    </dgm:pt>
    <dgm:pt modelId="{F9E04514-054A-41AE-9E6B-40B01ED3D231}" type="pres">
      <dgm:prSet presAssocID="{EC7F6E73-D617-4443-8DA0-DE65C54AE00A}" presName="rootText3" presStyleLbl="asst2" presStyleIdx="4" presStyleCnt="11" custScaleY="141782" custLinFactNeighborX="10955" custLinFactNeighborY="-3130">
        <dgm:presLayoutVars>
          <dgm:chPref val="3"/>
        </dgm:presLayoutVars>
      </dgm:prSet>
      <dgm:spPr/>
      <dgm:t>
        <a:bodyPr/>
        <a:lstStyle/>
        <a:p>
          <a:endParaRPr lang="en-IE"/>
        </a:p>
      </dgm:t>
    </dgm:pt>
    <dgm:pt modelId="{DF5D0ED9-2B23-4DA7-AD8D-DF61BE5315ED}" type="pres">
      <dgm:prSet presAssocID="{EC7F6E73-D617-4443-8DA0-DE65C54AE00A}" presName="rootConnector3" presStyleLbl="asst2" presStyleIdx="4" presStyleCnt="11"/>
      <dgm:spPr/>
      <dgm:t>
        <a:bodyPr/>
        <a:lstStyle/>
        <a:p>
          <a:endParaRPr lang="en-IE"/>
        </a:p>
      </dgm:t>
    </dgm:pt>
    <dgm:pt modelId="{E3885B12-7323-421B-BD9E-D02263C839B0}" type="pres">
      <dgm:prSet presAssocID="{EC7F6E73-D617-4443-8DA0-DE65C54AE00A}" presName="hierChild6" presStyleCnt="0"/>
      <dgm:spPr/>
      <dgm:t>
        <a:bodyPr/>
        <a:lstStyle/>
        <a:p>
          <a:endParaRPr lang="en-IE"/>
        </a:p>
      </dgm:t>
    </dgm:pt>
    <dgm:pt modelId="{E8C001B1-54BB-494A-84CF-427BD854A7DB}" type="pres">
      <dgm:prSet presAssocID="{EC7F6E73-D617-4443-8DA0-DE65C54AE00A}" presName="hierChild7" presStyleCnt="0"/>
      <dgm:spPr/>
      <dgm:t>
        <a:bodyPr/>
        <a:lstStyle/>
        <a:p>
          <a:endParaRPr lang="en-IE"/>
        </a:p>
      </dgm:t>
    </dgm:pt>
    <dgm:pt modelId="{9A64CEBD-2B0C-47D1-B66D-C236E8D76B53}" type="pres">
      <dgm:prSet presAssocID="{1923184C-8147-40A7-B880-23797C21CAE8}" presName="Name111" presStyleLbl="parChTrans1D3" presStyleIdx="5" presStyleCnt="9"/>
      <dgm:spPr/>
      <dgm:t>
        <a:bodyPr/>
        <a:lstStyle/>
        <a:p>
          <a:endParaRPr lang="en-IE"/>
        </a:p>
      </dgm:t>
    </dgm:pt>
    <dgm:pt modelId="{DE35171E-C2BF-4984-AE5A-FEF75F805269}" type="pres">
      <dgm:prSet presAssocID="{057734E0-BBDD-4724-B45F-C80B10A093A1}" presName="hierRoot3" presStyleCnt="0">
        <dgm:presLayoutVars>
          <dgm:hierBranch val="init"/>
        </dgm:presLayoutVars>
      </dgm:prSet>
      <dgm:spPr/>
    </dgm:pt>
    <dgm:pt modelId="{647CA600-9C89-4481-972B-063AFAF0DA72}" type="pres">
      <dgm:prSet presAssocID="{057734E0-BBDD-4724-B45F-C80B10A093A1}" presName="rootComposite3" presStyleCnt="0"/>
      <dgm:spPr/>
    </dgm:pt>
    <dgm:pt modelId="{8575BAE4-4809-4817-94A7-110CECDE6C8B}" type="pres">
      <dgm:prSet presAssocID="{057734E0-BBDD-4724-B45F-C80B10A093A1}" presName="rootText3" presStyleLbl="asst2" presStyleIdx="5" presStyleCnt="11">
        <dgm:presLayoutVars>
          <dgm:chPref val="3"/>
        </dgm:presLayoutVars>
      </dgm:prSet>
      <dgm:spPr/>
      <dgm:t>
        <a:bodyPr/>
        <a:lstStyle/>
        <a:p>
          <a:endParaRPr lang="en-IE"/>
        </a:p>
      </dgm:t>
    </dgm:pt>
    <dgm:pt modelId="{679F93C0-8F20-417C-9DA5-D924730EE04E}" type="pres">
      <dgm:prSet presAssocID="{057734E0-BBDD-4724-B45F-C80B10A093A1}" presName="rootConnector3" presStyleLbl="asst2" presStyleIdx="5" presStyleCnt="11"/>
      <dgm:spPr/>
      <dgm:t>
        <a:bodyPr/>
        <a:lstStyle/>
        <a:p>
          <a:endParaRPr lang="en-IE"/>
        </a:p>
      </dgm:t>
    </dgm:pt>
    <dgm:pt modelId="{63FE3FD7-D43C-405A-9A61-4206E32EBB2C}" type="pres">
      <dgm:prSet presAssocID="{057734E0-BBDD-4724-B45F-C80B10A093A1}" presName="hierChild6" presStyleCnt="0"/>
      <dgm:spPr/>
    </dgm:pt>
    <dgm:pt modelId="{B2B1C9DB-2C7A-4A8A-A0EA-0A6D75ED249B}" type="pres">
      <dgm:prSet presAssocID="{057734E0-BBDD-4724-B45F-C80B10A093A1}" presName="hierChild7" presStyleCnt="0"/>
      <dgm:spPr/>
    </dgm:pt>
    <dgm:pt modelId="{B0F5A3CE-6BC6-4562-BD4C-2FD5329000D6}" type="pres">
      <dgm:prSet presAssocID="{527F65F6-31B1-4E97-8E84-FA35F0AB0935}" presName="Name37" presStyleLbl="parChTrans1D2" presStyleIdx="2" presStyleCnt="4"/>
      <dgm:spPr/>
      <dgm:t>
        <a:bodyPr/>
        <a:lstStyle/>
        <a:p>
          <a:endParaRPr lang="en-US"/>
        </a:p>
      </dgm:t>
    </dgm:pt>
    <dgm:pt modelId="{96E1BBA6-CBEA-4BA7-BC45-67875E5FB697}" type="pres">
      <dgm:prSet presAssocID="{4580911E-298F-419A-9FEE-279E681409F4}" presName="hierRoot2" presStyleCnt="0">
        <dgm:presLayoutVars>
          <dgm:hierBranch val="init"/>
        </dgm:presLayoutVars>
      </dgm:prSet>
      <dgm:spPr/>
      <dgm:t>
        <a:bodyPr/>
        <a:lstStyle/>
        <a:p>
          <a:endParaRPr lang="en-IE"/>
        </a:p>
      </dgm:t>
    </dgm:pt>
    <dgm:pt modelId="{F02EF01D-65D9-4B4B-BDEE-0897646972F1}" type="pres">
      <dgm:prSet presAssocID="{4580911E-298F-419A-9FEE-279E681409F4}" presName="rootComposite" presStyleCnt="0"/>
      <dgm:spPr/>
      <dgm:t>
        <a:bodyPr/>
        <a:lstStyle/>
        <a:p>
          <a:endParaRPr lang="en-IE"/>
        </a:p>
      </dgm:t>
    </dgm:pt>
    <dgm:pt modelId="{518D1824-BD85-4D5D-9078-D1B3AAF4D07C}" type="pres">
      <dgm:prSet presAssocID="{4580911E-298F-419A-9FEE-279E681409F4}" presName="rootText" presStyleLbl="node2" presStyleIdx="2" presStyleCnt="4" custScaleY="154582">
        <dgm:presLayoutVars>
          <dgm:chPref val="3"/>
        </dgm:presLayoutVars>
      </dgm:prSet>
      <dgm:spPr/>
      <dgm:t>
        <a:bodyPr/>
        <a:lstStyle/>
        <a:p>
          <a:endParaRPr lang="en-US"/>
        </a:p>
      </dgm:t>
    </dgm:pt>
    <dgm:pt modelId="{AFA2D380-3232-4A79-A969-02F6B41BB72B}" type="pres">
      <dgm:prSet presAssocID="{4580911E-298F-419A-9FEE-279E681409F4}" presName="rootConnector" presStyleLbl="node2" presStyleIdx="2" presStyleCnt="4"/>
      <dgm:spPr/>
      <dgm:t>
        <a:bodyPr/>
        <a:lstStyle/>
        <a:p>
          <a:endParaRPr lang="en-US"/>
        </a:p>
      </dgm:t>
    </dgm:pt>
    <dgm:pt modelId="{7E00360E-20E2-4A73-AD28-3021A468C550}" type="pres">
      <dgm:prSet presAssocID="{4580911E-298F-419A-9FEE-279E681409F4}" presName="hierChild4" presStyleCnt="0"/>
      <dgm:spPr/>
      <dgm:t>
        <a:bodyPr/>
        <a:lstStyle/>
        <a:p>
          <a:endParaRPr lang="en-IE"/>
        </a:p>
      </dgm:t>
    </dgm:pt>
    <dgm:pt modelId="{A84A344A-37EA-40AD-937A-075869B781D7}" type="pres">
      <dgm:prSet presAssocID="{4580911E-298F-419A-9FEE-279E681409F4}" presName="hierChild5" presStyleCnt="0"/>
      <dgm:spPr/>
      <dgm:t>
        <a:bodyPr/>
        <a:lstStyle/>
        <a:p>
          <a:endParaRPr lang="en-IE"/>
        </a:p>
      </dgm:t>
    </dgm:pt>
    <dgm:pt modelId="{3ECF0ADC-0EF1-41EF-AAA8-531A2D3BA239}" type="pres">
      <dgm:prSet presAssocID="{8F472936-6677-401C-BE63-CD2A704FA161}" presName="Name111" presStyleLbl="parChTrans1D3" presStyleIdx="6" presStyleCnt="9"/>
      <dgm:spPr/>
      <dgm:t>
        <a:bodyPr/>
        <a:lstStyle/>
        <a:p>
          <a:endParaRPr lang="en-US"/>
        </a:p>
      </dgm:t>
    </dgm:pt>
    <dgm:pt modelId="{401B7F20-7727-4AD3-9351-40A3A4AE75DD}" type="pres">
      <dgm:prSet presAssocID="{2F2FBF25-8536-43E5-A0C5-14B9F7F59C6B}" presName="hierRoot3" presStyleCnt="0">
        <dgm:presLayoutVars>
          <dgm:hierBranch val="init"/>
        </dgm:presLayoutVars>
      </dgm:prSet>
      <dgm:spPr/>
      <dgm:t>
        <a:bodyPr/>
        <a:lstStyle/>
        <a:p>
          <a:endParaRPr lang="en-IE"/>
        </a:p>
      </dgm:t>
    </dgm:pt>
    <dgm:pt modelId="{7F1B0EAD-09DF-48A9-B466-2547953CF628}" type="pres">
      <dgm:prSet presAssocID="{2F2FBF25-8536-43E5-A0C5-14B9F7F59C6B}" presName="rootComposite3" presStyleCnt="0"/>
      <dgm:spPr/>
      <dgm:t>
        <a:bodyPr/>
        <a:lstStyle/>
        <a:p>
          <a:endParaRPr lang="en-IE"/>
        </a:p>
      </dgm:t>
    </dgm:pt>
    <dgm:pt modelId="{8661FE82-96CA-4AC1-96A2-981A18D9A2DA}" type="pres">
      <dgm:prSet presAssocID="{2F2FBF25-8536-43E5-A0C5-14B9F7F59C6B}" presName="rootText3" presStyleLbl="asst2" presStyleIdx="6" presStyleCnt="11" custScaleX="94386" custScaleY="158408">
        <dgm:presLayoutVars>
          <dgm:chPref val="3"/>
        </dgm:presLayoutVars>
      </dgm:prSet>
      <dgm:spPr/>
      <dgm:t>
        <a:bodyPr/>
        <a:lstStyle/>
        <a:p>
          <a:endParaRPr lang="en-US"/>
        </a:p>
      </dgm:t>
    </dgm:pt>
    <dgm:pt modelId="{F5593BF0-EC11-4F3D-93E4-16AFAA36574E}" type="pres">
      <dgm:prSet presAssocID="{2F2FBF25-8536-43E5-A0C5-14B9F7F59C6B}" presName="rootConnector3" presStyleLbl="asst2" presStyleIdx="6" presStyleCnt="11"/>
      <dgm:spPr/>
      <dgm:t>
        <a:bodyPr/>
        <a:lstStyle/>
        <a:p>
          <a:endParaRPr lang="en-US"/>
        </a:p>
      </dgm:t>
    </dgm:pt>
    <dgm:pt modelId="{25A547EB-5BCE-4AC4-A326-43DF12ABF43C}" type="pres">
      <dgm:prSet presAssocID="{2F2FBF25-8536-43E5-A0C5-14B9F7F59C6B}" presName="hierChild6" presStyleCnt="0"/>
      <dgm:spPr/>
      <dgm:t>
        <a:bodyPr/>
        <a:lstStyle/>
        <a:p>
          <a:endParaRPr lang="en-IE"/>
        </a:p>
      </dgm:t>
    </dgm:pt>
    <dgm:pt modelId="{246358EB-528F-4140-98FC-819DCACA5950}" type="pres">
      <dgm:prSet presAssocID="{2F2FBF25-8536-43E5-A0C5-14B9F7F59C6B}" presName="hierChild7" presStyleCnt="0"/>
      <dgm:spPr/>
      <dgm:t>
        <a:bodyPr/>
        <a:lstStyle/>
        <a:p>
          <a:endParaRPr lang="en-IE"/>
        </a:p>
      </dgm:t>
    </dgm:pt>
    <dgm:pt modelId="{6113C7E2-6D43-4618-9758-284A53EBF063}" type="pres">
      <dgm:prSet presAssocID="{657C4DC3-5FBE-4DF2-A52C-DAB9AD821403}" presName="Name111" presStyleLbl="parChTrans1D4" presStyleIdx="1" presStyleCnt="3"/>
      <dgm:spPr/>
      <dgm:t>
        <a:bodyPr/>
        <a:lstStyle/>
        <a:p>
          <a:endParaRPr lang="en-US"/>
        </a:p>
      </dgm:t>
    </dgm:pt>
    <dgm:pt modelId="{915C4685-59D3-410D-9067-70C3E9F58973}" type="pres">
      <dgm:prSet presAssocID="{A6D8326C-D841-491E-8EDF-CF3457EECC1B}" presName="hierRoot3" presStyleCnt="0">
        <dgm:presLayoutVars>
          <dgm:hierBranch val="init"/>
        </dgm:presLayoutVars>
      </dgm:prSet>
      <dgm:spPr/>
      <dgm:t>
        <a:bodyPr/>
        <a:lstStyle/>
        <a:p>
          <a:endParaRPr lang="en-IE"/>
        </a:p>
      </dgm:t>
    </dgm:pt>
    <dgm:pt modelId="{3CB42043-85B0-480F-9354-6A325762285D}" type="pres">
      <dgm:prSet presAssocID="{A6D8326C-D841-491E-8EDF-CF3457EECC1B}" presName="rootComposite3" presStyleCnt="0"/>
      <dgm:spPr/>
      <dgm:t>
        <a:bodyPr/>
        <a:lstStyle/>
        <a:p>
          <a:endParaRPr lang="en-IE"/>
        </a:p>
      </dgm:t>
    </dgm:pt>
    <dgm:pt modelId="{BAC33CA1-E122-4C00-8BFC-6251425F6A94}" type="pres">
      <dgm:prSet presAssocID="{A6D8326C-D841-491E-8EDF-CF3457EECC1B}" presName="rootText3" presStyleLbl="asst2" presStyleIdx="7" presStyleCnt="11" custScaleX="96995" custScaleY="157633">
        <dgm:presLayoutVars>
          <dgm:chPref val="3"/>
        </dgm:presLayoutVars>
      </dgm:prSet>
      <dgm:spPr/>
      <dgm:t>
        <a:bodyPr/>
        <a:lstStyle/>
        <a:p>
          <a:endParaRPr lang="en-US"/>
        </a:p>
      </dgm:t>
    </dgm:pt>
    <dgm:pt modelId="{0BDD04D8-4845-403D-A1B6-E20A2CA73392}" type="pres">
      <dgm:prSet presAssocID="{A6D8326C-D841-491E-8EDF-CF3457EECC1B}" presName="rootConnector3" presStyleLbl="asst2" presStyleIdx="7" presStyleCnt="11"/>
      <dgm:spPr/>
      <dgm:t>
        <a:bodyPr/>
        <a:lstStyle/>
        <a:p>
          <a:endParaRPr lang="en-US"/>
        </a:p>
      </dgm:t>
    </dgm:pt>
    <dgm:pt modelId="{45BB9565-DD45-4A66-87DF-0505D3978228}" type="pres">
      <dgm:prSet presAssocID="{A6D8326C-D841-491E-8EDF-CF3457EECC1B}" presName="hierChild6" presStyleCnt="0"/>
      <dgm:spPr/>
      <dgm:t>
        <a:bodyPr/>
        <a:lstStyle/>
        <a:p>
          <a:endParaRPr lang="en-IE"/>
        </a:p>
      </dgm:t>
    </dgm:pt>
    <dgm:pt modelId="{BC69C422-31CB-404C-8EAC-887479735465}" type="pres">
      <dgm:prSet presAssocID="{A6D8326C-D841-491E-8EDF-CF3457EECC1B}" presName="hierChild7" presStyleCnt="0"/>
      <dgm:spPr/>
      <dgm:t>
        <a:bodyPr/>
        <a:lstStyle/>
        <a:p>
          <a:endParaRPr lang="en-IE"/>
        </a:p>
      </dgm:t>
    </dgm:pt>
    <dgm:pt modelId="{E23B34D0-AD74-41C3-8483-459A82AA8D77}" type="pres">
      <dgm:prSet presAssocID="{82CFB73E-416F-4559-8FDA-B1DD8C24898F}" presName="Name37" presStyleLbl="parChTrans1D2" presStyleIdx="3" presStyleCnt="4"/>
      <dgm:spPr/>
      <dgm:t>
        <a:bodyPr/>
        <a:lstStyle/>
        <a:p>
          <a:endParaRPr lang="en-US"/>
        </a:p>
      </dgm:t>
    </dgm:pt>
    <dgm:pt modelId="{9A28F358-FA2A-4EA4-AD75-10F759EE4939}" type="pres">
      <dgm:prSet presAssocID="{88D29710-7DAD-47E0-9DF5-72006194D2D7}" presName="hierRoot2" presStyleCnt="0">
        <dgm:presLayoutVars>
          <dgm:hierBranch val="init"/>
        </dgm:presLayoutVars>
      </dgm:prSet>
      <dgm:spPr/>
      <dgm:t>
        <a:bodyPr/>
        <a:lstStyle/>
        <a:p>
          <a:endParaRPr lang="en-IE"/>
        </a:p>
      </dgm:t>
    </dgm:pt>
    <dgm:pt modelId="{407490BF-A2EA-4C42-B205-1956855E8EFB}" type="pres">
      <dgm:prSet presAssocID="{88D29710-7DAD-47E0-9DF5-72006194D2D7}" presName="rootComposite" presStyleCnt="0"/>
      <dgm:spPr/>
      <dgm:t>
        <a:bodyPr/>
        <a:lstStyle/>
        <a:p>
          <a:endParaRPr lang="en-IE"/>
        </a:p>
      </dgm:t>
    </dgm:pt>
    <dgm:pt modelId="{69851FE7-EE14-4CC4-8518-D8BB88E1DA06}" type="pres">
      <dgm:prSet presAssocID="{88D29710-7DAD-47E0-9DF5-72006194D2D7}" presName="rootText" presStyleLbl="node2" presStyleIdx="3" presStyleCnt="4" custScaleY="150645">
        <dgm:presLayoutVars>
          <dgm:chPref val="3"/>
        </dgm:presLayoutVars>
      </dgm:prSet>
      <dgm:spPr/>
      <dgm:t>
        <a:bodyPr/>
        <a:lstStyle/>
        <a:p>
          <a:endParaRPr lang="en-US"/>
        </a:p>
      </dgm:t>
    </dgm:pt>
    <dgm:pt modelId="{E7E78560-DBD2-46B2-815B-354BA2E9287E}" type="pres">
      <dgm:prSet presAssocID="{88D29710-7DAD-47E0-9DF5-72006194D2D7}" presName="rootConnector" presStyleLbl="node2" presStyleIdx="3" presStyleCnt="4"/>
      <dgm:spPr/>
      <dgm:t>
        <a:bodyPr/>
        <a:lstStyle/>
        <a:p>
          <a:endParaRPr lang="en-US"/>
        </a:p>
      </dgm:t>
    </dgm:pt>
    <dgm:pt modelId="{D8555F62-1848-49D7-A848-9DACB61325A9}" type="pres">
      <dgm:prSet presAssocID="{88D29710-7DAD-47E0-9DF5-72006194D2D7}" presName="hierChild4" presStyleCnt="0"/>
      <dgm:spPr/>
      <dgm:t>
        <a:bodyPr/>
        <a:lstStyle/>
        <a:p>
          <a:endParaRPr lang="en-IE"/>
        </a:p>
      </dgm:t>
    </dgm:pt>
    <dgm:pt modelId="{E45C6B56-15A5-4E53-8A53-D3F9EA90D9DC}" type="pres">
      <dgm:prSet presAssocID="{88D29710-7DAD-47E0-9DF5-72006194D2D7}" presName="hierChild5" presStyleCnt="0"/>
      <dgm:spPr/>
      <dgm:t>
        <a:bodyPr/>
        <a:lstStyle/>
        <a:p>
          <a:endParaRPr lang="en-IE"/>
        </a:p>
      </dgm:t>
    </dgm:pt>
    <dgm:pt modelId="{6A3CC955-8C5F-4835-BE76-3CB6FE07C55F}" type="pres">
      <dgm:prSet presAssocID="{0F2E3D20-3584-42E5-8E58-D06FB2BD29E6}" presName="Name111" presStyleLbl="parChTrans1D3" presStyleIdx="7" presStyleCnt="9"/>
      <dgm:spPr/>
      <dgm:t>
        <a:bodyPr/>
        <a:lstStyle/>
        <a:p>
          <a:endParaRPr lang="en-IE"/>
        </a:p>
      </dgm:t>
    </dgm:pt>
    <dgm:pt modelId="{B6EC3D8D-D879-43D9-8EAE-63A45DDF96D3}" type="pres">
      <dgm:prSet presAssocID="{89C03BA9-375E-4129-9EFE-4704AAE402A5}" presName="hierRoot3" presStyleCnt="0">
        <dgm:presLayoutVars>
          <dgm:hierBranch val="init"/>
        </dgm:presLayoutVars>
      </dgm:prSet>
      <dgm:spPr/>
    </dgm:pt>
    <dgm:pt modelId="{5066F340-5828-41D6-ACBA-B1BB104D1077}" type="pres">
      <dgm:prSet presAssocID="{89C03BA9-375E-4129-9EFE-4704AAE402A5}" presName="rootComposite3" presStyleCnt="0"/>
      <dgm:spPr/>
    </dgm:pt>
    <dgm:pt modelId="{7464AF52-C0CA-49CE-AED2-998261C7D0A4}" type="pres">
      <dgm:prSet presAssocID="{89C03BA9-375E-4129-9EFE-4704AAE402A5}" presName="rootText3" presStyleLbl="asst2" presStyleIdx="8" presStyleCnt="11" custScaleY="139875" custLinFactNeighborX="13211">
        <dgm:presLayoutVars>
          <dgm:chPref val="3"/>
        </dgm:presLayoutVars>
      </dgm:prSet>
      <dgm:spPr/>
      <dgm:t>
        <a:bodyPr/>
        <a:lstStyle/>
        <a:p>
          <a:endParaRPr lang="en-IE"/>
        </a:p>
      </dgm:t>
    </dgm:pt>
    <dgm:pt modelId="{F807EE6D-3AB8-4A29-B2DA-E47F8E972073}" type="pres">
      <dgm:prSet presAssocID="{89C03BA9-375E-4129-9EFE-4704AAE402A5}" presName="rootConnector3" presStyleLbl="asst2" presStyleIdx="8" presStyleCnt="11"/>
      <dgm:spPr/>
      <dgm:t>
        <a:bodyPr/>
        <a:lstStyle/>
        <a:p>
          <a:endParaRPr lang="en-IE"/>
        </a:p>
      </dgm:t>
    </dgm:pt>
    <dgm:pt modelId="{81E6A2A5-D4C8-4645-9F2C-D5A89901B957}" type="pres">
      <dgm:prSet presAssocID="{89C03BA9-375E-4129-9EFE-4704AAE402A5}" presName="hierChild6" presStyleCnt="0"/>
      <dgm:spPr/>
    </dgm:pt>
    <dgm:pt modelId="{B25D7D37-0CDD-40D0-94BD-AB3C845DD970}" type="pres">
      <dgm:prSet presAssocID="{89C03BA9-375E-4129-9EFE-4704AAE402A5}" presName="hierChild7" presStyleCnt="0"/>
      <dgm:spPr/>
    </dgm:pt>
    <dgm:pt modelId="{B498731B-40FE-4BD0-966A-8D79AFE666CA}" type="pres">
      <dgm:prSet presAssocID="{C2619A3B-D5B2-485E-B6B4-93CAE08560D2}" presName="Name111" presStyleLbl="parChTrans1D4" presStyleIdx="2" presStyleCnt="3"/>
      <dgm:spPr/>
      <dgm:t>
        <a:bodyPr/>
        <a:lstStyle/>
        <a:p>
          <a:endParaRPr lang="en-IE"/>
        </a:p>
      </dgm:t>
    </dgm:pt>
    <dgm:pt modelId="{E4B1A793-BF32-4D6A-BFE7-8B07D2858081}" type="pres">
      <dgm:prSet presAssocID="{63FB3145-333F-406C-B398-8142755142D2}" presName="hierRoot3" presStyleCnt="0">
        <dgm:presLayoutVars>
          <dgm:hierBranch val="init"/>
        </dgm:presLayoutVars>
      </dgm:prSet>
      <dgm:spPr/>
    </dgm:pt>
    <dgm:pt modelId="{8DDF682D-ED07-42EE-B142-23F365A5D07C}" type="pres">
      <dgm:prSet presAssocID="{63FB3145-333F-406C-B398-8142755142D2}" presName="rootComposite3" presStyleCnt="0"/>
      <dgm:spPr/>
    </dgm:pt>
    <dgm:pt modelId="{53343788-CD98-4F2C-94F3-32C7C2E4697C}" type="pres">
      <dgm:prSet presAssocID="{63FB3145-333F-406C-B398-8142755142D2}" presName="rootText3" presStyleLbl="asst2" presStyleIdx="9" presStyleCnt="11" custScaleX="99245" custScaleY="184550">
        <dgm:presLayoutVars>
          <dgm:chPref val="3"/>
        </dgm:presLayoutVars>
      </dgm:prSet>
      <dgm:spPr/>
      <dgm:t>
        <a:bodyPr/>
        <a:lstStyle/>
        <a:p>
          <a:endParaRPr lang="en-IE"/>
        </a:p>
      </dgm:t>
    </dgm:pt>
    <dgm:pt modelId="{CD733C55-40DA-49A6-938B-5B200A49808D}" type="pres">
      <dgm:prSet presAssocID="{63FB3145-333F-406C-B398-8142755142D2}" presName="rootConnector3" presStyleLbl="asst2" presStyleIdx="9" presStyleCnt="11"/>
      <dgm:spPr/>
      <dgm:t>
        <a:bodyPr/>
        <a:lstStyle/>
        <a:p>
          <a:endParaRPr lang="en-IE"/>
        </a:p>
      </dgm:t>
    </dgm:pt>
    <dgm:pt modelId="{78E9DD81-7D82-4DBA-8EE2-BC7FC44D21B3}" type="pres">
      <dgm:prSet presAssocID="{63FB3145-333F-406C-B398-8142755142D2}" presName="hierChild6" presStyleCnt="0"/>
      <dgm:spPr/>
    </dgm:pt>
    <dgm:pt modelId="{EDAB9314-1F6A-4202-B19B-B2A092F8BC5A}" type="pres">
      <dgm:prSet presAssocID="{63FB3145-333F-406C-B398-8142755142D2}" presName="hierChild7" presStyleCnt="0"/>
      <dgm:spPr/>
    </dgm:pt>
    <dgm:pt modelId="{7EE625EA-5499-401B-BCBD-BA8D9115D25C}" type="pres">
      <dgm:prSet presAssocID="{CA88E772-806E-406B-93FC-9FA17A77BE0E}" presName="Name111" presStyleLbl="parChTrans1D3" presStyleIdx="8" presStyleCnt="9"/>
      <dgm:spPr/>
      <dgm:t>
        <a:bodyPr/>
        <a:lstStyle/>
        <a:p>
          <a:endParaRPr lang="en-IE"/>
        </a:p>
      </dgm:t>
    </dgm:pt>
    <dgm:pt modelId="{5F470089-0DDD-4168-AA50-9482A025EB10}" type="pres">
      <dgm:prSet presAssocID="{6D4392E4-682C-41EB-80A6-74661C77458E}" presName="hierRoot3" presStyleCnt="0">
        <dgm:presLayoutVars>
          <dgm:hierBranch val="init"/>
        </dgm:presLayoutVars>
      </dgm:prSet>
      <dgm:spPr/>
    </dgm:pt>
    <dgm:pt modelId="{0EFE816B-D579-4220-9BC8-E27024D2D5D6}" type="pres">
      <dgm:prSet presAssocID="{6D4392E4-682C-41EB-80A6-74661C77458E}" presName="rootComposite3" presStyleCnt="0"/>
      <dgm:spPr/>
    </dgm:pt>
    <dgm:pt modelId="{A1A23666-3617-49DF-A4CA-0F2CA39CD308}" type="pres">
      <dgm:prSet presAssocID="{6D4392E4-682C-41EB-80A6-74661C77458E}" presName="rootText3" presStyleLbl="asst2" presStyleIdx="10" presStyleCnt="11" custScaleY="133028">
        <dgm:presLayoutVars>
          <dgm:chPref val="3"/>
        </dgm:presLayoutVars>
      </dgm:prSet>
      <dgm:spPr/>
      <dgm:t>
        <a:bodyPr/>
        <a:lstStyle/>
        <a:p>
          <a:endParaRPr lang="en-IE"/>
        </a:p>
      </dgm:t>
    </dgm:pt>
    <dgm:pt modelId="{0DCE4F73-DFE6-4A0C-A3EE-BBE958C25E98}" type="pres">
      <dgm:prSet presAssocID="{6D4392E4-682C-41EB-80A6-74661C77458E}" presName="rootConnector3" presStyleLbl="asst2" presStyleIdx="10" presStyleCnt="11"/>
      <dgm:spPr/>
      <dgm:t>
        <a:bodyPr/>
        <a:lstStyle/>
        <a:p>
          <a:endParaRPr lang="en-IE"/>
        </a:p>
      </dgm:t>
    </dgm:pt>
    <dgm:pt modelId="{E3BB7B31-3EAE-41C1-8AA2-57FF73511855}" type="pres">
      <dgm:prSet presAssocID="{6D4392E4-682C-41EB-80A6-74661C77458E}" presName="hierChild6" presStyleCnt="0"/>
      <dgm:spPr/>
    </dgm:pt>
    <dgm:pt modelId="{FA82D1AA-01F3-451F-8373-3E0B9F8B2E8A}" type="pres">
      <dgm:prSet presAssocID="{6D4392E4-682C-41EB-80A6-74661C77458E}" presName="hierChild7" presStyleCnt="0"/>
      <dgm:spPr/>
    </dgm:pt>
    <dgm:pt modelId="{2A129D69-B83A-4261-913D-89ACF116D9DD}" type="pres">
      <dgm:prSet presAssocID="{FA80A75B-8AD6-4E8D-B019-D907DBAF9423}" presName="hierChild3" presStyleCnt="0"/>
      <dgm:spPr/>
      <dgm:t>
        <a:bodyPr/>
        <a:lstStyle/>
        <a:p>
          <a:endParaRPr lang="en-IE"/>
        </a:p>
      </dgm:t>
    </dgm:pt>
  </dgm:ptLst>
  <dgm:cxnLst>
    <dgm:cxn modelId="{4B0A9BB7-F211-40F2-9934-E1CF48F90A0B}" type="presOf" srcId="{EC7F6E73-D617-4443-8DA0-DE65C54AE00A}" destId="{F9E04514-054A-41AE-9E6B-40B01ED3D231}" srcOrd="0" destOrd="0" presId="urn:microsoft.com/office/officeart/2005/8/layout/orgChart1"/>
    <dgm:cxn modelId="{7110B330-C83E-471F-BAFD-E14DF3BE2392}" type="presOf" srcId="{A6D8326C-D841-491E-8EDF-CF3457EECC1B}" destId="{0BDD04D8-4845-403D-A1B6-E20A2CA73392}" srcOrd="1" destOrd="0" presId="urn:microsoft.com/office/officeart/2005/8/layout/orgChart1"/>
    <dgm:cxn modelId="{5B2FAB54-B33F-4959-A995-3FC9A12BABDB}" type="presOf" srcId="{4580911E-298F-419A-9FEE-279E681409F4}" destId="{518D1824-BD85-4D5D-9078-D1B3AAF4D07C}" srcOrd="0" destOrd="0" presId="urn:microsoft.com/office/officeart/2005/8/layout/orgChart1"/>
    <dgm:cxn modelId="{E308B4AB-68A1-4AA4-AC11-01728FA8DC13}" srcId="{FA80A75B-8AD6-4E8D-B019-D907DBAF9423}" destId="{88D29710-7DAD-47E0-9DF5-72006194D2D7}" srcOrd="3" destOrd="0" parTransId="{82CFB73E-416F-4559-8FDA-B1DD8C24898F}" sibTransId="{F38AFB7B-BF4B-40D9-9045-51C25CE2B84B}"/>
    <dgm:cxn modelId="{EF8FDE67-6899-4578-9547-2C1DFFAF6248}" srcId="{89C03BA9-375E-4129-9EFE-4704AAE402A5}" destId="{63FB3145-333F-406C-B398-8142755142D2}" srcOrd="0" destOrd="0" parTransId="{C2619A3B-D5B2-485E-B6B4-93CAE08560D2}" sibTransId="{55098827-63B7-4427-BA68-43307FC27A61}"/>
    <dgm:cxn modelId="{099FB110-AB90-461C-93F1-63717F9C59D5}" srcId="{FA80A75B-8AD6-4E8D-B019-D907DBAF9423}" destId="{4580911E-298F-419A-9FEE-279E681409F4}" srcOrd="2" destOrd="0" parTransId="{527F65F6-31B1-4E97-8E84-FA35F0AB0935}" sibTransId="{103ADF3D-CC19-4EB0-9F57-9CC193F89C73}"/>
    <dgm:cxn modelId="{1046C3D9-CEAF-4675-B558-ED0333D16E26}" type="presOf" srcId="{0805990A-7FBA-4E2A-B823-EE855357B3E9}" destId="{5A25EEC5-4DD2-4765-B50C-DE8C4E184BF4}" srcOrd="0" destOrd="0" presId="urn:microsoft.com/office/officeart/2005/8/layout/orgChart1"/>
    <dgm:cxn modelId="{F616B555-34D2-4101-9091-145364B57484}" srcId="{5DA8177C-BFB6-4045-AD39-4F86566A2BB4}" destId="{78E97B50-4515-4A19-A11E-10870F1F0C03}" srcOrd="2" destOrd="0" parTransId="{06C3C55C-51F1-4005-B016-784E5AFE02A7}" sibTransId="{5DF2F083-300E-44C2-B847-04A15F181284}"/>
    <dgm:cxn modelId="{F848D6E5-52B4-4668-A7CF-F0DA99B3BCDA}" srcId="{D931E70C-47E6-4846-A6C4-FEFD2C36E044}" destId="{46A0C56A-0B69-4176-AB54-EE29CCAE0664}" srcOrd="0" destOrd="0" parTransId="{33E1D8EE-C06F-409B-8B86-467F02DCF35C}" sibTransId="{DB1A8E73-90E7-4464-888C-B7925CFC14EA}"/>
    <dgm:cxn modelId="{9E9D9005-02CB-4183-8EFF-FFB6014D1F0A}" type="presOf" srcId="{6D4392E4-682C-41EB-80A6-74661C77458E}" destId="{0DCE4F73-DFE6-4A0C-A3EE-BBE958C25E98}" srcOrd="1" destOrd="0" presId="urn:microsoft.com/office/officeart/2005/8/layout/orgChart1"/>
    <dgm:cxn modelId="{36B955C8-C74C-4E23-9590-34C3641761BA}" type="presOf" srcId="{057734E0-BBDD-4724-B45F-C80B10A093A1}" destId="{679F93C0-8F20-417C-9DA5-D924730EE04E}" srcOrd="1" destOrd="0" presId="urn:microsoft.com/office/officeart/2005/8/layout/orgChart1"/>
    <dgm:cxn modelId="{8E1EF3E9-0AA8-42C1-8D5C-CF1EBF9EA0C3}" type="presOf" srcId="{06C3C55C-51F1-4005-B016-784E5AFE02A7}" destId="{6617189D-35D8-4735-B92B-DF64B317387E}" srcOrd="0" destOrd="0" presId="urn:microsoft.com/office/officeart/2005/8/layout/orgChart1"/>
    <dgm:cxn modelId="{BD66BD3C-841F-49A3-9FAF-BDC8FC3E5128}" type="presOf" srcId="{657C4DC3-5FBE-4DF2-A52C-DAB9AD821403}" destId="{6113C7E2-6D43-4618-9758-284A53EBF063}" srcOrd="0" destOrd="0" presId="urn:microsoft.com/office/officeart/2005/8/layout/orgChart1"/>
    <dgm:cxn modelId="{22476B5F-3E75-46D3-81CA-A766E79F1AC6}" type="presOf" srcId="{89C03BA9-375E-4129-9EFE-4704AAE402A5}" destId="{F807EE6D-3AB8-4A29-B2DA-E47F8E972073}" srcOrd="1" destOrd="0" presId="urn:microsoft.com/office/officeart/2005/8/layout/orgChart1"/>
    <dgm:cxn modelId="{B33D547F-1FFC-4FE0-A23B-FC13CAAACF2D}" type="presOf" srcId="{527F65F6-31B1-4E97-8E84-FA35F0AB0935}" destId="{B0F5A3CE-6BC6-4562-BD4C-2FD5329000D6}" srcOrd="0" destOrd="0" presId="urn:microsoft.com/office/officeart/2005/8/layout/orgChart1"/>
    <dgm:cxn modelId="{DE65A2FF-35A7-4EBA-8D4A-A945A920A396}" srcId="{5DA8177C-BFB6-4045-AD39-4F86566A2BB4}" destId="{5C2352CB-EBBF-43FA-9CD7-728EBBB5A6FA}" srcOrd="0" destOrd="0" parTransId="{0A578E24-A801-4882-A0CC-9BCA05B4F027}" sibTransId="{7AECF577-A441-4E35-B9A3-17A384B1DC41}"/>
    <dgm:cxn modelId="{015536D8-2093-4433-984F-FCB345C04C9E}" type="presOf" srcId="{EC7F6E73-D617-4443-8DA0-DE65C54AE00A}" destId="{DF5D0ED9-2B23-4DA7-AD8D-DF61BE5315ED}" srcOrd="1" destOrd="0" presId="urn:microsoft.com/office/officeart/2005/8/layout/orgChart1"/>
    <dgm:cxn modelId="{709C6634-14FD-4501-A160-69121D4932B4}" type="presOf" srcId="{4580911E-298F-419A-9FEE-279E681409F4}" destId="{AFA2D380-3232-4A79-A969-02F6B41BB72B}" srcOrd="1" destOrd="0" presId="urn:microsoft.com/office/officeart/2005/8/layout/orgChart1"/>
    <dgm:cxn modelId="{62767225-9926-4CF6-9DA5-C8D8C35065A8}" type="presOf" srcId="{33E1D8EE-C06F-409B-8B86-467F02DCF35C}" destId="{3791A234-39AC-4581-BDD2-52473CECA097}" srcOrd="0" destOrd="0" presId="urn:microsoft.com/office/officeart/2005/8/layout/orgChart1"/>
    <dgm:cxn modelId="{AE9CEF75-20AF-4B57-A900-206F33BEFAF3}" type="presOf" srcId="{29AC75AF-1306-4553-8FE4-DAFD47389745}" destId="{1D54EBAE-A291-4817-A518-66EDBEB0772D}" srcOrd="1" destOrd="0" presId="urn:microsoft.com/office/officeart/2005/8/layout/orgChart1"/>
    <dgm:cxn modelId="{9552F93A-5002-43D4-B9BE-23CB8E3C43A4}" type="presOf" srcId="{78E97B50-4515-4A19-A11E-10870F1F0C03}" destId="{88F0EE67-0132-48D2-8DA5-5FF385880887}" srcOrd="1" destOrd="0" presId="urn:microsoft.com/office/officeart/2005/8/layout/orgChart1"/>
    <dgm:cxn modelId="{EBAEA2A9-9F53-4444-BF4A-1B1523887862}" type="presOf" srcId="{88D29710-7DAD-47E0-9DF5-72006194D2D7}" destId="{69851FE7-EE14-4CC4-8518-D8BB88E1DA06}" srcOrd="0" destOrd="0" presId="urn:microsoft.com/office/officeart/2005/8/layout/orgChart1"/>
    <dgm:cxn modelId="{27D70E4D-40D4-4BF6-BD09-FCA6145211AD}" srcId="{FA80A75B-8AD6-4E8D-B019-D907DBAF9423}" destId="{D931E70C-47E6-4846-A6C4-FEFD2C36E044}" srcOrd="0" destOrd="0" parTransId="{C71A7ADB-73C1-4B48-AF5E-5F6574131227}" sibTransId="{D2F6F6A5-D651-4E2E-9957-88DE8676392C}"/>
    <dgm:cxn modelId="{02896427-6B64-4A26-8E70-EEF47A53216C}" type="presOf" srcId="{63FB3145-333F-406C-B398-8142755142D2}" destId="{CD733C55-40DA-49A6-938B-5B200A49808D}" srcOrd="1" destOrd="0" presId="urn:microsoft.com/office/officeart/2005/8/layout/orgChart1"/>
    <dgm:cxn modelId="{9050D447-FBD3-41BD-B5B2-229E19CEB9D6}" type="presOf" srcId="{6D4392E4-682C-41EB-80A6-74661C77458E}" destId="{A1A23666-3617-49DF-A4CA-0F2CA39CD308}" srcOrd="0" destOrd="0" presId="urn:microsoft.com/office/officeart/2005/8/layout/orgChart1"/>
    <dgm:cxn modelId="{38C84789-1CC0-46A4-8594-DE24F9227E90}" type="presOf" srcId="{8F472936-6677-401C-BE63-CD2A704FA161}" destId="{3ECF0ADC-0EF1-41EF-AAA8-531A2D3BA239}" srcOrd="0" destOrd="0" presId="urn:microsoft.com/office/officeart/2005/8/layout/orgChart1"/>
    <dgm:cxn modelId="{71748CCF-8BBF-47B9-AB37-FAEBA758D588}" type="presOf" srcId="{46A0C56A-0B69-4176-AB54-EE29CCAE0664}" destId="{2CFD0541-ADE5-4A46-AB32-446D9B0D24E3}" srcOrd="0" destOrd="0" presId="urn:microsoft.com/office/officeart/2005/8/layout/orgChart1"/>
    <dgm:cxn modelId="{53443A0A-7ED9-46FC-8C76-E14540C6AEC1}" type="presOf" srcId="{29AC75AF-1306-4553-8FE4-DAFD47389745}" destId="{BA666143-4F3C-4C6D-9EC3-B72EE423AA58}" srcOrd="0" destOrd="0" presId="urn:microsoft.com/office/officeart/2005/8/layout/orgChart1"/>
    <dgm:cxn modelId="{3A6BE5F6-112B-476E-9773-5DC595367934}" srcId="{5DA8177C-BFB6-4045-AD39-4F86566A2BB4}" destId="{EC7F6E73-D617-4443-8DA0-DE65C54AE00A}" srcOrd="1" destOrd="0" parTransId="{C162BA38-BEC8-4D10-920E-2D9D0421FD27}" sibTransId="{AE580158-4B63-4D00-BD8F-F5DFBBC72241}"/>
    <dgm:cxn modelId="{344FB69E-1DA6-4015-B824-2FDD61A80B5F}" type="presOf" srcId="{C71A7ADB-73C1-4B48-AF5E-5F6574131227}" destId="{680CCCAC-6156-4662-A0E6-5BCD19C127C3}" srcOrd="0" destOrd="0" presId="urn:microsoft.com/office/officeart/2005/8/layout/orgChart1"/>
    <dgm:cxn modelId="{8035B6FC-CE02-4878-A2A8-92997A7AC223}" type="presOf" srcId="{78E97B50-4515-4A19-A11E-10870F1F0C03}" destId="{BF3F0E06-4F95-4E71-9B6D-ED510036100B}" srcOrd="0" destOrd="0" presId="urn:microsoft.com/office/officeart/2005/8/layout/orgChart1"/>
    <dgm:cxn modelId="{96914C2B-80D8-4AE9-AFD1-1A1820F37794}" type="presOf" srcId="{0F2E3D20-3584-42E5-8E58-D06FB2BD29E6}" destId="{6A3CC955-8C5F-4835-BE76-3CB6FE07C55F}" srcOrd="0" destOrd="0" presId="urn:microsoft.com/office/officeart/2005/8/layout/orgChart1"/>
    <dgm:cxn modelId="{13D2A580-B0C9-4A92-9019-724B4D0C930B}" type="presOf" srcId="{C162BA38-BEC8-4D10-920E-2D9D0421FD27}" destId="{070BEF00-CCD3-4964-90A6-E8456E8434B3}" srcOrd="0" destOrd="0" presId="urn:microsoft.com/office/officeart/2005/8/layout/orgChart1"/>
    <dgm:cxn modelId="{7BECB398-D00B-4B1F-B47C-570103E19F48}" type="presOf" srcId="{72D2EF91-D217-4E02-86F0-D47DFEBEAF82}" destId="{FF31F23F-F228-43BC-AC62-920482883116}" srcOrd="0" destOrd="0" presId="urn:microsoft.com/office/officeart/2005/8/layout/orgChart1"/>
    <dgm:cxn modelId="{780E079F-FF71-4715-A2DD-1E110EF7FFC0}" type="presOf" srcId="{2F2FBF25-8536-43E5-A0C5-14B9F7F59C6B}" destId="{8661FE82-96CA-4AC1-96A2-981A18D9A2DA}" srcOrd="0" destOrd="0" presId="urn:microsoft.com/office/officeart/2005/8/layout/orgChart1"/>
    <dgm:cxn modelId="{127409C2-7EC5-45D6-9684-8015BD7A0676}" srcId="{D931E70C-47E6-4846-A6C4-FEFD2C36E044}" destId="{29AC75AF-1306-4553-8FE4-DAFD47389745}" srcOrd="1" destOrd="0" parTransId="{5AAFF2A6-88E8-447B-A159-7845DA269123}" sibTransId="{BB0888CF-3062-46E3-BDFF-25C103868E5A}"/>
    <dgm:cxn modelId="{6EEBA2F1-3B2A-43D5-9719-8BF91E66CE10}" type="presOf" srcId="{5C2352CB-EBBF-43FA-9CD7-728EBBB5A6FA}" destId="{F62D89DC-90A7-4E39-85A0-BC7C1A9898A3}" srcOrd="0" destOrd="0" presId="urn:microsoft.com/office/officeart/2005/8/layout/orgChart1"/>
    <dgm:cxn modelId="{92B690F4-91CE-4E4D-89E9-46EC27BCAF3C}" srcId="{5C2352CB-EBBF-43FA-9CD7-728EBBB5A6FA}" destId="{D2DAA662-5342-43D9-A6C6-667BCDE73222}" srcOrd="0" destOrd="0" parTransId="{72D2EF91-D217-4E02-86F0-D47DFEBEAF82}" sibTransId="{B5EB585E-01EA-4D3D-82CD-27D79425275C}"/>
    <dgm:cxn modelId="{626B0A6F-DBC3-4E8D-AE8D-0E04EFD258B3}" srcId="{4580911E-298F-419A-9FEE-279E681409F4}" destId="{2F2FBF25-8536-43E5-A0C5-14B9F7F59C6B}" srcOrd="0" destOrd="0" parTransId="{8F472936-6677-401C-BE63-CD2A704FA161}" sibTransId="{212ADC33-726A-422F-9A66-22BFF783083E}"/>
    <dgm:cxn modelId="{2B6DB77B-4B25-4146-8D77-C01E244FDABF}" type="presOf" srcId="{0A578E24-A801-4882-A0CC-9BCA05B4F027}" destId="{A31DA3A4-3A90-4822-BC18-A632D29C3FF5}" srcOrd="0" destOrd="0" presId="urn:microsoft.com/office/officeart/2005/8/layout/orgChart1"/>
    <dgm:cxn modelId="{123B62F8-5512-4101-9093-3A932605EB88}" type="presOf" srcId="{82CFB73E-416F-4559-8FDA-B1DD8C24898F}" destId="{E23B34D0-AD74-41C3-8483-459A82AA8D77}" srcOrd="0" destOrd="0" presId="urn:microsoft.com/office/officeart/2005/8/layout/orgChart1"/>
    <dgm:cxn modelId="{F43FA450-9CD4-4CF1-AF9D-7D00ADD8D5A0}" srcId="{88D29710-7DAD-47E0-9DF5-72006194D2D7}" destId="{6D4392E4-682C-41EB-80A6-74661C77458E}" srcOrd="1" destOrd="0" parTransId="{CA88E772-806E-406B-93FC-9FA17A77BE0E}" sibTransId="{2F5D377B-9B33-47FC-B317-924B9ACC3C91}"/>
    <dgm:cxn modelId="{303EF443-3FF1-4417-99AD-64AEFAC79694}" type="presOf" srcId="{C2619A3B-D5B2-485E-B6B4-93CAE08560D2}" destId="{B498731B-40FE-4BD0-966A-8D79AFE666CA}" srcOrd="0" destOrd="0" presId="urn:microsoft.com/office/officeart/2005/8/layout/orgChart1"/>
    <dgm:cxn modelId="{CD41C30A-9743-40AD-B05E-C75DB5D08D48}" srcId="{2F2FBF25-8536-43E5-A0C5-14B9F7F59C6B}" destId="{A6D8326C-D841-491E-8EDF-CF3457EECC1B}" srcOrd="0" destOrd="0" parTransId="{657C4DC3-5FBE-4DF2-A52C-DAB9AD821403}" sibTransId="{EB7193E8-EDD2-4F94-9EC4-C6831A3E14CA}"/>
    <dgm:cxn modelId="{04372869-F247-4431-8632-D4050B05D504}" type="presOf" srcId="{63FB3145-333F-406C-B398-8142755142D2}" destId="{53343788-CD98-4F2C-94F3-32C7C2E4697C}" srcOrd="0" destOrd="0" presId="urn:microsoft.com/office/officeart/2005/8/layout/orgChart1"/>
    <dgm:cxn modelId="{EC3F5634-5FE0-43E5-B6F7-337A59DA03F0}" type="presOf" srcId="{D931E70C-47E6-4846-A6C4-FEFD2C36E044}" destId="{7749F08A-958A-43A1-B5F7-34EF6231CF6B}" srcOrd="0" destOrd="0" presId="urn:microsoft.com/office/officeart/2005/8/layout/orgChart1"/>
    <dgm:cxn modelId="{9CEDAC06-F5AC-4219-90DF-31D30C20DCF9}" type="presOf" srcId="{88D29710-7DAD-47E0-9DF5-72006194D2D7}" destId="{E7E78560-DBD2-46B2-815B-354BA2E9287E}" srcOrd="1" destOrd="0" presId="urn:microsoft.com/office/officeart/2005/8/layout/orgChart1"/>
    <dgm:cxn modelId="{E025A2BE-8F20-4B32-9709-A41697EF4D21}" type="presOf" srcId="{FA80A75B-8AD6-4E8D-B019-D907DBAF9423}" destId="{35CBF247-651D-449B-855B-69C18D25A759}" srcOrd="0" destOrd="0" presId="urn:microsoft.com/office/officeart/2005/8/layout/orgChart1"/>
    <dgm:cxn modelId="{CFCB552B-D8E5-45EF-AD64-EF921364A4DC}" type="presOf" srcId="{5DA8177C-BFB6-4045-AD39-4F86566A2BB4}" destId="{C1D4ACFC-CD95-44DF-84A7-A645A59CC17C}" srcOrd="1" destOrd="0" presId="urn:microsoft.com/office/officeart/2005/8/layout/orgChart1"/>
    <dgm:cxn modelId="{E5116E67-87AF-4C1C-85C8-D7DAFFC16E0A}" srcId="{88D29710-7DAD-47E0-9DF5-72006194D2D7}" destId="{89C03BA9-375E-4129-9EFE-4704AAE402A5}" srcOrd="0" destOrd="0" parTransId="{0F2E3D20-3584-42E5-8E58-D06FB2BD29E6}" sibTransId="{4255EE12-0D4A-4CCF-93C4-E96D263D8E7C}"/>
    <dgm:cxn modelId="{F6B8D19A-F1C1-4F2B-B090-3449998C84FC}" srcId="{DAE0A15B-91E8-4CDF-8790-628969EBC709}" destId="{FA80A75B-8AD6-4E8D-B019-D907DBAF9423}" srcOrd="0" destOrd="0" parTransId="{13CACC1D-2F3D-40E0-B862-36693E55E53F}" sibTransId="{E9F123DC-F2BE-4C47-9F45-37682E497D0F}"/>
    <dgm:cxn modelId="{35F1F726-5C27-4FFD-8222-CFB15EB5BA08}" type="presOf" srcId="{FA80A75B-8AD6-4E8D-B019-D907DBAF9423}" destId="{574CDCC0-22F2-4364-85ED-3A4ECBAEABCB}" srcOrd="1" destOrd="0" presId="urn:microsoft.com/office/officeart/2005/8/layout/orgChart1"/>
    <dgm:cxn modelId="{B78FCE05-87FE-4E8F-BCCC-ADE2AFAE3883}" srcId="{FA80A75B-8AD6-4E8D-B019-D907DBAF9423}" destId="{5DA8177C-BFB6-4045-AD39-4F86566A2BB4}" srcOrd="1" destOrd="0" parTransId="{0805990A-7FBA-4E2A-B823-EE855357B3E9}" sibTransId="{2CEB7064-468C-4EFD-9F00-EDF2C05D037F}"/>
    <dgm:cxn modelId="{62C58893-72A7-4E54-8E09-657587590ACC}" type="presOf" srcId="{A6D8326C-D841-491E-8EDF-CF3457EECC1B}" destId="{BAC33CA1-E122-4C00-8BFC-6251425F6A94}" srcOrd="0" destOrd="0" presId="urn:microsoft.com/office/officeart/2005/8/layout/orgChart1"/>
    <dgm:cxn modelId="{0984018C-E6FE-4448-B56D-773521455C7B}" srcId="{5DA8177C-BFB6-4045-AD39-4F86566A2BB4}" destId="{057734E0-BBDD-4724-B45F-C80B10A093A1}" srcOrd="3" destOrd="0" parTransId="{1923184C-8147-40A7-B880-23797C21CAE8}" sibTransId="{B31AC3D3-2A68-450F-BB0B-C7B68C42E786}"/>
    <dgm:cxn modelId="{A720F76E-432C-474C-BDFC-7C2F2D3432D4}" type="presOf" srcId="{DAE0A15B-91E8-4CDF-8790-628969EBC709}" destId="{AE4C2150-D29A-4D13-963B-EFED74B9AEA0}" srcOrd="0" destOrd="0" presId="urn:microsoft.com/office/officeart/2005/8/layout/orgChart1"/>
    <dgm:cxn modelId="{A720D575-E2CD-4A94-949D-4FF246929704}" type="presOf" srcId="{D2DAA662-5342-43D9-A6C6-667BCDE73222}" destId="{C6CDD429-DCCF-4A14-AD75-2871C5563F7A}" srcOrd="0" destOrd="0" presId="urn:microsoft.com/office/officeart/2005/8/layout/orgChart1"/>
    <dgm:cxn modelId="{56D6E766-137E-4534-8FFB-52121DE8BA8C}" type="presOf" srcId="{5DA8177C-BFB6-4045-AD39-4F86566A2BB4}" destId="{F44331A3-00D1-4A7C-B485-BC19D4B54DA1}" srcOrd="0" destOrd="0" presId="urn:microsoft.com/office/officeart/2005/8/layout/orgChart1"/>
    <dgm:cxn modelId="{C5DFE862-65F8-4ED1-8FAD-62AD671DD48C}" type="presOf" srcId="{89C03BA9-375E-4129-9EFE-4704AAE402A5}" destId="{7464AF52-C0CA-49CE-AED2-998261C7D0A4}" srcOrd="0" destOrd="0" presId="urn:microsoft.com/office/officeart/2005/8/layout/orgChart1"/>
    <dgm:cxn modelId="{6CBDF43F-1B6C-4BE5-ABAC-9BA36377DF0A}" type="presOf" srcId="{CA88E772-806E-406B-93FC-9FA17A77BE0E}" destId="{7EE625EA-5499-401B-BCBD-BA8D9115D25C}" srcOrd="0" destOrd="0" presId="urn:microsoft.com/office/officeart/2005/8/layout/orgChart1"/>
    <dgm:cxn modelId="{504714DD-DC0F-40E5-9F6A-448867963C30}" type="presOf" srcId="{2F2FBF25-8536-43E5-A0C5-14B9F7F59C6B}" destId="{F5593BF0-EC11-4F3D-93E4-16AFAA36574E}" srcOrd="1" destOrd="0" presId="urn:microsoft.com/office/officeart/2005/8/layout/orgChart1"/>
    <dgm:cxn modelId="{A8DC36D0-FA6C-4468-B897-3B4D035740AE}" type="presOf" srcId="{D2DAA662-5342-43D9-A6C6-667BCDE73222}" destId="{764B325D-61C4-4C18-AC8B-2D606E92FCA8}" srcOrd="1" destOrd="0" presId="urn:microsoft.com/office/officeart/2005/8/layout/orgChart1"/>
    <dgm:cxn modelId="{8500368C-F876-4E3A-9192-9510BF88F60A}" type="presOf" srcId="{5C2352CB-EBBF-43FA-9CD7-728EBBB5A6FA}" destId="{D0BF67A0-648F-445A-BFC1-79220B24B071}" srcOrd="1" destOrd="0" presId="urn:microsoft.com/office/officeart/2005/8/layout/orgChart1"/>
    <dgm:cxn modelId="{A48CC88A-19A0-4FB3-89F7-CF52FC67CCAE}" type="presOf" srcId="{057734E0-BBDD-4724-B45F-C80B10A093A1}" destId="{8575BAE4-4809-4817-94A7-110CECDE6C8B}" srcOrd="0" destOrd="0" presId="urn:microsoft.com/office/officeart/2005/8/layout/orgChart1"/>
    <dgm:cxn modelId="{6FF41010-D5C4-4B59-A761-76AD9CC61D13}" type="presOf" srcId="{46A0C56A-0B69-4176-AB54-EE29CCAE0664}" destId="{E1279AF3-1255-49CF-9AE7-965C9868424B}" srcOrd="1" destOrd="0" presId="urn:microsoft.com/office/officeart/2005/8/layout/orgChart1"/>
    <dgm:cxn modelId="{E847F205-4822-40BE-BABE-012DC375EA30}" type="presOf" srcId="{1923184C-8147-40A7-B880-23797C21CAE8}" destId="{9A64CEBD-2B0C-47D1-B66D-C236E8D76B53}" srcOrd="0" destOrd="0" presId="urn:microsoft.com/office/officeart/2005/8/layout/orgChart1"/>
    <dgm:cxn modelId="{951F8EB8-219C-46B1-A289-B8AEC720E4B0}" type="presOf" srcId="{D931E70C-47E6-4846-A6C4-FEFD2C36E044}" destId="{38561E33-CC8A-4890-8355-E3EF5654B101}" srcOrd="1" destOrd="0" presId="urn:microsoft.com/office/officeart/2005/8/layout/orgChart1"/>
    <dgm:cxn modelId="{E884FC9C-D30E-4B6C-8D6A-5844E85FCC01}" type="presOf" srcId="{5AAFF2A6-88E8-447B-A159-7845DA269123}" destId="{3182241B-13CC-4097-9F65-B46F9E47F344}" srcOrd="0" destOrd="0" presId="urn:microsoft.com/office/officeart/2005/8/layout/orgChart1"/>
    <dgm:cxn modelId="{ACEA5E5E-4945-4F5A-97A6-F45C9378E0FC}" type="presParOf" srcId="{AE4C2150-D29A-4D13-963B-EFED74B9AEA0}" destId="{46E06165-CB57-48B3-A2DC-6171051B0E56}" srcOrd="0" destOrd="0" presId="urn:microsoft.com/office/officeart/2005/8/layout/orgChart1"/>
    <dgm:cxn modelId="{F481FACF-5F07-464F-B0CB-52420BC86F35}" type="presParOf" srcId="{46E06165-CB57-48B3-A2DC-6171051B0E56}" destId="{FE1F5822-CF6B-4A12-A947-B16F818ADCF0}" srcOrd="0" destOrd="0" presId="urn:microsoft.com/office/officeart/2005/8/layout/orgChart1"/>
    <dgm:cxn modelId="{3AEF550B-3BD3-41D4-819C-751672F6ED02}" type="presParOf" srcId="{FE1F5822-CF6B-4A12-A947-B16F818ADCF0}" destId="{35CBF247-651D-449B-855B-69C18D25A759}" srcOrd="0" destOrd="0" presId="urn:microsoft.com/office/officeart/2005/8/layout/orgChart1"/>
    <dgm:cxn modelId="{EA2BEC1F-67B2-49E9-9407-85FCD7E8D16E}" type="presParOf" srcId="{FE1F5822-CF6B-4A12-A947-B16F818ADCF0}" destId="{574CDCC0-22F2-4364-85ED-3A4ECBAEABCB}" srcOrd="1" destOrd="0" presId="urn:microsoft.com/office/officeart/2005/8/layout/orgChart1"/>
    <dgm:cxn modelId="{F9F9910A-3C35-48A5-B4F2-3544FB9276F8}" type="presParOf" srcId="{46E06165-CB57-48B3-A2DC-6171051B0E56}" destId="{68FC0D93-7D8F-4420-BAAC-7FCCA666E0DB}" srcOrd="1" destOrd="0" presId="urn:microsoft.com/office/officeart/2005/8/layout/orgChart1"/>
    <dgm:cxn modelId="{4407B98E-E4F7-484D-8CC5-F04EE2FA1A4D}" type="presParOf" srcId="{68FC0D93-7D8F-4420-BAAC-7FCCA666E0DB}" destId="{680CCCAC-6156-4662-A0E6-5BCD19C127C3}" srcOrd="0" destOrd="0" presId="urn:microsoft.com/office/officeart/2005/8/layout/orgChart1"/>
    <dgm:cxn modelId="{BB8DAABB-9057-435D-8808-C496D195D62C}" type="presParOf" srcId="{68FC0D93-7D8F-4420-BAAC-7FCCA666E0DB}" destId="{A499AAEB-FE8D-45C7-8B8C-0C5B765D9E01}" srcOrd="1" destOrd="0" presId="urn:microsoft.com/office/officeart/2005/8/layout/orgChart1"/>
    <dgm:cxn modelId="{0F3E9433-973C-4F53-8009-383301249DB7}" type="presParOf" srcId="{A499AAEB-FE8D-45C7-8B8C-0C5B765D9E01}" destId="{7F4D593B-4364-408B-AD67-031533F1AAE7}" srcOrd="0" destOrd="0" presId="urn:microsoft.com/office/officeart/2005/8/layout/orgChart1"/>
    <dgm:cxn modelId="{CA4B6C55-7D68-41AB-BFAC-01AA7C77CFF9}" type="presParOf" srcId="{7F4D593B-4364-408B-AD67-031533F1AAE7}" destId="{7749F08A-958A-43A1-B5F7-34EF6231CF6B}" srcOrd="0" destOrd="0" presId="urn:microsoft.com/office/officeart/2005/8/layout/orgChart1"/>
    <dgm:cxn modelId="{44C8ABBB-78DC-4676-85E1-F0528766324F}" type="presParOf" srcId="{7F4D593B-4364-408B-AD67-031533F1AAE7}" destId="{38561E33-CC8A-4890-8355-E3EF5654B101}" srcOrd="1" destOrd="0" presId="urn:microsoft.com/office/officeart/2005/8/layout/orgChart1"/>
    <dgm:cxn modelId="{4EC354DC-3B5F-4E5B-82EE-A36E15773250}" type="presParOf" srcId="{A499AAEB-FE8D-45C7-8B8C-0C5B765D9E01}" destId="{B52A39F6-8CA9-4F73-96D9-CDC43E494F19}" srcOrd="1" destOrd="0" presId="urn:microsoft.com/office/officeart/2005/8/layout/orgChart1"/>
    <dgm:cxn modelId="{3C9B9901-F84C-48CC-869A-7BCBB7FB9701}" type="presParOf" srcId="{A499AAEB-FE8D-45C7-8B8C-0C5B765D9E01}" destId="{796A1974-F9E4-45FC-B868-3281ACE98059}" srcOrd="2" destOrd="0" presId="urn:microsoft.com/office/officeart/2005/8/layout/orgChart1"/>
    <dgm:cxn modelId="{DBD5B32C-1149-45AD-A991-CA11B000937F}" type="presParOf" srcId="{796A1974-F9E4-45FC-B868-3281ACE98059}" destId="{3791A234-39AC-4581-BDD2-52473CECA097}" srcOrd="0" destOrd="0" presId="urn:microsoft.com/office/officeart/2005/8/layout/orgChart1"/>
    <dgm:cxn modelId="{2B6F788E-7ABB-4138-A8FC-5ECF3D0B57B5}" type="presParOf" srcId="{796A1974-F9E4-45FC-B868-3281ACE98059}" destId="{892BD462-E23C-4E02-B581-25CDC9227E3B}" srcOrd="1" destOrd="0" presId="urn:microsoft.com/office/officeart/2005/8/layout/orgChart1"/>
    <dgm:cxn modelId="{E8FFD5FB-F7A2-450F-A3E4-27EF3C71E765}" type="presParOf" srcId="{892BD462-E23C-4E02-B581-25CDC9227E3B}" destId="{0D13D074-7242-4F5D-B165-1FFDCAD82E25}" srcOrd="0" destOrd="0" presId="urn:microsoft.com/office/officeart/2005/8/layout/orgChart1"/>
    <dgm:cxn modelId="{FE4F6D07-7AE7-4FD6-82CE-B8006B323B0C}" type="presParOf" srcId="{0D13D074-7242-4F5D-B165-1FFDCAD82E25}" destId="{2CFD0541-ADE5-4A46-AB32-446D9B0D24E3}" srcOrd="0" destOrd="0" presId="urn:microsoft.com/office/officeart/2005/8/layout/orgChart1"/>
    <dgm:cxn modelId="{F232BA9F-C2DB-4B1E-A26E-B5E01631AB20}" type="presParOf" srcId="{0D13D074-7242-4F5D-B165-1FFDCAD82E25}" destId="{E1279AF3-1255-49CF-9AE7-965C9868424B}" srcOrd="1" destOrd="0" presId="urn:microsoft.com/office/officeart/2005/8/layout/orgChart1"/>
    <dgm:cxn modelId="{D5E22EAA-8735-4B8B-813C-46228B14396D}" type="presParOf" srcId="{892BD462-E23C-4E02-B581-25CDC9227E3B}" destId="{E8EB71E7-8EFD-449A-B750-17BCF7E9C92C}" srcOrd="1" destOrd="0" presId="urn:microsoft.com/office/officeart/2005/8/layout/orgChart1"/>
    <dgm:cxn modelId="{48FD125A-3B90-41B8-B9A1-34E203059832}" type="presParOf" srcId="{892BD462-E23C-4E02-B581-25CDC9227E3B}" destId="{A97349A8-E92D-4F10-8ABE-FD8E81504A21}" srcOrd="2" destOrd="0" presId="urn:microsoft.com/office/officeart/2005/8/layout/orgChart1"/>
    <dgm:cxn modelId="{1AEBA3E2-9781-4E3E-8F23-C95AFCFCC63B}" type="presParOf" srcId="{796A1974-F9E4-45FC-B868-3281ACE98059}" destId="{3182241B-13CC-4097-9F65-B46F9E47F344}" srcOrd="2" destOrd="0" presId="urn:microsoft.com/office/officeart/2005/8/layout/orgChart1"/>
    <dgm:cxn modelId="{7C67060D-3DFC-4804-831A-6FD2564F0748}" type="presParOf" srcId="{796A1974-F9E4-45FC-B868-3281ACE98059}" destId="{B075F713-DB53-422A-8AFA-88D6D0C91AA1}" srcOrd="3" destOrd="0" presId="urn:microsoft.com/office/officeart/2005/8/layout/orgChart1"/>
    <dgm:cxn modelId="{1CCBE9FC-D9D7-4557-B109-658B5A30DE13}" type="presParOf" srcId="{B075F713-DB53-422A-8AFA-88D6D0C91AA1}" destId="{ABB32956-DD89-44D6-9016-E9BFED7C11A1}" srcOrd="0" destOrd="0" presId="urn:microsoft.com/office/officeart/2005/8/layout/orgChart1"/>
    <dgm:cxn modelId="{095B7A1E-1284-4A84-B877-9C6A27718D7B}" type="presParOf" srcId="{ABB32956-DD89-44D6-9016-E9BFED7C11A1}" destId="{BA666143-4F3C-4C6D-9EC3-B72EE423AA58}" srcOrd="0" destOrd="0" presId="urn:microsoft.com/office/officeart/2005/8/layout/orgChart1"/>
    <dgm:cxn modelId="{C0293C35-7181-4CC9-B1A5-2E03FD438BE2}" type="presParOf" srcId="{ABB32956-DD89-44D6-9016-E9BFED7C11A1}" destId="{1D54EBAE-A291-4817-A518-66EDBEB0772D}" srcOrd="1" destOrd="0" presId="urn:microsoft.com/office/officeart/2005/8/layout/orgChart1"/>
    <dgm:cxn modelId="{A5C917E8-F1F9-42F3-A16B-9980A9989CF2}" type="presParOf" srcId="{B075F713-DB53-422A-8AFA-88D6D0C91AA1}" destId="{0BDE7334-4D75-4D56-96A1-3C4F1D81B05E}" srcOrd="1" destOrd="0" presId="urn:microsoft.com/office/officeart/2005/8/layout/orgChart1"/>
    <dgm:cxn modelId="{BCFEABA5-1326-4192-A0B0-9A6D7933F3C2}" type="presParOf" srcId="{B075F713-DB53-422A-8AFA-88D6D0C91AA1}" destId="{11190D4B-67DC-4FD5-A7AF-0E66BD3BEF8C}" srcOrd="2" destOrd="0" presId="urn:microsoft.com/office/officeart/2005/8/layout/orgChart1"/>
    <dgm:cxn modelId="{E76E38B3-A11A-498C-9813-1FF363232546}" type="presParOf" srcId="{68FC0D93-7D8F-4420-BAAC-7FCCA666E0DB}" destId="{5A25EEC5-4DD2-4765-B50C-DE8C4E184BF4}" srcOrd="2" destOrd="0" presId="urn:microsoft.com/office/officeart/2005/8/layout/orgChart1"/>
    <dgm:cxn modelId="{47E481BD-505A-4921-86BD-B8BFE296096A}" type="presParOf" srcId="{68FC0D93-7D8F-4420-BAAC-7FCCA666E0DB}" destId="{F919871B-0A96-4834-9E72-CF0FB46B52BE}" srcOrd="3" destOrd="0" presId="urn:microsoft.com/office/officeart/2005/8/layout/orgChart1"/>
    <dgm:cxn modelId="{E7D7F816-3632-4A47-BD0A-3DBCB34190B3}" type="presParOf" srcId="{F919871B-0A96-4834-9E72-CF0FB46B52BE}" destId="{9CA5630E-29EB-4894-8D41-AF46F543EA72}" srcOrd="0" destOrd="0" presId="urn:microsoft.com/office/officeart/2005/8/layout/orgChart1"/>
    <dgm:cxn modelId="{D87F28F9-7465-46A6-B06E-467BB0AD31C9}" type="presParOf" srcId="{9CA5630E-29EB-4894-8D41-AF46F543EA72}" destId="{F44331A3-00D1-4A7C-B485-BC19D4B54DA1}" srcOrd="0" destOrd="0" presId="urn:microsoft.com/office/officeart/2005/8/layout/orgChart1"/>
    <dgm:cxn modelId="{54506E4D-F972-4C60-8F2E-321B2B20FB73}" type="presParOf" srcId="{9CA5630E-29EB-4894-8D41-AF46F543EA72}" destId="{C1D4ACFC-CD95-44DF-84A7-A645A59CC17C}" srcOrd="1" destOrd="0" presId="urn:microsoft.com/office/officeart/2005/8/layout/orgChart1"/>
    <dgm:cxn modelId="{F5CEDAB6-DBE1-423C-9161-97177E2BF25E}" type="presParOf" srcId="{F919871B-0A96-4834-9E72-CF0FB46B52BE}" destId="{40A1B77D-F5DD-4DBA-B7D3-A2324031E212}" srcOrd="1" destOrd="0" presId="urn:microsoft.com/office/officeart/2005/8/layout/orgChart1"/>
    <dgm:cxn modelId="{50DA82BA-3724-4471-80EA-7B0223912C7D}" type="presParOf" srcId="{40A1B77D-F5DD-4DBA-B7D3-A2324031E212}" destId="{6617189D-35D8-4735-B92B-DF64B317387E}" srcOrd="0" destOrd="0" presId="urn:microsoft.com/office/officeart/2005/8/layout/orgChart1"/>
    <dgm:cxn modelId="{10DBDF4D-40D8-4E10-9261-917A4CAE0C9F}" type="presParOf" srcId="{40A1B77D-F5DD-4DBA-B7D3-A2324031E212}" destId="{C80819BF-4174-4408-9BE4-1DDA9B787DBD}" srcOrd="1" destOrd="0" presId="urn:microsoft.com/office/officeart/2005/8/layout/orgChart1"/>
    <dgm:cxn modelId="{07889405-ABCC-48D1-ABEA-07BEC7F8D467}" type="presParOf" srcId="{C80819BF-4174-4408-9BE4-1DDA9B787DBD}" destId="{FEB3F134-620C-4D97-AC86-DD254DC1B542}" srcOrd="0" destOrd="0" presId="urn:microsoft.com/office/officeart/2005/8/layout/orgChart1"/>
    <dgm:cxn modelId="{CFD5139F-2EDB-4680-B37E-9B8D38432215}" type="presParOf" srcId="{FEB3F134-620C-4D97-AC86-DD254DC1B542}" destId="{BF3F0E06-4F95-4E71-9B6D-ED510036100B}" srcOrd="0" destOrd="0" presId="urn:microsoft.com/office/officeart/2005/8/layout/orgChart1"/>
    <dgm:cxn modelId="{A300300D-5B74-43E0-A826-1CCC6C5FEE71}" type="presParOf" srcId="{FEB3F134-620C-4D97-AC86-DD254DC1B542}" destId="{88F0EE67-0132-48D2-8DA5-5FF385880887}" srcOrd="1" destOrd="0" presId="urn:microsoft.com/office/officeart/2005/8/layout/orgChart1"/>
    <dgm:cxn modelId="{29D1C083-D82F-4B12-976D-1350C382F836}" type="presParOf" srcId="{C80819BF-4174-4408-9BE4-1DDA9B787DBD}" destId="{B7F0803A-7C90-4B6C-8C9F-09E586918323}" srcOrd="1" destOrd="0" presId="urn:microsoft.com/office/officeart/2005/8/layout/orgChart1"/>
    <dgm:cxn modelId="{6E6ADD9E-1837-41C8-BDDC-1927B6FE1DCA}" type="presParOf" srcId="{C80819BF-4174-4408-9BE4-1DDA9B787DBD}" destId="{E90DA5C1-E6EB-43EA-8021-8F05917AF570}" srcOrd="2" destOrd="0" presId="urn:microsoft.com/office/officeart/2005/8/layout/orgChart1"/>
    <dgm:cxn modelId="{E70B15E6-3BF4-4DD8-8634-9942ED39B641}" type="presParOf" srcId="{F919871B-0A96-4834-9E72-CF0FB46B52BE}" destId="{F5534678-E92C-42E8-AA72-921CB973FDAF}" srcOrd="2" destOrd="0" presId="urn:microsoft.com/office/officeart/2005/8/layout/orgChart1"/>
    <dgm:cxn modelId="{B02EFB59-7F4C-408E-AC6D-3EB2068A0505}" type="presParOf" srcId="{F5534678-E92C-42E8-AA72-921CB973FDAF}" destId="{A31DA3A4-3A90-4822-BC18-A632D29C3FF5}" srcOrd="0" destOrd="0" presId="urn:microsoft.com/office/officeart/2005/8/layout/orgChart1"/>
    <dgm:cxn modelId="{1028126E-DA1F-4CA7-828B-F4085DDA6704}" type="presParOf" srcId="{F5534678-E92C-42E8-AA72-921CB973FDAF}" destId="{BC688944-F963-4636-BD6A-1231B5C1A636}" srcOrd="1" destOrd="0" presId="urn:microsoft.com/office/officeart/2005/8/layout/orgChart1"/>
    <dgm:cxn modelId="{EE9EE16C-5873-4699-8988-89AA31D828AD}" type="presParOf" srcId="{BC688944-F963-4636-BD6A-1231B5C1A636}" destId="{7E617B00-344A-4973-BB1C-8D2B3131E4D5}" srcOrd="0" destOrd="0" presId="urn:microsoft.com/office/officeart/2005/8/layout/orgChart1"/>
    <dgm:cxn modelId="{116D0EDE-0FEA-4938-AA63-D59FE240A9EB}" type="presParOf" srcId="{7E617B00-344A-4973-BB1C-8D2B3131E4D5}" destId="{F62D89DC-90A7-4E39-85A0-BC7C1A9898A3}" srcOrd="0" destOrd="0" presId="urn:microsoft.com/office/officeart/2005/8/layout/orgChart1"/>
    <dgm:cxn modelId="{334D72E6-F618-4688-A12D-FD8C4A54C252}" type="presParOf" srcId="{7E617B00-344A-4973-BB1C-8D2B3131E4D5}" destId="{D0BF67A0-648F-445A-BFC1-79220B24B071}" srcOrd="1" destOrd="0" presId="urn:microsoft.com/office/officeart/2005/8/layout/orgChart1"/>
    <dgm:cxn modelId="{9DBDF493-264C-4317-9611-4435121A236A}" type="presParOf" srcId="{BC688944-F963-4636-BD6A-1231B5C1A636}" destId="{8CE6231D-5259-4B26-BBA9-1CAD24F80009}" srcOrd="1" destOrd="0" presId="urn:microsoft.com/office/officeart/2005/8/layout/orgChart1"/>
    <dgm:cxn modelId="{9659E8E5-65A0-41D9-912B-C25397A70C8C}" type="presParOf" srcId="{BC688944-F963-4636-BD6A-1231B5C1A636}" destId="{2805894D-1708-4D70-A854-10D84CEDEFAA}" srcOrd="2" destOrd="0" presId="urn:microsoft.com/office/officeart/2005/8/layout/orgChart1"/>
    <dgm:cxn modelId="{B3E1D58E-29BE-443C-9545-26BB4A4C80FB}" type="presParOf" srcId="{2805894D-1708-4D70-A854-10D84CEDEFAA}" destId="{FF31F23F-F228-43BC-AC62-920482883116}" srcOrd="0" destOrd="0" presId="urn:microsoft.com/office/officeart/2005/8/layout/orgChart1"/>
    <dgm:cxn modelId="{AEB4F964-668E-44C4-8CD7-272B9283CA4A}" type="presParOf" srcId="{2805894D-1708-4D70-A854-10D84CEDEFAA}" destId="{699AB1FC-2C71-497B-AABB-0ED00AEA1E0D}" srcOrd="1" destOrd="0" presId="urn:microsoft.com/office/officeart/2005/8/layout/orgChart1"/>
    <dgm:cxn modelId="{D3D5E06C-DD7B-4129-ABDC-E94B2282015D}" type="presParOf" srcId="{699AB1FC-2C71-497B-AABB-0ED00AEA1E0D}" destId="{959EDFBD-88AB-4650-B568-205077D44612}" srcOrd="0" destOrd="0" presId="urn:microsoft.com/office/officeart/2005/8/layout/orgChart1"/>
    <dgm:cxn modelId="{734107DE-AE52-4729-A81E-3A8E0F1F40E9}" type="presParOf" srcId="{959EDFBD-88AB-4650-B568-205077D44612}" destId="{C6CDD429-DCCF-4A14-AD75-2871C5563F7A}" srcOrd="0" destOrd="0" presId="urn:microsoft.com/office/officeart/2005/8/layout/orgChart1"/>
    <dgm:cxn modelId="{5021C8A3-2ABA-466D-9BD5-9A3B68448A80}" type="presParOf" srcId="{959EDFBD-88AB-4650-B568-205077D44612}" destId="{764B325D-61C4-4C18-AC8B-2D606E92FCA8}" srcOrd="1" destOrd="0" presId="urn:microsoft.com/office/officeart/2005/8/layout/orgChart1"/>
    <dgm:cxn modelId="{E859BB5B-E9A8-4AD0-BE22-795DF582947F}" type="presParOf" srcId="{699AB1FC-2C71-497B-AABB-0ED00AEA1E0D}" destId="{B6628554-0829-491D-AA8E-704E96ABB333}" srcOrd="1" destOrd="0" presId="urn:microsoft.com/office/officeart/2005/8/layout/orgChart1"/>
    <dgm:cxn modelId="{F47E7BFD-D25C-4820-9B10-0924031561BD}" type="presParOf" srcId="{699AB1FC-2C71-497B-AABB-0ED00AEA1E0D}" destId="{0ECEFE28-652E-4A6B-9A59-5DEF54DC5B42}" srcOrd="2" destOrd="0" presId="urn:microsoft.com/office/officeart/2005/8/layout/orgChart1"/>
    <dgm:cxn modelId="{14AD3A56-45AF-4F81-976E-16C5668366A8}" type="presParOf" srcId="{F5534678-E92C-42E8-AA72-921CB973FDAF}" destId="{070BEF00-CCD3-4964-90A6-E8456E8434B3}" srcOrd="2" destOrd="0" presId="urn:microsoft.com/office/officeart/2005/8/layout/orgChart1"/>
    <dgm:cxn modelId="{7468506B-2D2C-4391-915B-13D56E029701}" type="presParOf" srcId="{F5534678-E92C-42E8-AA72-921CB973FDAF}" destId="{241E071E-A02A-4DB5-97FB-996D32174532}" srcOrd="3" destOrd="0" presId="urn:microsoft.com/office/officeart/2005/8/layout/orgChart1"/>
    <dgm:cxn modelId="{9E25DB36-88D3-4226-BF11-660CFF9D2014}" type="presParOf" srcId="{241E071E-A02A-4DB5-97FB-996D32174532}" destId="{23204780-59DD-4DDB-B23F-364E1B559CAA}" srcOrd="0" destOrd="0" presId="urn:microsoft.com/office/officeart/2005/8/layout/orgChart1"/>
    <dgm:cxn modelId="{9B0E1264-D962-4754-8202-61CCCB3D37A9}" type="presParOf" srcId="{23204780-59DD-4DDB-B23F-364E1B559CAA}" destId="{F9E04514-054A-41AE-9E6B-40B01ED3D231}" srcOrd="0" destOrd="0" presId="urn:microsoft.com/office/officeart/2005/8/layout/orgChart1"/>
    <dgm:cxn modelId="{5DB5786F-F88B-418B-B208-94F3FCD5A952}" type="presParOf" srcId="{23204780-59DD-4DDB-B23F-364E1B559CAA}" destId="{DF5D0ED9-2B23-4DA7-AD8D-DF61BE5315ED}" srcOrd="1" destOrd="0" presId="urn:microsoft.com/office/officeart/2005/8/layout/orgChart1"/>
    <dgm:cxn modelId="{BB59083A-7AE0-4C59-81EC-77298D1ACC1C}" type="presParOf" srcId="{241E071E-A02A-4DB5-97FB-996D32174532}" destId="{E3885B12-7323-421B-BD9E-D02263C839B0}" srcOrd="1" destOrd="0" presId="urn:microsoft.com/office/officeart/2005/8/layout/orgChart1"/>
    <dgm:cxn modelId="{25721CF6-2602-4227-AFEA-9D8C326C70A2}" type="presParOf" srcId="{241E071E-A02A-4DB5-97FB-996D32174532}" destId="{E8C001B1-54BB-494A-84CF-427BD854A7DB}" srcOrd="2" destOrd="0" presId="urn:microsoft.com/office/officeart/2005/8/layout/orgChart1"/>
    <dgm:cxn modelId="{B0C94106-798D-4F19-9D48-7EC55B87A7F1}" type="presParOf" srcId="{F5534678-E92C-42E8-AA72-921CB973FDAF}" destId="{9A64CEBD-2B0C-47D1-B66D-C236E8D76B53}" srcOrd="4" destOrd="0" presId="urn:microsoft.com/office/officeart/2005/8/layout/orgChart1"/>
    <dgm:cxn modelId="{AF183CA0-D1C7-47B4-AFB6-C94CD1BE1BF2}" type="presParOf" srcId="{F5534678-E92C-42E8-AA72-921CB973FDAF}" destId="{DE35171E-C2BF-4984-AE5A-FEF75F805269}" srcOrd="5" destOrd="0" presId="urn:microsoft.com/office/officeart/2005/8/layout/orgChart1"/>
    <dgm:cxn modelId="{3B982C95-312E-42A7-9E30-F4ABE710A487}" type="presParOf" srcId="{DE35171E-C2BF-4984-AE5A-FEF75F805269}" destId="{647CA600-9C89-4481-972B-063AFAF0DA72}" srcOrd="0" destOrd="0" presId="urn:microsoft.com/office/officeart/2005/8/layout/orgChart1"/>
    <dgm:cxn modelId="{0EF2ED91-809F-400C-BFBF-9A4DD3FF6FAB}" type="presParOf" srcId="{647CA600-9C89-4481-972B-063AFAF0DA72}" destId="{8575BAE4-4809-4817-94A7-110CECDE6C8B}" srcOrd="0" destOrd="0" presId="urn:microsoft.com/office/officeart/2005/8/layout/orgChart1"/>
    <dgm:cxn modelId="{60613E3E-F0FB-4167-8F79-44887896606E}" type="presParOf" srcId="{647CA600-9C89-4481-972B-063AFAF0DA72}" destId="{679F93C0-8F20-417C-9DA5-D924730EE04E}" srcOrd="1" destOrd="0" presId="urn:microsoft.com/office/officeart/2005/8/layout/orgChart1"/>
    <dgm:cxn modelId="{A1F886E9-DF01-48D0-85F4-0B7DEDF861D4}" type="presParOf" srcId="{DE35171E-C2BF-4984-AE5A-FEF75F805269}" destId="{63FE3FD7-D43C-405A-9A61-4206E32EBB2C}" srcOrd="1" destOrd="0" presId="urn:microsoft.com/office/officeart/2005/8/layout/orgChart1"/>
    <dgm:cxn modelId="{DDCA5893-69D6-4408-A2A1-EB9CC1C8DAFC}" type="presParOf" srcId="{DE35171E-C2BF-4984-AE5A-FEF75F805269}" destId="{B2B1C9DB-2C7A-4A8A-A0EA-0A6D75ED249B}" srcOrd="2" destOrd="0" presId="urn:microsoft.com/office/officeart/2005/8/layout/orgChart1"/>
    <dgm:cxn modelId="{83F48B0B-05E3-4AC3-BDD2-B4C5BAFB6436}" type="presParOf" srcId="{68FC0D93-7D8F-4420-BAAC-7FCCA666E0DB}" destId="{B0F5A3CE-6BC6-4562-BD4C-2FD5329000D6}" srcOrd="4" destOrd="0" presId="urn:microsoft.com/office/officeart/2005/8/layout/orgChart1"/>
    <dgm:cxn modelId="{71D111C0-9FB0-471F-98AB-218D62137413}" type="presParOf" srcId="{68FC0D93-7D8F-4420-BAAC-7FCCA666E0DB}" destId="{96E1BBA6-CBEA-4BA7-BC45-67875E5FB697}" srcOrd="5" destOrd="0" presId="urn:microsoft.com/office/officeart/2005/8/layout/orgChart1"/>
    <dgm:cxn modelId="{E4AE448C-7B00-4A09-8B99-E6CEA4365FC1}" type="presParOf" srcId="{96E1BBA6-CBEA-4BA7-BC45-67875E5FB697}" destId="{F02EF01D-65D9-4B4B-BDEE-0897646972F1}" srcOrd="0" destOrd="0" presId="urn:microsoft.com/office/officeart/2005/8/layout/orgChart1"/>
    <dgm:cxn modelId="{116425C2-A47C-40D6-AB14-BCBDB4C9EB3F}" type="presParOf" srcId="{F02EF01D-65D9-4B4B-BDEE-0897646972F1}" destId="{518D1824-BD85-4D5D-9078-D1B3AAF4D07C}" srcOrd="0" destOrd="0" presId="urn:microsoft.com/office/officeart/2005/8/layout/orgChart1"/>
    <dgm:cxn modelId="{D6629517-DC11-4A00-99E3-E2A7CD646265}" type="presParOf" srcId="{F02EF01D-65D9-4B4B-BDEE-0897646972F1}" destId="{AFA2D380-3232-4A79-A969-02F6B41BB72B}" srcOrd="1" destOrd="0" presId="urn:microsoft.com/office/officeart/2005/8/layout/orgChart1"/>
    <dgm:cxn modelId="{F3800B17-151D-480D-8CEA-E1AC7CBFA00A}" type="presParOf" srcId="{96E1BBA6-CBEA-4BA7-BC45-67875E5FB697}" destId="{7E00360E-20E2-4A73-AD28-3021A468C550}" srcOrd="1" destOrd="0" presId="urn:microsoft.com/office/officeart/2005/8/layout/orgChart1"/>
    <dgm:cxn modelId="{C9AE438C-61E4-4721-AB76-6EAEC11F6C1F}" type="presParOf" srcId="{96E1BBA6-CBEA-4BA7-BC45-67875E5FB697}" destId="{A84A344A-37EA-40AD-937A-075869B781D7}" srcOrd="2" destOrd="0" presId="urn:microsoft.com/office/officeart/2005/8/layout/orgChart1"/>
    <dgm:cxn modelId="{5BF241F9-E5B7-49E7-B24E-5AC0EC9BDADE}" type="presParOf" srcId="{A84A344A-37EA-40AD-937A-075869B781D7}" destId="{3ECF0ADC-0EF1-41EF-AAA8-531A2D3BA239}" srcOrd="0" destOrd="0" presId="urn:microsoft.com/office/officeart/2005/8/layout/orgChart1"/>
    <dgm:cxn modelId="{9F6146DE-A969-4243-AFFE-544CE477EEA1}" type="presParOf" srcId="{A84A344A-37EA-40AD-937A-075869B781D7}" destId="{401B7F20-7727-4AD3-9351-40A3A4AE75DD}" srcOrd="1" destOrd="0" presId="urn:microsoft.com/office/officeart/2005/8/layout/orgChart1"/>
    <dgm:cxn modelId="{44B4B5D7-73CC-44B3-92C3-641E3114B989}" type="presParOf" srcId="{401B7F20-7727-4AD3-9351-40A3A4AE75DD}" destId="{7F1B0EAD-09DF-48A9-B466-2547953CF628}" srcOrd="0" destOrd="0" presId="urn:microsoft.com/office/officeart/2005/8/layout/orgChart1"/>
    <dgm:cxn modelId="{1632DA16-11AF-4FFC-BC70-7C54B0B7EE32}" type="presParOf" srcId="{7F1B0EAD-09DF-48A9-B466-2547953CF628}" destId="{8661FE82-96CA-4AC1-96A2-981A18D9A2DA}" srcOrd="0" destOrd="0" presId="urn:microsoft.com/office/officeart/2005/8/layout/orgChart1"/>
    <dgm:cxn modelId="{890C2089-3C91-4C05-A68C-34B990DC6A59}" type="presParOf" srcId="{7F1B0EAD-09DF-48A9-B466-2547953CF628}" destId="{F5593BF0-EC11-4F3D-93E4-16AFAA36574E}" srcOrd="1" destOrd="0" presId="urn:microsoft.com/office/officeart/2005/8/layout/orgChart1"/>
    <dgm:cxn modelId="{010FC272-5BB0-4493-85B0-0C07F578D3AD}" type="presParOf" srcId="{401B7F20-7727-4AD3-9351-40A3A4AE75DD}" destId="{25A547EB-5BCE-4AC4-A326-43DF12ABF43C}" srcOrd="1" destOrd="0" presId="urn:microsoft.com/office/officeart/2005/8/layout/orgChart1"/>
    <dgm:cxn modelId="{FC8BCA4C-A793-4E8F-A758-FD788E38C188}" type="presParOf" srcId="{401B7F20-7727-4AD3-9351-40A3A4AE75DD}" destId="{246358EB-528F-4140-98FC-819DCACA5950}" srcOrd="2" destOrd="0" presId="urn:microsoft.com/office/officeart/2005/8/layout/orgChart1"/>
    <dgm:cxn modelId="{B347B56B-C7B3-4AED-A99F-E9DC47AD8264}" type="presParOf" srcId="{246358EB-528F-4140-98FC-819DCACA5950}" destId="{6113C7E2-6D43-4618-9758-284A53EBF063}" srcOrd="0" destOrd="0" presId="urn:microsoft.com/office/officeart/2005/8/layout/orgChart1"/>
    <dgm:cxn modelId="{A539357D-8887-405F-9168-F0123B79A666}" type="presParOf" srcId="{246358EB-528F-4140-98FC-819DCACA5950}" destId="{915C4685-59D3-410D-9067-70C3E9F58973}" srcOrd="1" destOrd="0" presId="urn:microsoft.com/office/officeart/2005/8/layout/orgChart1"/>
    <dgm:cxn modelId="{5A611F52-ED63-4582-A519-F04FDA01E171}" type="presParOf" srcId="{915C4685-59D3-410D-9067-70C3E9F58973}" destId="{3CB42043-85B0-480F-9354-6A325762285D}" srcOrd="0" destOrd="0" presId="urn:microsoft.com/office/officeart/2005/8/layout/orgChart1"/>
    <dgm:cxn modelId="{1B778A00-5E00-499F-A84B-134970CC6C2E}" type="presParOf" srcId="{3CB42043-85B0-480F-9354-6A325762285D}" destId="{BAC33CA1-E122-4C00-8BFC-6251425F6A94}" srcOrd="0" destOrd="0" presId="urn:microsoft.com/office/officeart/2005/8/layout/orgChart1"/>
    <dgm:cxn modelId="{A36A2EC8-5D51-48C5-84EA-959852A126A6}" type="presParOf" srcId="{3CB42043-85B0-480F-9354-6A325762285D}" destId="{0BDD04D8-4845-403D-A1B6-E20A2CA73392}" srcOrd="1" destOrd="0" presId="urn:microsoft.com/office/officeart/2005/8/layout/orgChart1"/>
    <dgm:cxn modelId="{BA117DDD-95F8-4486-9C82-E27CF0FB3D4A}" type="presParOf" srcId="{915C4685-59D3-410D-9067-70C3E9F58973}" destId="{45BB9565-DD45-4A66-87DF-0505D3978228}" srcOrd="1" destOrd="0" presId="urn:microsoft.com/office/officeart/2005/8/layout/orgChart1"/>
    <dgm:cxn modelId="{761AAE76-F8A3-4571-92FE-8E97043BBD81}" type="presParOf" srcId="{915C4685-59D3-410D-9067-70C3E9F58973}" destId="{BC69C422-31CB-404C-8EAC-887479735465}" srcOrd="2" destOrd="0" presId="urn:microsoft.com/office/officeart/2005/8/layout/orgChart1"/>
    <dgm:cxn modelId="{4EB4372D-FC4D-4CA1-880B-96486D031E95}" type="presParOf" srcId="{68FC0D93-7D8F-4420-BAAC-7FCCA666E0DB}" destId="{E23B34D0-AD74-41C3-8483-459A82AA8D77}" srcOrd="6" destOrd="0" presId="urn:microsoft.com/office/officeart/2005/8/layout/orgChart1"/>
    <dgm:cxn modelId="{711E55BD-1FBD-417D-B3CD-FC4023463FE1}" type="presParOf" srcId="{68FC0D93-7D8F-4420-BAAC-7FCCA666E0DB}" destId="{9A28F358-FA2A-4EA4-AD75-10F759EE4939}" srcOrd="7" destOrd="0" presId="urn:microsoft.com/office/officeart/2005/8/layout/orgChart1"/>
    <dgm:cxn modelId="{A852EDBA-270A-492E-B4D2-AF974E8C1100}" type="presParOf" srcId="{9A28F358-FA2A-4EA4-AD75-10F759EE4939}" destId="{407490BF-A2EA-4C42-B205-1956855E8EFB}" srcOrd="0" destOrd="0" presId="urn:microsoft.com/office/officeart/2005/8/layout/orgChart1"/>
    <dgm:cxn modelId="{4B9DC43D-E0ED-4520-9FB4-9338D0EA6CBD}" type="presParOf" srcId="{407490BF-A2EA-4C42-B205-1956855E8EFB}" destId="{69851FE7-EE14-4CC4-8518-D8BB88E1DA06}" srcOrd="0" destOrd="0" presId="urn:microsoft.com/office/officeart/2005/8/layout/orgChart1"/>
    <dgm:cxn modelId="{ECE8755E-7E74-46BC-A21E-91CA034D99CD}" type="presParOf" srcId="{407490BF-A2EA-4C42-B205-1956855E8EFB}" destId="{E7E78560-DBD2-46B2-815B-354BA2E9287E}" srcOrd="1" destOrd="0" presId="urn:microsoft.com/office/officeart/2005/8/layout/orgChart1"/>
    <dgm:cxn modelId="{CBF060AD-1D18-47B1-9634-28552CF38475}" type="presParOf" srcId="{9A28F358-FA2A-4EA4-AD75-10F759EE4939}" destId="{D8555F62-1848-49D7-A848-9DACB61325A9}" srcOrd="1" destOrd="0" presId="urn:microsoft.com/office/officeart/2005/8/layout/orgChart1"/>
    <dgm:cxn modelId="{118C09FC-9A44-4A20-B38C-077BCAF1A5CB}" type="presParOf" srcId="{9A28F358-FA2A-4EA4-AD75-10F759EE4939}" destId="{E45C6B56-15A5-4E53-8A53-D3F9EA90D9DC}" srcOrd="2" destOrd="0" presId="urn:microsoft.com/office/officeart/2005/8/layout/orgChart1"/>
    <dgm:cxn modelId="{5090CB0F-B4AB-45E2-8099-968CCA1FC8E1}" type="presParOf" srcId="{E45C6B56-15A5-4E53-8A53-D3F9EA90D9DC}" destId="{6A3CC955-8C5F-4835-BE76-3CB6FE07C55F}" srcOrd="0" destOrd="0" presId="urn:microsoft.com/office/officeart/2005/8/layout/orgChart1"/>
    <dgm:cxn modelId="{CC0AEB2F-33A3-4C21-9650-0D8CDF549B00}" type="presParOf" srcId="{E45C6B56-15A5-4E53-8A53-D3F9EA90D9DC}" destId="{B6EC3D8D-D879-43D9-8EAE-63A45DDF96D3}" srcOrd="1" destOrd="0" presId="urn:microsoft.com/office/officeart/2005/8/layout/orgChart1"/>
    <dgm:cxn modelId="{1C23A8F8-0178-4CC0-8F53-27454D23AEE4}" type="presParOf" srcId="{B6EC3D8D-D879-43D9-8EAE-63A45DDF96D3}" destId="{5066F340-5828-41D6-ACBA-B1BB104D1077}" srcOrd="0" destOrd="0" presId="urn:microsoft.com/office/officeart/2005/8/layout/orgChart1"/>
    <dgm:cxn modelId="{9BE24F10-26B1-4AC9-98A3-535F139DE4C7}" type="presParOf" srcId="{5066F340-5828-41D6-ACBA-B1BB104D1077}" destId="{7464AF52-C0CA-49CE-AED2-998261C7D0A4}" srcOrd="0" destOrd="0" presId="urn:microsoft.com/office/officeart/2005/8/layout/orgChart1"/>
    <dgm:cxn modelId="{9D05BEA8-8E89-473C-A357-2050C11214F4}" type="presParOf" srcId="{5066F340-5828-41D6-ACBA-B1BB104D1077}" destId="{F807EE6D-3AB8-4A29-B2DA-E47F8E972073}" srcOrd="1" destOrd="0" presId="urn:microsoft.com/office/officeart/2005/8/layout/orgChart1"/>
    <dgm:cxn modelId="{B3826663-179C-4406-847F-C06F7B3877B8}" type="presParOf" srcId="{B6EC3D8D-D879-43D9-8EAE-63A45DDF96D3}" destId="{81E6A2A5-D4C8-4645-9F2C-D5A89901B957}" srcOrd="1" destOrd="0" presId="urn:microsoft.com/office/officeart/2005/8/layout/orgChart1"/>
    <dgm:cxn modelId="{FCC6391D-02C3-4AFB-BCEA-8E3738BF0D6F}" type="presParOf" srcId="{B6EC3D8D-D879-43D9-8EAE-63A45DDF96D3}" destId="{B25D7D37-0CDD-40D0-94BD-AB3C845DD970}" srcOrd="2" destOrd="0" presId="urn:microsoft.com/office/officeart/2005/8/layout/orgChart1"/>
    <dgm:cxn modelId="{E927E5C1-B521-480D-94BF-72E4CB338C8D}" type="presParOf" srcId="{B25D7D37-0CDD-40D0-94BD-AB3C845DD970}" destId="{B498731B-40FE-4BD0-966A-8D79AFE666CA}" srcOrd="0" destOrd="0" presId="urn:microsoft.com/office/officeart/2005/8/layout/orgChart1"/>
    <dgm:cxn modelId="{33DA1DBE-155B-4900-A2CE-6F131B9A8271}" type="presParOf" srcId="{B25D7D37-0CDD-40D0-94BD-AB3C845DD970}" destId="{E4B1A793-BF32-4D6A-BFE7-8B07D2858081}" srcOrd="1" destOrd="0" presId="urn:microsoft.com/office/officeart/2005/8/layout/orgChart1"/>
    <dgm:cxn modelId="{63600585-DCC7-4858-82F9-42F11DED57DC}" type="presParOf" srcId="{E4B1A793-BF32-4D6A-BFE7-8B07D2858081}" destId="{8DDF682D-ED07-42EE-B142-23F365A5D07C}" srcOrd="0" destOrd="0" presId="urn:microsoft.com/office/officeart/2005/8/layout/orgChart1"/>
    <dgm:cxn modelId="{502BDB6E-6887-4A29-BBC6-7BC81582E827}" type="presParOf" srcId="{8DDF682D-ED07-42EE-B142-23F365A5D07C}" destId="{53343788-CD98-4F2C-94F3-32C7C2E4697C}" srcOrd="0" destOrd="0" presId="urn:microsoft.com/office/officeart/2005/8/layout/orgChart1"/>
    <dgm:cxn modelId="{E5964647-70DA-4524-B2D4-9DE10E3DF121}" type="presParOf" srcId="{8DDF682D-ED07-42EE-B142-23F365A5D07C}" destId="{CD733C55-40DA-49A6-938B-5B200A49808D}" srcOrd="1" destOrd="0" presId="urn:microsoft.com/office/officeart/2005/8/layout/orgChart1"/>
    <dgm:cxn modelId="{750F8A47-832A-4CCB-B127-0631B276BECC}" type="presParOf" srcId="{E4B1A793-BF32-4D6A-BFE7-8B07D2858081}" destId="{78E9DD81-7D82-4DBA-8EE2-BC7FC44D21B3}" srcOrd="1" destOrd="0" presId="urn:microsoft.com/office/officeart/2005/8/layout/orgChart1"/>
    <dgm:cxn modelId="{A0B81235-C788-4E91-B42A-7CCFDA7E086D}" type="presParOf" srcId="{E4B1A793-BF32-4D6A-BFE7-8B07D2858081}" destId="{EDAB9314-1F6A-4202-B19B-B2A092F8BC5A}" srcOrd="2" destOrd="0" presId="urn:microsoft.com/office/officeart/2005/8/layout/orgChart1"/>
    <dgm:cxn modelId="{A8D6D3A1-22B7-419A-9FB1-B740F239625A}" type="presParOf" srcId="{E45C6B56-15A5-4E53-8A53-D3F9EA90D9DC}" destId="{7EE625EA-5499-401B-BCBD-BA8D9115D25C}" srcOrd="2" destOrd="0" presId="urn:microsoft.com/office/officeart/2005/8/layout/orgChart1"/>
    <dgm:cxn modelId="{2C84859A-C70A-4338-BC33-5D41308BB0FD}" type="presParOf" srcId="{E45C6B56-15A5-4E53-8A53-D3F9EA90D9DC}" destId="{5F470089-0DDD-4168-AA50-9482A025EB10}" srcOrd="3" destOrd="0" presId="urn:microsoft.com/office/officeart/2005/8/layout/orgChart1"/>
    <dgm:cxn modelId="{B41D5F51-B278-4FB4-BB93-D25843CE928B}" type="presParOf" srcId="{5F470089-0DDD-4168-AA50-9482A025EB10}" destId="{0EFE816B-D579-4220-9BC8-E27024D2D5D6}" srcOrd="0" destOrd="0" presId="urn:microsoft.com/office/officeart/2005/8/layout/orgChart1"/>
    <dgm:cxn modelId="{18CEAFE6-B9E6-4208-A7F5-529E4D3BBDAE}" type="presParOf" srcId="{0EFE816B-D579-4220-9BC8-E27024D2D5D6}" destId="{A1A23666-3617-49DF-A4CA-0F2CA39CD308}" srcOrd="0" destOrd="0" presId="urn:microsoft.com/office/officeart/2005/8/layout/orgChart1"/>
    <dgm:cxn modelId="{10C33B80-0045-4737-95FD-462B1BEB53F0}" type="presParOf" srcId="{0EFE816B-D579-4220-9BC8-E27024D2D5D6}" destId="{0DCE4F73-DFE6-4A0C-A3EE-BBE958C25E98}" srcOrd="1" destOrd="0" presId="urn:microsoft.com/office/officeart/2005/8/layout/orgChart1"/>
    <dgm:cxn modelId="{54743B50-FBE4-470A-B836-18912D03A3AD}" type="presParOf" srcId="{5F470089-0DDD-4168-AA50-9482A025EB10}" destId="{E3BB7B31-3EAE-41C1-8AA2-57FF73511855}" srcOrd="1" destOrd="0" presId="urn:microsoft.com/office/officeart/2005/8/layout/orgChart1"/>
    <dgm:cxn modelId="{53628C4B-C6FD-4F74-9129-AC026D7872C3}" type="presParOf" srcId="{5F470089-0DDD-4168-AA50-9482A025EB10}" destId="{FA82D1AA-01F3-451F-8373-3E0B9F8B2E8A}" srcOrd="2" destOrd="0" presId="urn:microsoft.com/office/officeart/2005/8/layout/orgChart1"/>
    <dgm:cxn modelId="{766CC455-1591-4ABE-B53F-F33AA1713A75}" type="presParOf" srcId="{46E06165-CB57-48B3-A2DC-6171051B0E56}" destId="{2A129D69-B83A-4261-913D-89ACF116D9DD}"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574E8AC-4616-46B3-A946-FF2BFC18FD6E}" type="doc">
      <dgm:prSet loTypeId="urn:microsoft.com/office/officeart/2005/8/layout/orgChart1" loCatId="hierarchy" qsTypeId="urn:microsoft.com/office/officeart/2005/8/quickstyle/3d3" qsCatId="3D" csTypeId="urn:microsoft.com/office/officeart/2005/8/colors/accent0_1" csCatId="mainScheme" phldr="1"/>
      <dgm:spPr/>
      <dgm:t>
        <a:bodyPr/>
        <a:lstStyle/>
        <a:p>
          <a:endParaRPr lang="en-US"/>
        </a:p>
      </dgm:t>
    </dgm:pt>
    <dgm:pt modelId="{6A94521F-E7E0-4733-A080-C842C5FD36F3}" type="asst">
      <dgm:prSet custT="1"/>
      <dgm:spPr/>
      <dgm:t>
        <a:bodyPr/>
        <a:lstStyle/>
        <a:p>
          <a:pPr algn="ctr"/>
          <a:endParaRPr lang="en-US" sz="1100"/>
        </a:p>
        <a:p>
          <a:pPr algn="ctr"/>
          <a:r>
            <a:rPr lang="en-US" sz="1100"/>
            <a:t>   </a:t>
          </a:r>
        </a:p>
        <a:p>
          <a:pPr algn="ctr"/>
          <a:r>
            <a:rPr lang="en-US"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Agri-Nut PM</a:t>
          </a:r>
        </a:p>
        <a:p>
          <a:pPr algn="ctr"/>
          <a:r>
            <a:rPr lang="en-US"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 Evode</a:t>
          </a:r>
        </a:p>
        <a:p>
          <a:pPr algn="ctr"/>
          <a:endParaRPr lang="en-US" sz="1100"/>
        </a:p>
        <a:p>
          <a:pPr algn="ctr"/>
          <a:r>
            <a:rPr lang="en-US" sz="1100"/>
            <a:t> </a:t>
          </a:r>
        </a:p>
      </dgm:t>
    </dgm:pt>
    <dgm:pt modelId="{DC263BC3-CFC8-4EA6-A941-C1A6AA8E5590}" type="parTrans" cxnId="{6B317C3A-73B9-49E6-BBA7-669149CA71CC}">
      <dgm:prSet/>
      <dgm:spPr/>
      <dgm:t>
        <a:bodyPr/>
        <a:lstStyle/>
        <a:p>
          <a:pPr algn="ctr"/>
          <a:endParaRPr lang="en-US"/>
        </a:p>
      </dgm:t>
    </dgm:pt>
    <dgm:pt modelId="{2D1D564A-F17D-4E56-8568-87BB048CC724}" type="sibTrans" cxnId="{6B317C3A-73B9-49E6-BBA7-669149CA71CC}">
      <dgm:prSet/>
      <dgm:spPr/>
      <dgm:t>
        <a:bodyPr/>
        <a:lstStyle/>
        <a:p>
          <a:pPr algn="ctr"/>
          <a:endParaRPr lang="en-US"/>
        </a:p>
      </dgm:t>
    </dgm:pt>
    <dgm:pt modelId="{CB7BE9B2-A374-453E-977C-D466C440D804}" type="asst">
      <dgm:prSet custT="1"/>
      <dgm:spPr/>
      <dgm:t>
        <a:bodyPr/>
        <a:lstStyle/>
        <a:p>
          <a:pPr algn="ctr"/>
          <a:r>
            <a:rPr lang="en-US" sz="1100"/>
            <a:t> </a:t>
          </a:r>
          <a:r>
            <a:rPr lang="en-US"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Education  PM </a:t>
          </a:r>
        </a:p>
        <a:p>
          <a:pPr algn="ctr"/>
          <a:r>
            <a:rPr lang="en-US"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Nathalie</a:t>
          </a:r>
        </a:p>
      </dgm:t>
    </dgm:pt>
    <dgm:pt modelId="{BB47E059-FA48-4815-A144-80EDDE4A6AA4}" type="parTrans" cxnId="{D88C5DAE-9251-4261-BA49-278EDCA1C3DF}">
      <dgm:prSet/>
      <dgm:spPr/>
      <dgm:t>
        <a:bodyPr/>
        <a:lstStyle/>
        <a:p>
          <a:pPr algn="ctr"/>
          <a:endParaRPr lang="en-US"/>
        </a:p>
      </dgm:t>
    </dgm:pt>
    <dgm:pt modelId="{4F8664DE-B3B1-4574-B79E-FB042F246AED}" type="sibTrans" cxnId="{D88C5DAE-9251-4261-BA49-278EDCA1C3DF}">
      <dgm:prSet/>
      <dgm:spPr/>
      <dgm:t>
        <a:bodyPr/>
        <a:lstStyle/>
        <a:p>
          <a:pPr algn="ctr"/>
          <a:endParaRPr lang="en-US"/>
        </a:p>
      </dgm:t>
    </dgm:pt>
    <dgm:pt modelId="{114D3306-D9D5-4925-A207-81C8BE44B294}" type="asst">
      <dgm:prSet custT="1"/>
      <dgm:spPr/>
      <dgm:t>
        <a:bodyPr/>
        <a:lstStyle/>
        <a:p>
          <a:pPr algn="ctr"/>
          <a:r>
            <a:rPr lang="en-US" sz="900">
              <a:effectLst>
                <a:glow rad="101600">
                  <a:schemeClr val="accent5">
                    <a:satMod val="175000"/>
                    <a:alpha val="40000"/>
                  </a:schemeClr>
                </a:glow>
              </a:effectLst>
            </a:rPr>
            <a:t>Agri-Nut Field </a:t>
          </a:r>
        </a:p>
        <a:p>
          <a:pPr algn="ctr"/>
          <a:r>
            <a:rPr lang="en-US" sz="900">
              <a:effectLst>
                <a:glow rad="101600">
                  <a:schemeClr val="accent5">
                    <a:satMod val="175000"/>
                    <a:alpha val="40000"/>
                  </a:schemeClr>
                </a:glow>
              </a:effectLst>
            </a:rPr>
            <a:t>Supervisor</a:t>
          </a:r>
        </a:p>
        <a:p>
          <a:pPr algn="ctr"/>
          <a:r>
            <a:rPr lang="en-US" sz="900">
              <a:effectLst>
                <a:glow rad="101600">
                  <a:schemeClr val="accent5">
                    <a:satMod val="175000"/>
                    <a:alpha val="40000"/>
                  </a:schemeClr>
                </a:glow>
              </a:effectLst>
            </a:rPr>
            <a:t>Damien</a:t>
          </a:r>
        </a:p>
      </dgm:t>
    </dgm:pt>
    <dgm:pt modelId="{EB379766-0041-44C3-9EFF-A4D0B9AD0089}" type="parTrans" cxnId="{A970A7AF-F839-4132-A2AA-8C5251862B78}">
      <dgm:prSet/>
      <dgm:spPr/>
      <dgm:t>
        <a:bodyPr/>
        <a:lstStyle/>
        <a:p>
          <a:pPr algn="ctr"/>
          <a:endParaRPr lang="en-US"/>
        </a:p>
      </dgm:t>
    </dgm:pt>
    <dgm:pt modelId="{3DC6304E-15A6-453B-BF45-3A47F9000C30}" type="sibTrans" cxnId="{A970A7AF-F839-4132-A2AA-8C5251862B78}">
      <dgm:prSet/>
      <dgm:spPr/>
      <dgm:t>
        <a:bodyPr/>
        <a:lstStyle/>
        <a:p>
          <a:pPr algn="ctr"/>
          <a:endParaRPr lang="en-US"/>
        </a:p>
      </dgm:t>
    </dgm:pt>
    <dgm:pt modelId="{3EE6DF40-63C6-4FA2-8E69-AE0AC22DEA6D}" type="asst">
      <dgm:prSet custT="1"/>
      <dgm:spPr/>
      <dgm:t>
        <a:bodyPr/>
        <a:lstStyle/>
        <a:p>
          <a:pPr algn="ctr"/>
          <a:r>
            <a:rPr lang="en-US" sz="900"/>
            <a:t>Educat POs (5</a:t>
          </a:r>
          <a:r>
            <a:rPr lang="en-US" sz="800"/>
            <a:t>)</a:t>
          </a:r>
          <a:r>
            <a:rPr lang="en-US" sz="900"/>
            <a:t> </a:t>
          </a:r>
        </a:p>
      </dgm:t>
    </dgm:pt>
    <dgm:pt modelId="{ED0D3777-6AF5-4F2B-8E66-B9E41B766C15}" type="parTrans" cxnId="{114F9FC3-C2F1-4D2D-9E66-633B32737FE7}">
      <dgm:prSet/>
      <dgm:spPr/>
      <dgm:t>
        <a:bodyPr/>
        <a:lstStyle/>
        <a:p>
          <a:pPr algn="ctr"/>
          <a:endParaRPr lang="en-US"/>
        </a:p>
      </dgm:t>
    </dgm:pt>
    <dgm:pt modelId="{1EB3D34D-E3C8-43EF-BFDF-D40577B8A3D6}" type="sibTrans" cxnId="{114F9FC3-C2F1-4D2D-9E66-633B32737FE7}">
      <dgm:prSet/>
      <dgm:spPr/>
      <dgm:t>
        <a:bodyPr/>
        <a:lstStyle/>
        <a:p>
          <a:pPr algn="ctr"/>
          <a:endParaRPr lang="en-US"/>
        </a:p>
      </dgm:t>
    </dgm:pt>
    <dgm:pt modelId="{6D8E0A0F-C2A5-498D-B018-F15D6CA6B7CD}" type="asst">
      <dgm:prSet custT="1"/>
      <dgm:spPr/>
      <dgm:t>
        <a:bodyPr/>
        <a:lstStyle/>
        <a:p>
          <a:pPr algn="ctr"/>
          <a:r>
            <a:rPr lang="en-US" sz="800">
              <a:effectLst>
                <a:glow rad="101600">
                  <a:schemeClr val="accent5">
                    <a:satMod val="175000"/>
                    <a:alpha val="40000"/>
                  </a:schemeClr>
                </a:glow>
              </a:effectLst>
            </a:rPr>
            <a:t> </a:t>
          </a:r>
          <a:r>
            <a:rPr lang="en-US" sz="900">
              <a:effectLst>
                <a:glow rad="101600">
                  <a:schemeClr val="accent5">
                    <a:satMod val="175000"/>
                    <a:alpha val="40000"/>
                  </a:schemeClr>
                </a:glow>
              </a:effectLst>
            </a:rPr>
            <a:t>H&amp;N Field Supervisor</a:t>
          </a:r>
        </a:p>
        <a:p>
          <a:pPr algn="ctr"/>
          <a:r>
            <a:rPr lang="en-US" sz="900">
              <a:effectLst>
                <a:glow rad="101600">
                  <a:schemeClr val="accent5">
                    <a:satMod val="175000"/>
                    <a:alpha val="40000"/>
                  </a:schemeClr>
                </a:glow>
              </a:effectLst>
            </a:rPr>
            <a:t>Innocent Maniraho </a:t>
          </a:r>
        </a:p>
      </dgm:t>
    </dgm:pt>
    <dgm:pt modelId="{D693BC96-BE76-4D29-9D6A-DB810FE2ACA7}" type="parTrans" cxnId="{2D556EED-172F-4968-8EB5-1857F6382D1C}">
      <dgm:prSet/>
      <dgm:spPr/>
      <dgm:t>
        <a:bodyPr/>
        <a:lstStyle/>
        <a:p>
          <a:pPr algn="ctr"/>
          <a:endParaRPr lang="en-US"/>
        </a:p>
      </dgm:t>
    </dgm:pt>
    <dgm:pt modelId="{5EA43130-7A21-4520-ABEC-F65E787489B4}" type="sibTrans" cxnId="{2D556EED-172F-4968-8EB5-1857F6382D1C}">
      <dgm:prSet/>
      <dgm:spPr/>
      <dgm:t>
        <a:bodyPr/>
        <a:lstStyle/>
        <a:p>
          <a:pPr algn="ctr"/>
          <a:endParaRPr lang="en-US"/>
        </a:p>
      </dgm:t>
    </dgm:pt>
    <dgm:pt modelId="{F76A8336-5B9D-4B25-87D2-921172837F19}">
      <dgm:prSet phldrT="[Text]" custT="1"/>
      <dgm:spPr/>
      <dgm:t>
        <a:bodyPr/>
        <a:lstStyle/>
        <a:p>
          <a:pPr algn="ctr"/>
          <a:r>
            <a:rPr lang="en-US" sz="1100" b="1"/>
            <a:t>CD</a:t>
          </a:r>
        </a:p>
      </dgm:t>
    </dgm:pt>
    <dgm:pt modelId="{CAD5D864-4D4F-45C7-AF3B-5619F8D303CB}" type="sibTrans" cxnId="{2A9B500F-0CC5-43F1-918E-B5AB0F5CD271}">
      <dgm:prSet/>
      <dgm:spPr/>
      <dgm:t>
        <a:bodyPr/>
        <a:lstStyle/>
        <a:p>
          <a:pPr algn="ctr"/>
          <a:endParaRPr lang="en-US"/>
        </a:p>
      </dgm:t>
    </dgm:pt>
    <dgm:pt modelId="{5415D482-2CEB-4386-9962-ED9C561BA902}" type="parTrans" cxnId="{2A9B500F-0CC5-43F1-918E-B5AB0F5CD271}">
      <dgm:prSet/>
      <dgm:spPr/>
      <dgm:t>
        <a:bodyPr/>
        <a:lstStyle/>
        <a:p>
          <a:pPr algn="ctr"/>
          <a:endParaRPr lang="en-US"/>
        </a:p>
      </dgm:t>
    </dgm:pt>
    <dgm:pt modelId="{B76937F4-75B8-482A-9D96-5C2E409428C2}">
      <dgm:prSet phldrT="[Text]" custT="1"/>
      <dgm:spPr/>
      <dgm:t>
        <a:bodyPr/>
        <a:lstStyle/>
        <a:p>
          <a:pPr algn="ctr"/>
          <a:r>
            <a:rPr lang="en-US" sz="11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CM </a:t>
          </a:r>
        </a:p>
      </dgm:t>
    </dgm:pt>
    <dgm:pt modelId="{165063A6-E559-46C8-B1F9-16A79F2AAFCE}" type="sibTrans" cxnId="{F8F67882-5FF7-47B4-8434-C5AFB5F3F838}">
      <dgm:prSet/>
      <dgm:spPr/>
      <dgm:t>
        <a:bodyPr/>
        <a:lstStyle/>
        <a:p>
          <a:pPr algn="ctr"/>
          <a:endParaRPr lang="en-US"/>
        </a:p>
      </dgm:t>
    </dgm:pt>
    <dgm:pt modelId="{907A80D8-189E-49E3-A882-866782E13D33}" type="parTrans" cxnId="{F8F67882-5FF7-47B4-8434-C5AFB5F3F838}">
      <dgm:prSet/>
      <dgm:spPr/>
      <dgm:t>
        <a:bodyPr/>
        <a:lstStyle/>
        <a:p>
          <a:pPr algn="ctr"/>
          <a:endParaRPr lang="en-US"/>
        </a:p>
      </dgm:t>
    </dgm:pt>
    <dgm:pt modelId="{BEA35EF4-0E6D-43B0-B278-1FF5435CE170}" type="asst">
      <dgm:prSet custT="1"/>
      <dgm:spPr/>
      <dgm:t>
        <a:bodyPr/>
        <a:lstStyle/>
        <a:p>
          <a:pPr algn="ctr"/>
          <a:r>
            <a:rPr lang="en-US" sz="900"/>
            <a:t>Agri-Nut Officers</a:t>
          </a:r>
        </a:p>
        <a:p>
          <a:pPr algn="ctr"/>
          <a:r>
            <a:rPr lang="en-US" sz="900"/>
            <a:t>(2)</a:t>
          </a:r>
        </a:p>
      </dgm:t>
    </dgm:pt>
    <dgm:pt modelId="{BCAB5675-B2D5-412E-9924-5F86EF045DE4}" type="sibTrans" cxnId="{12B2BD22-7E19-46FA-B93C-936AD56C2D20}">
      <dgm:prSet/>
      <dgm:spPr/>
      <dgm:t>
        <a:bodyPr/>
        <a:lstStyle/>
        <a:p>
          <a:pPr algn="ctr"/>
          <a:endParaRPr lang="en-US"/>
        </a:p>
      </dgm:t>
    </dgm:pt>
    <dgm:pt modelId="{B75B1DCE-45BF-4CE1-B016-385529BE7D10}" type="parTrans" cxnId="{12B2BD22-7E19-46FA-B93C-936AD56C2D20}">
      <dgm:prSet/>
      <dgm:spPr/>
      <dgm:t>
        <a:bodyPr/>
        <a:lstStyle/>
        <a:p>
          <a:pPr algn="ctr"/>
          <a:endParaRPr lang="en-US"/>
        </a:p>
      </dgm:t>
    </dgm:pt>
    <dgm:pt modelId="{812E0FB5-78B4-4EC8-99FC-8E07515B75DC}" type="asst">
      <dgm:prSet custT="1"/>
      <dgm:spPr/>
      <dgm:t>
        <a:bodyPr/>
        <a:lstStyle/>
        <a:p>
          <a:pPr algn="ctr"/>
          <a:r>
            <a:rPr lang="en-IE" sz="900"/>
            <a:t>H&amp;N Officers (3)</a:t>
          </a:r>
        </a:p>
      </dgm:t>
    </dgm:pt>
    <dgm:pt modelId="{A92A5B6C-F795-482E-B7A1-0B04235F88B2}" type="parTrans" cxnId="{05695A79-816C-4E78-9B4B-32EB818D123D}">
      <dgm:prSet/>
      <dgm:spPr/>
      <dgm:t>
        <a:bodyPr/>
        <a:lstStyle/>
        <a:p>
          <a:pPr algn="ctr"/>
          <a:endParaRPr lang="en-IE"/>
        </a:p>
      </dgm:t>
    </dgm:pt>
    <dgm:pt modelId="{0190CE32-8297-46D4-A154-3C13AB9BF3EE}" type="sibTrans" cxnId="{05695A79-816C-4E78-9B4B-32EB818D123D}">
      <dgm:prSet/>
      <dgm:spPr/>
      <dgm:t>
        <a:bodyPr/>
        <a:lstStyle/>
        <a:p>
          <a:pPr algn="ctr"/>
          <a:endParaRPr lang="en-IE"/>
        </a:p>
      </dgm:t>
    </dgm:pt>
    <dgm:pt modelId="{8DF7AEE0-4817-4687-94D5-19C71A220FFB}" type="asst">
      <dgm:prSet custT="1"/>
      <dgm:spPr>
        <a:noFill/>
        <a:ln>
          <a:noFill/>
        </a:ln>
      </dgm:spPr>
      <dgm:t>
        <a:bodyPr/>
        <a:lstStyle/>
        <a:p>
          <a:pPr algn="ctr"/>
          <a:r>
            <a:rPr lang="en-IE" sz="900">
              <a:solidFill>
                <a:schemeClr val="tx1"/>
              </a:solidFill>
              <a:effectLst>
                <a:glow rad="101600">
                  <a:schemeClr val="accent5">
                    <a:satMod val="175000"/>
                    <a:alpha val="40000"/>
                  </a:schemeClr>
                </a:glow>
              </a:effectLst>
            </a:rPr>
            <a:t>MEDQAO</a:t>
          </a:r>
        </a:p>
        <a:p>
          <a:pPr algn="ctr"/>
          <a:r>
            <a:rPr lang="en-IE" sz="900">
              <a:solidFill>
                <a:schemeClr val="tx1"/>
              </a:solidFill>
              <a:effectLst>
                <a:glow rad="101600">
                  <a:schemeClr val="accent5">
                    <a:satMod val="175000"/>
                    <a:alpha val="40000"/>
                  </a:schemeClr>
                </a:glow>
              </a:effectLst>
            </a:rPr>
            <a:t>Francois N.</a:t>
          </a:r>
        </a:p>
      </dgm:t>
    </dgm:pt>
    <dgm:pt modelId="{15B1CB20-38FA-43E6-A76C-2598964D4CC8}" type="parTrans" cxnId="{0798B4AE-2C44-40F7-B5E3-56D8B0DC1A34}">
      <dgm:prSet/>
      <dgm:spPr/>
      <dgm:t>
        <a:bodyPr/>
        <a:lstStyle/>
        <a:p>
          <a:pPr algn="ctr"/>
          <a:endParaRPr lang="en-IE"/>
        </a:p>
      </dgm:t>
    </dgm:pt>
    <dgm:pt modelId="{22315B5B-055E-4458-A481-870C3ABDC610}" type="sibTrans" cxnId="{0798B4AE-2C44-40F7-B5E3-56D8B0DC1A34}">
      <dgm:prSet/>
      <dgm:spPr/>
      <dgm:t>
        <a:bodyPr/>
        <a:lstStyle/>
        <a:p>
          <a:pPr algn="ctr"/>
          <a:endParaRPr lang="en-IE"/>
        </a:p>
      </dgm:t>
    </dgm:pt>
    <dgm:pt modelId="{70525AC5-748B-4ABC-A395-A6EB46BD24C4}" type="asst">
      <dgm:prSet custT="1"/>
      <dgm:spPr/>
      <dgm:t>
        <a:bodyPr/>
        <a:lstStyle/>
        <a:p>
          <a:pPr algn="ctr"/>
          <a:r>
            <a:rPr lang="en-IE"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Grad PM</a:t>
          </a:r>
        </a:p>
        <a:p>
          <a:pPr algn="ctr"/>
          <a:r>
            <a:rPr lang="en-IE" sz="9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Prudence</a:t>
          </a:r>
        </a:p>
      </dgm:t>
    </dgm:pt>
    <dgm:pt modelId="{5E2BAECB-542D-4842-833D-7486DD1F6636}" type="parTrans" cxnId="{B4BEDA81-709F-498D-B799-4B1776506203}">
      <dgm:prSet/>
      <dgm:spPr/>
      <dgm:t>
        <a:bodyPr/>
        <a:lstStyle/>
        <a:p>
          <a:pPr algn="ctr"/>
          <a:endParaRPr lang="en-IE"/>
        </a:p>
      </dgm:t>
    </dgm:pt>
    <dgm:pt modelId="{2B25A462-CEA5-4B44-B2CF-E5AA335EE49C}" type="sibTrans" cxnId="{B4BEDA81-709F-498D-B799-4B1776506203}">
      <dgm:prSet/>
      <dgm:spPr/>
      <dgm:t>
        <a:bodyPr/>
        <a:lstStyle/>
        <a:p>
          <a:pPr algn="ctr"/>
          <a:endParaRPr lang="en-IE"/>
        </a:p>
      </dgm:t>
    </dgm:pt>
    <dgm:pt modelId="{3E2A5805-EF53-4D4C-8685-3F5CB5C2CC5F}">
      <dgm:prSet custT="1"/>
      <dgm:spPr/>
      <dgm:t>
        <a:bodyPr/>
        <a:lstStyle/>
        <a:p>
          <a:pPr algn="ctr"/>
          <a:r>
            <a:rPr lang="en-IE" sz="900" b="1"/>
            <a:t>Grad M&amp;E Officer</a:t>
          </a:r>
        </a:p>
        <a:p>
          <a:pPr algn="ctr"/>
          <a:r>
            <a:rPr lang="en-IE" sz="900" b="1"/>
            <a:t>Gaspard</a:t>
          </a:r>
        </a:p>
      </dgm:t>
    </dgm:pt>
    <dgm:pt modelId="{E78812B7-3C10-48EF-88F3-D7B555345D7A}" type="parTrans" cxnId="{7FE114C5-5421-4BAF-8550-249E8529CC0A}">
      <dgm:prSet/>
      <dgm:spPr/>
      <dgm:t>
        <a:bodyPr/>
        <a:lstStyle/>
        <a:p>
          <a:pPr algn="ctr"/>
          <a:endParaRPr lang="en-IE"/>
        </a:p>
      </dgm:t>
    </dgm:pt>
    <dgm:pt modelId="{F9E5997E-2CCE-45E3-B940-8429CB934285}" type="sibTrans" cxnId="{7FE114C5-5421-4BAF-8550-249E8529CC0A}">
      <dgm:prSet/>
      <dgm:spPr/>
      <dgm:t>
        <a:bodyPr/>
        <a:lstStyle/>
        <a:p>
          <a:pPr algn="ctr"/>
          <a:endParaRPr lang="en-IE"/>
        </a:p>
      </dgm:t>
    </dgm:pt>
    <dgm:pt modelId="{6B41581A-EF6F-4FE5-9A62-102C59808F59}">
      <dgm:prSet custT="1"/>
      <dgm:spPr/>
      <dgm:t>
        <a:bodyPr/>
        <a:lstStyle/>
        <a:p>
          <a:pPr algn="ctr"/>
          <a:r>
            <a:rPr lang="en-IE" sz="900" b="1"/>
            <a:t>Grad POs</a:t>
          </a:r>
        </a:p>
        <a:p>
          <a:pPr algn="ctr"/>
          <a:r>
            <a:rPr lang="en-IE" sz="900" b="1"/>
            <a:t>(4)</a:t>
          </a:r>
        </a:p>
      </dgm:t>
    </dgm:pt>
    <dgm:pt modelId="{73303761-5ADB-4D48-86B5-4188D1D34AA8}" type="parTrans" cxnId="{74B78DC8-3308-4A97-BADA-DC7A834D9F0F}">
      <dgm:prSet/>
      <dgm:spPr/>
      <dgm:t>
        <a:bodyPr/>
        <a:lstStyle/>
        <a:p>
          <a:pPr algn="ctr"/>
          <a:endParaRPr lang="en-IE"/>
        </a:p>
      </dgm:t>
    </dgm:pt>
    <dgm:pt modelId="{48338566-E5D1-40AA-98B4-D11FAD7A33F6}" type="sibTrans" cxnId="{74B78DC8-3308-4A97-BADA-DC7A834D9F0F}">
      <dgm:prSet/>
      <dgm:spPr/>
      <dgm:t>
        <a:bodyPr/>
        <a:lstStyle/>
        <a:p>
          <a:pPr algn="ctr"/>
          <a:endParaRPr lang="en-IE"/>
        </a:p>
      </dgm:t>
    </dgm:pt>
    <dgm:pt modelId="{AE03625A-DE50-4D31-AEBB-7CDAFED7F1B4}" type="asst">
      <dgm:prSet custT="1"/>
      <dgm:spPr/>
      <dgm:t>
        <a:bodyPr/>
        <a:lstStyle/>
        <a:p>
          <a:pPr algn="ctr"/>
          <a:r>
            <a:rPr lang="en-IE" sz="900"/>
            <a:t>Admn/Fin Assistant</a:t>
          </a:r>
        </a:p>
        <a:p>
          <a:pPr algn="ctr"/>
          <a:r>
            <a:rPr lang="en-IE" sz="900"/>
            <a:t>Innocent U.</a:t>
          </a:r>
        </a:p>
      </dgm:t>
    </dgm:pt>
    <dgm:pt modelId="{171F152D-ED4D-4F1C-A214-33327120A0B7}" type="parTrans" cxnId="{314DDCCD-594A-4C4F-A06E-412CA920E839}">
      <dgm:prSet/>
      <dgm:spPr/>
      <dgm:t>
        <a:bodyPr/>
        <a:lstStyle/>
        <a:p>
          <a:pPr algn="ctr"/>
          <a:endParaRPr lang="en-IE"/>
        </a:p>
      </dgm:t>
    </dgm:pt>
    <dgm:pt modelId="{1204FDDA-73E8-49C2-A88F-DA5B9CE22C13}" type="sibTrans" cxnId="{314DDCCD-594A-4C4F-A06E-412CA920E839}">
      <dgm:prSet/>
      <dgm:spPr/>
      <dgm:t>
        <a:bodyPr/>
        <a:lstStyle/>
        <a:p>
          <a:pPr algn="ctr"/>
          <a:endParaRPr lang="en-IE"/>
        </a:p>
      </dgm:t>
    </dgm:pt>
    <dgm:pt modelId="{E7B8929E-2256-4551-B392-7F40F3DBA526}" type="asst">
      <dgm:prSet custT="1"/>
      <dgm:spPr/>
      <dgm:t>
        <a:bodyPr/>
        <a:lstStyle/>
        <a:p>
          <a:pPr algn="ctr"/>
          <a:r>
            <a:rPr lang="en-IE" sz="8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Admn/Finance</a:t>
          </a:r>
        </a:p>
        <a:p>
          <a:pPr algn="ctr"/>
          <a:r>
            <a:rPr lang="en-IE" sz="8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Officer</a:t>
          </a:r>
        </a:p>
        <a:p>
          <a:pPr algn="ctr"/>
          <a:r>
            <a:rPr lang="en-IE" sz="8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Consolation</a:t>
          </a:r>
          <a:endParaRPr lang="en-US" sz="8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gm:t>
    </dgm:pt>
    <dgm:pt modelId="{F868E36E-63BF-4D7C-98E3-6FD4A87F6BAB}" type="sibTrans" cxnId="{8F3D938A-B289-46D2-8182-76173639E620}">
      <dgm:prSet/>
      <dgm:spPr/>
      <dgm:t>
        <a:bodyPr/>
        <a:lstStyle/>
        <a:p>
          <a:pPr algn="ctr"/>
          <a:endParaRPr lang="en-US"/>
        </a:p>
      </dgm:t>
    </dgm:pt>
    <dgm:pt modelId="{5A2AA8B3-F930-4D77-82A3-F421410E6B76}" type="parTrans" cxnId="{8F3D938A-B289-46D2-8182-76173639E620}">
      <dgm:prSet/>
      <dgm:spPr/>
      <dgm:t>
        <a:bodyPr/>
        <a:lstStyle/>
        <a:p>
          <a:pPr algn="ctr"/>
          <a:endParaRPr lang="en-US"/>
        </a:p>
      </dgm:t>
    </dgm:pt>
    <dgm:pt modelId="{680E3F06-F79B-44C3-AF8B-EAF32D1307DB}" type="asst">
      <dgm:prSet custT="1"/>
      <dgm:spPr/>
      <dgm:t>
        <a:bodyPr/>
        <a:lstStyle/>
        <a:p>
          <a:pPr algn="ctr"/>
          <a:r>
            <a:rPr lang="en-IE" sz="900"/>
            <a:t>Field Paymt Assistant</a:t>
          </a:r>
        </a:p>
        <a:p>
          <a:pPr algn="ctr"/>
          <a:r>
            <a:rPr lang="en-IE" sz="900"/>
            <a:t>Claudine</a:t>
          </a:r>
        </a:p>
      </dgm:t>
    </dgm:pt>
    <dgm:pt modelId="{4E7D9D56-4168-4F84-8AF3-8ED72EB1C30E}" type="parTrans" cxnId="{4C545F97-35B0-449A-B8D8-0E15FC6DA9C9}">
      <dgm:prSet/>
      <dgm:spPr/>
      <dgm:t>
        <a:bodyPr/>
        <a:lstStyle/>
        <a:p>
          <a:pPr algn="ctr"/>
          <a:endParaRPr lang="en-IE"/>
        </a:p>
      </dgm:t>
    </dgm:pt>
    <dgm:pt modelId="{52EBB76E-BDF2-42A2-8298-77D605407FD7}" type="sibTrans" cxnId="{4C545F97-35B0-449A-B8D8-0E15FC6DA9C9}">
      <dgm:prSet/>
      <dgm:spPr/>
      <dgm:t>
        <a:bodyPr/>
        <a:lstStyle/>
        <a:p>
          <a:pPr algn="ctr"/>
          <a:endParaRPr lang="en-IE"/>
        </a:p>
      </dgm:t>
    </dgm:pt>
    <dgm:pt modelId="{338B27EB-F3D7-4F76-BB0B-200D316A2509}">
      <dgm:prSet/>
      <dgm:spPr/>
      <dgm:t>
        <a:bodyPr/>
        <a:lstStyle/>
        <a:p>
          <a:pPr algn="ctr"/>
          <a:r>
            <a:rPr lang="en-IE"/>
            <a:t>Gatekeeper, </a:t>
          </a:r>
        </a:p>
        <a:p>
          <a:pPr algn="ctr"/>
          <a:r>
            <a:rPr lang="en-IE"/>
            <a:t>Cleaner and Housekeeper</a:t>
          </a:r>
        </a:p>
      </dgm:t>
    </dgm:pt>
    <dgm:pt modelId="{E49C0D19-6A03-4955-A8FA-0A02E57F04D9}" type="parTrans" cxnId="{21974786-7DE9-4F5C-A70A-B958417F6A73}">
      <dgm:prSet/>
      <dgm:spPr/>
      <dgm:t>
        <a:bodyPr/>
        <a:lstStyle/>
        <a:p>
          <a:pPr algn="ctr"/>
          <a:endParaRPr lang="en-IE"/>
        </a:p>
      </dgm:t>
    </dgm:pt>
    <dgm:pt modelId="{BF50AFED-48D4-43C1-9873-D9262BBE887E}" type="sibTrans" cxnId="{21974786-7DE9-4F5C-A70A-B958417F6A73}">
      <dgm:prSet/>
      <dgm:spPr/>
      <dgm:t>
        <a:bodyPr/>
        <a:lstStyle/>
        <a:p>
          <a:pPr algn="ctr"/>
          <a:endParaRPr lang="en-IE"/>
        </a:p>
      </dgm:t>
    </dgm:pt>
    <dgm:pt modelId="{70A87EE0-3572-4365-8623-4FA87CF81B0C}" type="pres">
      <dgm:prSet presAssocID="{4574E8AC-4616-46B3-A946-FF2BFC18FD6E}" presName="hierChild1" presStyleCnt="0">
        <dgm:presLayoutVars>
          <dgm:orgChart val="1"/>
          <dgm:chPref val="1"/>
          <dgm:dir/>
          <dgm:animOne val="branch"/>
          <dgm:animLvl val="lvl"/>
          <dgm:resizeHandles/>
        </dgm:presLayoutVars>
      </dgm:prSet>
      <dgm:spPr/>
      <dgm:t>
        <a:bodyPr/>
        <a:lstStyle/>
        <a:p>
          <a:endParaRPr lang="en-US"/>
        </a:p>
      </dgm:t>
    </dgm:pt>
    <dgm:pt modelId="{9CC4EE0C-1B80-4DF0-8C75-0826B3746F7C}" type="pres">
      <dgm:prSet presAssocID="{F76A8336-5B9D-4B25-87D2-921172837F19}" presName="hierRoot1" presStyleCnt="0">
        <dgm:presLayoutVars>
          <dgm:hierBranch val="init"/>
        </dgm:presLayoutVars>
      </dgm:prSet>
      <dgm:spPr/>
      <dgm:t>
        <a:bodyPr/>
        <a:lstStyle/>
        <a:p>
          <a:endParaRPr lang="en-IE"/>
        </a:p>
      </dgm:t>
    </dgm:pt>
    <dgm:pt modelId="{D3D85869-FB3F-44FC-BB85-EE4E84F7E3C7}" type="pres">
      <dgm:prSet presAssocID="{F76A8336-5B9D-4B25-87D2-921172837F19}" presName="rootComposite1" presStyleCnt="0"/>
      <dgm:spPr/>
      <dgm:t>
        <a:bodyPr/>
        <a:lstStyle/>
        <a:p>
          <a:endParaRPr lang="en-IE"/>
        </a:p>
      </dgm:t>
    </dgm:pt>
    <dgm:pt modelId="{F776B574-339C-4928-9699-646DA770E9C6}" type="pres">
      <dgm:prSet presAssocID="{F76A8336-5B9D-4B25-87D2-921172837F19}" presName="rootText1" presStyleLbl="node0" presStyleIdx="0" presStyleCnt="1" custScaleX="177105" custScaleY="123137">
        <dgm:presLayoutVars>
          <dgm:chPref val="3"/>
        </dgm:presLayoutVars>
      </dgm:prSet>
      <dgm:spPr/>
      <dgm:t>
        <a:bodyPr/>
        <a:lstStyle/>
        <a:p>
          <a:endParaRPr lang="en-US"/>
        </a:p>
      </dgm:t>
    </dgm:pt>
    <dgm:pt modelId="{513CDC80-FA14-4BAD-9E7F-E74A416CB8FB}" type="pres">
      <dgm:prSet presAssocID="{F76A8336-5B9D-4B25-87D2-921172837F19}" presName="rootConnector1" presStyleLbl="node1" presStyleIdx="0" presStyleCnt="0"/>
      <dgm:spPr/>
      <dgm:t>
        <a:bodyPr/>
        <a:lstStyle/>
        <a:p>
          <a:endParaRPr lang="en-US"/>
        </a:p>
      </dgm:t>
    </dgm:pt>
    <dgm:pt modelId="{2991040D-6661-46F7-836F-3A4C34ABF9C9}" type="pres">
      <dgm:prSet presAssocID="{F76A8336-5B9D-4B25-87D2-921172837F19}" presName="hierChild2" presStyleCnt="0"/>
      <dgm:spPr/>
      <dgm:t>
        <a:bodyPr/>
        <a:lstStyle/>
        <a:p>
          <a:endParaRPr lang="en-IE"/>
        </a:p>
      </dgm:t>
    </dgm:pt>
    <dgm:pt modelId="{A426E8C8-FEE2-4707-A76A-160829AE2B23}" type="pres">
      <dgm:prSet presAssocID="{907A80D8-189E-49E3-A882-866782E13D33}" presName="Name37" presStyleLbl="parChTrans1D2" presStyleIdx="0" presStyleCnt="1"/>
      <dgm:spPr/>
      <dgm:t>
        <a:bodyPr/>
        <a:lstStyle/>
        <a:p>
          <a:endParaRPr lang="en-US"/>
        </a:p>
      </dgm:t>
    </dgm:pt>
    <dgm:pt modelId="{CA0978C9-0AB9-4A31-A89A-DC953422323D}" type="pres">
      <dgm:prSet presAssocID="{B76937F4-75B8-482A-9D96-5C2E409428C2}" presName="hierRoot2" presStyleCnt="0">
        <dgm:presLayoutVars>
          <dgm:hierBranch val="r"/>
        </dgm:presLayoutVars>
      </dgm:prSet>
      <dgm:spPr/>
      <dgm:t>
        <a:bodyPr/>
        <a:lstStyle/>
        <a:p>
          <a:endParaRPr lang="en-IE"/>
        </a:p>
      </dgm:t>
    </dgm:pt>
    <dgm:pt modelId="{0F97A17B-B37A-4BC4-9C98-BACA95E972AE}" type="pres">
      <dgm:prSet presAssocID="{B76937F4-75B8-482A-9D96-5C2E409428C2}" presName="rootComposite" presStyleCnt="0"/>
      <dgm:spPr/>
      <dgm:t>
        <a:bodyPr/>
        <a:lstStyle/>
        <a:p>
          <a:endParaRPr lang="en-IE"/>
        </a:p>
      </dgm:t>
    </dgm:pt>
    <dgm:pt modelId="{0FE87619-C9E8-46F1-923F-25AD6C283921}" type="pres">
      <dgm:prSet presAssocID="{B76937F4-75B8-482A-9D96-5C2E409428C2}" presName="rootText" presStyleLbl="node2" presStyleIdx="0" presStyleCnt="1" custScaleX="109980" custScaleY="142524">
        <dgm:presLayoutVars>
          <dgm:chPref val="3"/>
        </dgm:presLayoutVars>
      </dgm:prSet>
      <dgm:spPr/>
      <dgm:t>
        <a:bodyPr/>
        <a:lstStyle/>
        <a:p>
          <a:endParaRPr lang="en-US"/>
        </a:p>
      </dgm:t>
    </dgm:pt>
    <dgm:pt modelId="{5E130F6D-FFDF-44F0-A535-AA3DD4A424D3}" type="pres">
      <dgm:prSet presAssocID="{B76937F4-75B8-482A-9D96-5C2E409428C2}" presName="rootConnector" presStyleLbl="node2" presStyleIdx="0" presStyleCnt="1"/>
      <dgm:spPr/>
      <dgm:t>
        <a:bodyPr/>
        <a:lstStyle/>
        <a:p>
          <a:endParaRPr lang="en-US"/>
        </a:p>
      </dgm:t>
    </dgm:pt>
    <dgm:pt modelId="{3B6153D6-2AEE-49D6-B53E-D92F3002AD4D}" type="pres">
      <dgm:prSet presAssocID="{B76937F4-75B8-482A-9D96-5C2E409428C2}" presName="hierChild4" presStyleCnt="0"/>
      <dgm:spPr/>
      <dgm:t>
        <a:bodyPr/>
        <a:lstStyle/>
        <a:p>
          <a:endParaRPr lang="en-IE"/>
        </a:p>
      </dgm:t>
    </dgm:pt>
    <dgm:pt modelId="{543E0FE4-FC2D-4148-B8A6-1BA1B07FEF51}" type="pres">
      <dgm:prSet presAssocID="{B76937F4-75B8-482A-9D96-5C2E409428C2}" presName="hierChild5" presStyleCnt="0"/>
      <dgm:spPr/>
      <dgm:t>
        <a:bodyPr/>
        <a:lstStyle/>
        <a:p>
          <a:endParaRPr lang="en-IE"/>
        </a:p>
      </dgm:t>
    </dgm:pt>
    <dgm:pt modelId="{7A82A5B1-D6D2-4A75-AA73-BAFC43AFB0D5}" type="pres">
      <dgm:prSet presAssocID="{5E2BAECB-542D-4842-833D-7486DD1F6636}" presName="Name111" presStyleLbl="parChTrans1D3" presStyleIdx="0" presStyleCnt="3"/>
      <dgm:spPr/>
      <dgm:t>
        <a:bodyPr/>
        <a:lstStyle/>
        <a:p>
          <a:endParaRPr lang="en-IE"/>
        </a:p>
      </dgm:t>
    </dgm:pt>
    <dgm:pt modelId="{B8EA6067-0E3E-4EF6-B893-001A57185DA4}" type="pres">
      <dgm:prSet presAssocID="{70525AC5-748B-4ABC-A395-A6EB46BD24C4}" presName="hierRoot3" presStyleCnt="0">
        <dgm:presLayoutVars>
          <dgm:hierBranch val="init"/>
        </dgm:presLayoutVars>
      </dgm:prSet>
      <dgm:spPr/>
    </dgm:pt>
    <dgm:pt modelId="{E7640D1B-B5DB-4120-8FDD-7E167A52912B}" type="pres">
      <dgm:prSet presAssocID="{70525AC5-748B-4ABC-A395-A6EB46BD24C4}" presName="rootComposite3" presStyleCnt="0"/>
      <dgm:spPr/>
    </dgm:pt>
    <dgm:pt modelId="{E61A707C-6596-41B0-9D1C-CCBF1624EC04}" type="pres">
      <dgm:prSet presAssocID="{70525AC5-748B-4ABC-A395-A6EB46BD24C4}" presName="rootText3" presStyleLbl="asst2" presStyleIdx="0" presStyleCnt="12" custScaleX="305403" custScaleY="326441">
        <dgm:presLayoutVars>
          <dgm:chPref val="3"/>
        </dgm:presLayoutVars>
      </dgm:prSet>
      <dgm:spPr/>
      <dgm:t>
        <a:bodyPr/>
        <a:lstStyle/>
        <a:p>
          <a:endParaRPr lang="en-IE"/>
        </a:p>
      </dgm:t>
    </dgm:pt>
    <dgm:pt modelId="{FB9DF49E-8BB1-4334-A9F8-10D5905BC79C}" type="pres">
      <dgm:prSet presAssocID="{70525AC5-748B-4ABC-A395-A6EB46BD24C4}" presName="rootConnector3" presStyleLbl="asst2" presStyleIdx="0" presStyleCnt="12"/>
      <dgm:spPr/>
      <dgm:t>
        <a:bodyPr/>
        <a:lstStyle/>
        <a:p>
          <a:endParaRPr lang="en-IE"/>
        </a:p>
      </dgm:t>
    </dgm:pt>
    <dgm:pt modelId="{67AD9D1D-8149-45CC-AA86-82C806919EFE}" type="pres">
      <dgm:prSet presAssocID="{70525AC5-748B-4ABC-A395-A6EB46BD24C4}" presName="hierChild6" presStyleCnt="0"/>
      <dgm:spPr/>
    </dgm:pt>
    <dgm:pt modelId="{301EC92F-EE9D-444B-975A-12ED06C90044}" type="pres">
      <dgm:prSet presAssocID="{E78812B7-3C10-48EF-88F3-D7B555345D7A}" presName="Name37" presStyleLbl="parChTrans1D4" presStyleIdx="0" presStyleCnt="12"/>
      <dgm:spPr/>
      <dgm:t>
        <a:bodyPr/>
        <a:lstStyle/>
        <a:p>
          <a:endParaRPr lang="en-IE"/>
        </a:p>
      </dgm:t>
    </dgm:pt>
    <dgm:pt modelId="{DEEA6E00-D992-460E-802F-4DD9E12C9E55}" type="pres">
      <dgm:prSet presAssocID="{3E2A5805-EF53-4D4C-8685-3F5CB5C2CC5F}" presName="hierRoot2" presStyleCnt="0">
        <dgm:presLayoutVars>
          <dgm:hierBranch val="init"/>
        </dgm:presLayoutVars>
      </dgm:prSet>
      <dgm:spPr/>
    </dgm:pt>
    <dgm:pt modelId="{74925ACD-C1C5-41F2-9991-C8FD3393E38D}" type="pres">
      <dgm:prSet presAssocID="{3E2A5805-EF53-4D4C-8685-3F5CB5C2CC5F}" presName="rootComposite" presStyleCnt="0"/>
      <dgm:spPr/>
    </dgm:pt>
    <dgm:pt modelId="{972FB52F-B93B-478D-916B-E620F3FB178D}" type="pres">
      <dgm:prSet presAssocID="{3E2A5805-EF53-4D4C-8685-3F5CB5C2CC5F}" presName="rootText" presStyleLbl="node4" presStyleIdx="0" presStyleCnt="3" custScaleX="289629" custScaleY="422665">
        <dgm:presLayoutVars>
          <dgm:chPref val="3"/>
        </dgm:presLayoutVars>
      </dgm:prSet>
      <dgm:spPr/>
      <dgm:t>
        <a:bodyPr/>
        <a:lstStyle/>
        <a:p>
          <a:endParaRPr lang="en-IE"/>
        </a:p>
      </dgm:t>
    </dgm:pt>
    <dgm:pt modelId="{6B622800-8C99-4C0C-AE88-83D49BB7E888}" type="pres">
      <dgm:prSet presAssocID="{3E2A5805-EF53-4D4C-8685-3F5CB5C2CC5F}" presName="rootConnector" presStyleLbl="node4" presStyleIdx="0" presStyleCnt="3"/>
      <dgm:spPr/>
      <dgm:t>
        <a:bodyPr/>
        <a:lstStyle/>
        <a:p>
          <a:endParaRPr lang="en-IE"/>
        </a:p>
      </dgm:t>
    </dgm:pt>
    <dgm:pt modelId="{B4E5B755-8366-4E82-97CE-1D5521B1D83D}" type="pres">
      <dgm:prSet presAssocID="{3E2A5805-EF53-4D4C-8685-3F5CB5C2CC5F}" presName="hierChild4" presStyleCnt="0"/>
      <dgm:spPr/>
    </dgm:pt>
    <dgm:pt modelId="{4075C176-821B-45BD-85FC-1427AC53965E}" type="pres">
      <dgm:prSet presAssocID="{3E2A5805-EF53-4D4C-8685-3F5CB5C2CC5F}" presName="hierChild5" presStyleCnt="0"/>
      <dgm:spPr/>
    </dgm:pt>
    <dgm:pt modelId="{85300AF3-A9CF-43AE-AD9C-9FD3CEFE0CEA}" type="pres">
      <dgm:prSet presAssocID="{73303761-5ADB-4D48-86B5-4188D1D34AA8}" presName="Name37" presStyleLbl="parChTrans1D4" presStyleIdx="1" presStyleCnt="12"/>
      <dgm:spPr/>
      <dgm:t>
        <a:bodyPr/>
        <a:lstStyle/>
        <a:p>
          <a:endParaRPr lang="en-IE"/>
        </a:p>
      </dgm:t>
    </dgm:pt>
    <dgm:pt modelId="{89E44E44-8497-4110-B079-C8D8CD16CA36}" type="pres">
      <dgm:prSet presAssocID="{6B41581A-EF6F-4FE5-9A62-102C59808F59}" presName="hierRoot2" presStyleCnt="0">
        <dgm:presLayoutVars>
          <dgm:hierBranch val="init"/>
        </dgm:presLayoutVars>
      </dgm:prSet>
      <dgm:spPr/>
    </dgm:pt>
    <dgm:pt modelId="{6E4832B3-33BE-4506-A6B4-B7F819953AE9}" type="pres">
      <dgm:prSet presAssocID="{6B41581A-EF6F-4FE5-9A62-102C59808F59}" presName="rootComposite" presStyleCnt="0"/>
      <dgm:spPr/>
    </dgm:pt>
    <dgm:pt modelId="{1CB2617A-CB3A-4096-9CE1-75449446CE0F}" type="pres">
      <dgm:prSet presAssocID="{6B41581A-EF6F-4FE5-9A62-102C59808F59}" presName="rootText" presStyleLbl="node4" presStyleIdx="1" presStyleCnt="3" custScaleX="233608" custScaleY="567698">
        <dgm:presLayoutVars>
          <dgm:chPref val="3"/>
        </dgm:presLayoutVars>
      </dgm:prSet>
      <dgm:spPr/>
      <dgm:t>
        <a:bodyPr/>
        <a:lstStyle/>
        <a:p>
          <a:endParaRPr lang="en-IE"/>
        </a:p>
      </dgm:t>
    </dgm:pt>
    <dgm:pt modelId="{20A1A837-BB83-4FC9-A982-7E4F9771D68A}" type="pres">
      <dgm:prSet presAssocID="{6B41581A-EF6F-4FE5-9A62-102C59808F59}" presName="rootConnector" presStyleLbl="node4" presStyleIdx="1" presStyleCnt="3"/>
      <dgm:spPr/>
      <dgm:t>
        <a:bodyPr/>
        <a:lstStyle/>
        <a:p>
          <a:endParaRPr lang="en-IE"/>
        </a:p>
      </dgm:t>
    </dgm:pt>
    <dgm:pt modelId="{9A26E00C-13EE-40C1-8D4E-8DDDA8DE411F}" type="pres">
      <dgm:prSet presAssocID="{6B41581A-EF6F-4FE5-9A62-102C59808F59}" presName="hierChild4" presStyleCnt="0"/>
      <dgm:spPr/>
    </dgm:pt>
    <dgm:pt modelId="{5EC10A3D-6150-4E5E-B5AA-82CEA900D413}" type="pres">
      <dgm:prSet presAssocID="{6B41581A-EF6F-4FE5-9A62-102C59808F59}" presName="hierChild5" presStyleCnt="0"/>
      <dgm:spPr/>
    </dgm:pt>
    <dgm:pt modelId="{E1454400-AD65-4B78-A691-08A120A379DF}" type="pres">
      <dgm:prSet presAssocID="{70525AC5-748B-4ABC-A395-A6EB46BD24C4}" presName="hierChild7" presStyleCnt="0"/>
      <dgm:spPr/>
    </dgm:pt>
    <dgm:pt modelId="{EC341D35-95C0-4539-B4A6-96120E320EC0}" type="pres">
      <dgm:prSet presAssocID="{DC263BC3-CFC8-4EA6-A941-C1A6AA8E5590}" presName="Name111" presStyleLbl="parChTrans1D4" presStyleIdx="2" presStyleCnt="12"/>
      <dgm:spPr/>
      <dgm:t>
        <a:bodyPr/>
        <a:lstStyle/>
        <a:p>
          <a:endParaRPr lang="en-US"/>
        </a:p>
      </dgm:t>
    </dgm:pt>
    <dgm:pt modelId="{EEA75237-E363-4FCC-87CF-6DE4FFD7DE7E}" type="pres">
      <dgm:prSet presAssocID="{6A94521F-E7E0-4733-A080-C842C5FD36F3}" presName="hierRoot3" presStyleCnt="0">
        <dgm:presLayoutVars>
          <dgm:hierBranch val="init"/>
        </dgm:presLayoutVars>
      </dgm:prSet>
      <dgm:spPr/>
      <dgm:t>
        <a:bodyPr/>
        <a:lstStyle/>
        <a:p>
          <a:endParaRPr lang="en-IE"/>
        </a:p>
      </dgm:t>
    </dgm:pt>
    <dgm:pt modelId="{0F6290ED-F24C-4E6A-82A6-0A41CD872D37}" type="pres">
      <dgm:prSet presAssocID="{6A94521F-E7E0-4733-A080-C842C5FD36F3}" presName="rootComposite3" presStyleCnt="0"/>
      <dgm:spPr/>
      <dgm:t>
        <a:bodyPr/>
        <a:lstStyle/>
        <a:p>
          <a:endParaRPr lang="en-IE"/>
        </a:p>
      </dgm:t>
    </dgm:pt>
    <dgm:pt modelId="{2F08AFBC-F79D-4FB7-A1B7-0998353ED3BC}" type="pres">
      <dgm:prSet presAssocID="{6A94521F-E7E0-4733-A080-C842C5FD36F3}" presName="rootText3" presStyleLbl="asst2" presStyleIdx="1" presStyleCnt="12" custScaleX="243826" custScaleY="364790">
        <dgm:presLayoutVars>
          <dgm:chPref val="3"/>
        </dgm:presLayoutVars>
      </dgm:prSet>
      <dgm:spPr/>
      <dgm:t>
        <a:bodyPr/>
        <a:lstStyle/>
        <a:p>
          <a:endParaRPr lang="en-US"/>
        </a:p>
      </dgm:t>
    </dgm:pt>
    <dgm:pt modelId="{9F169021-25E3-4BE5-B881-C07D13D19FD4}" type="pres">
      <dgm:prSet presAssocID="{6A94521F-E7E0-4733-A080-C842C5FD36F3}" presName="rootConnector3" presStyleLbl="asst2" presStyleIdx="1" presStyleCnt="12"/>
      <dgm:spPr/>
      <dgm:t>
        <a:bodyPr/>
        <a:lstStyle/>
        <a:p>
          <a:endParaRPr lang="en-US"/>
        </a:p>
      </dgm:t>
    </dgm:pt>
    <dgm:pt modelId="{9E5FB13A-CA18-44CF-BC5E-608ED5287F37}" type="pres">
      <dgm:prSet presAssocID="{6A94521F-E7E0-4733-A080-C842C5FD36F3}" presName="hierChild6" presStyleCnt="0"/>
      <dgm:spPr/>
      <dgm:t>
        <a:bodyPr/>
        <a:lstStyle/>
        <a:p>
          <a:endParaRPr lang="en-IE"/>
        </a:p>
      </dgm:t>
    </dgm:pt>
    <dgm:pt modelId="{9DB4E63C-83CC-4C50-8A4D-AAB63A13D7E4}" type="pres">
      <dgm:prSet presAssocID="{6A94521F-E7E0-4733-A080-C842C5FD36F3}" presName="hierChild7" presStyleCnt="0"/>
      <dgm:spPr/>
      <dgm:t>
        <a:bodyPr/>
        <a:lstStyle/>
        <a:p>
          <a:endParaRPr lang="en-IE"/>
        </a:p>
      </dgm:t>
    </dgm:pt>
    <dgm:pt modelId="{03C7D4DE-1941-4BC7-B4B6-E210F4758427}" type="pres">
      <dgm:prSet presAssocID="{EB379766-0041-44C3-9EFF-A4D0B9AD0089}" presName="Name111" presStyleLbl="parChTrans1D4" presStyleIdx="3" presStyleCnt="12"/>
      <dgm:spPr/>
      <dgm:t>
        <a:bodyPr/>
        <a:lstStyle/>
        <a:p>
          <a:endParaRPr lang="en-US"/>
        </a:p>
      </dgm:t>
    </dgm:pt>
    <dgm:pt modelId="{5C9371BC-073F-4526-8023-7AB2AA698005}" type="pres">
      <dgm:prSet presAssocID="{114D3306-D9D5-4925-A207-81C8BE44B294}" presName="hierRoot3" presStyleCnt="0">
        <dgm:presLayoutVars>
          <dgm:hierBranch val="init"/>
        </dgm:presLayoutVars>
      </dgm:prSet>
      <dgm:spPr/>
      <dgm:t>
        <a:bodyPr/>
        <a:lstStyle/>
        <a:p>
          <a:endParaRPr lang="en-IE"/>
        </a:p>
      </dgm:t>
    </dgm:pt>
    <dgm:pt modelId="{4120AAB1-7D4D-4F65-9ED8-81F0E6054FDC}" type="pres">
      <dgm:prSet presAssocID="{114D3306-D9D5-4925-A207-81C8BE44B294}" presName="rootComposite3" presStyleCnt="0"/>
      <dgm:spPr/>
      <dgm:t>
        <a:bodyPr/>
        <a:lstStyle/>
        <a:p>
          <a:endParaRPr lang="en-IE"/>
        </a:p>
      </dgm:t>
    </dgm:pt>
    <dgm:pt modelId="{6A90FABE-A28C-44C1-844B-598D68D7910D}" type="pres">
      <dgm:prSet presAssocID="{114D3306-D9D5-4925-A207-81C8BE44B294}" presName="rootText3" presStyleLbl="asst2" presStyleIdx="2" presStyleCnt="12" custScaleX="231191" custScaleY="270555">
        <dgm:presLayoutVars>
          <dgm:chPref val="3"/>
        </dgm:presLayoutVars>
      </dgm:prSet>
      <dgm:spPr/>
      <dgm:t>
        <a:bodyPr/>
        <a:lstStyle/>
        <a:p>
          <a:endParaRPr lang="en-US"/>
        </a:p>
      </dgm:t>
    </dgm:pt>
    <dgm:pt modelId="{27CF0FAB-4568-41ED-BFA0-207967B069EF}" type="pres">
      <dgm:prSet presAssocID="{114D3306-D9D5-4925-A207-81C8BE44B294}" presName="rootConnector3" presStyleLbl="asst2" presStyleIdx="2" presStyleCnt="12"/>
      <dgm:spPr/>
      <dgm:t>
        <a:bodyPr/>
        <a:lstStyle/>
        <a:p>
          <a:endParaRPr lang="en-US"/>
        </a:p>
      </dgm:t>
    </dgm:pt>
    <dgm:pt modelId="{4F60E871-FDC0-4F1F-B4F5-9DED4ABB1E4F}" type="pres">
      <dgm:prSet presAssocID="{114D3306-D9D5-4925-A207-81C8BE44B294}" presName="hierChild6" presStyleCnt="0"/>
      <dgm:spPr/>
      <dgm:t>
        <a:bodyPr/>
        <a:lstStyle/>
        <a:p>
          <a:endParaRPr lang="en-IE"/>
        </a:p>
      </dgm:t>
    </dgm:pt>
    <dgm:pt modelId="{B0B30A57-BB9E-4BC7-9C5D-214B72028A42}" type="pres">
      <dgm:prSet presAssocID="{114D3306-D9D5-4925-A207-81C8BE44B294}" presName="hierChild7" presStyleCnt="0"/>
      <dgm:spPr/>
      <dgm:t>
        <a:bodyPr/>
        <a:lstStyle/>
        <a:p>
          <a:endParaRPr lang="en-IE"/>
        </a:p>
      </dgm:t>
    </dgm:pt>
    <dgm:pt modelId="{9808EB0B-FA02-4BCF-BCE2-F780715191E7}" type="pres">
      <dgm:prSet presAssocID="{B75B1DCE-45BF-4CE1-B016-385529BE7D10}" presName="Name111" presStyleLbl="parChTrans1D4" presStyleIdx="4" presStyleCnt="12"/>
      <dgm:spPr/>
      <dgm:t>
        <a:bodyPr/>
        <a:lstStyle/>
        <a:p>
          <a:endParaRPr lang="en-US"/>
        </a:p>
      </dgm:t>
    </dgm:pt>
    <dgm:pt modelId="{0E689FDA-6D3E-4686-B39F-9EA6C335413C}" type="pres">
      <dgm:prSet presAssocID="{BEA35EF4-0E6D-43B0-B278-1FF5435CE170}" presName="hierRoot3" presStyleCnt="0">
        <dgm:presLayoutVars>
          <dgm:hierBranch val="init"/>
        </dgm:presLayoutVars>
      </dgm:prSet>
      <dgm:spPr/>
      <dgm:t>
        <a:bodyPr/>
        <a:lstStyle/>
        <a:p>
          <a:endParaRPr lang="en-IE"/>
        </a:p>
      </dgm:t>
    </dgm:pt>
    <dgm:pt modelId="{A75203E3-A757-496E-A3BA-565EA677EA7C}" type="pres">
      <dgm:prSet presAssocID="{BEA35EF4-0E6D-43B0-B278-1FF5435CE170}" presName="rootComposite3" presStyleCnt="0"/>
      <dgm:spPr/>
      <dgm:t>
        <a:bodyPr/>
        <a:lstStyle/>
        <a:p>
          <a:endParaRPr lang="en-IE"/>
        </a:p>
      </dgm:t>
    </dgm:pt>
    <dgm:pt modelId="{14B43537-71DC-4565-9C38-ECAD6A1D72FC}" type="pres">
      <dgm:prSet presAssocID="{BEA35EF4-0E6D-43B0-B278-1FF5435CE170}" presName="rootText3" presStyleLbl="asst2" presStyleIdx="3" presStyleCnt="12" custScaleX="331462" custScaleY="359427">
        <dgm:presLayoutVars>
          <dgm:chPref val="3"/>
        </dgm:presLayoutVars>
      </dgm:prSet>
      <dgm:spPr/>
      <dgm:t>
        <a:bodyPr/>
        <a:lstStyle/>
        <a:p>
          <a:endParaRPr lang="en-US"/>
        </a:p>
      </dgm:t>
    </dgm:pt>
    <dgm:pt modelId="{0E0493DD-A767-44C8-9BD8-211A53AF1186}" type="pres">
      <dgm:prSet presAssocID="{BEA35EF4-0E6D-43B0-B278-1FF5435CE170}" presName="rootConnector3" presStyleLbl="asst2" presStyleIdx="3" presStyleCnt="12"/>
      <dgm:spPr/>
      <dgm:t>
        <a:bodyPr/>
        <a:lstStyle/>
        <a:p>
          <a:endParaRPr lang="en-US"/>
        </a:p>
      </dgm:t>
    </dgm:pt>
    <dgm:pt modelId="{7A93E3A7-8474-4C01-A23A-27523624E507}" type="pres">
      <dgm:prSet presAssocID="{BEA35EF4-0E6D-43B0-B278-1FF5435CE170}" presName="hierChild6" presStyleCnt="0"/>
      <dgm:spPr/>
      <dgm:t>
        <a:bodyPr/>
        <a:lstStyle/>
        <a:p>
          <a:endParaRPr lang="en-IE"/>
        </a:p>
      </dgm:t>
    </dgm:pt>
    <dgm:pt modelId="{73717245-95A9-463E-A635-13AA790BB774}" type="pres">
      <dgm:prSet presAssocID="{BEA35EF4-0E6D-43B0-B278-1FF5435CE170}" presName="hierChild7" presStyleCnt="0"/>
      <dgm:spPr/>
      <dgm:t>
        <a:bodyPr/>
        <a:lstStyle/>
        <a:p>
          <a:endParaRPr lang="en-IE"/>
        </a:p>
      </dgm:t>
    </dgm:pt>
    <dgm:pt modelId="{76921189-E687-4910-8D27-24C229211B87}" type="pres">
      <dgm:prSet presAssocID="{D693BC96-BE76-4D29-9D6A-DB810FE2ACA7}" presName="Name111" presStyleLbl="parChTrans1D4" presStyleIdx="5" presStyleCnt="12"/>
      <dgm:spPr/>
      <dgm:t>
        <a:bodyPr/>
        <a:lstStyle/>
        <a:p>
          <a:endParaRPr lang="en-US"/>
        </a:p>
      </dgm:t>
    </dgm:pt>
    <dgm:pt modelId="{FE09C051-4860-47B2-A163-C8073E0CE2A7}" type="pres">
      <dgm:prSet presAssocID="{6D8E0A0F-C2A5-498D-B018-F15D6CA6B7CD}" presName="hierRoot3" presStyleCnt="0">
        <dgm:presLayoutVars>
          <dgm:hierBranch val="init"/>
        </dgm:presLayoutVars>
      </dgm:prSet>
      <dgm:spPr/>
      <dgm:t>
        <a:bodyPr/>
        <a:lstStyle/>
        <a:p>
          <a:endParaRPr lang="en-IE"/>
        </a:p>
      </dgm:t>
    </dgm:pt>
    <dgm:pt modelId="{3D0A4BBA-BFC6-40BE-AC8B-CA64832937FB}" type="pres">
      <dgm:prSet presAssocID="{6D8E0A0F-C2A5-498D-B018-F15D6CA6B7CD}" presName="rootComposite3" presStyleCnt="0"/>
      <dgm:spPr/>
      <dgm:t>
        <a:bodyPr/>
        <a:lstStyle/>
        <a:p>
          <a:endParaRPr lang="en-IE"/>
        </a:p>
      </dgm:t>
    </dgm:pt>
    <dgm:pt modelId="{68551177-5499-4687-A7FF-4BA6B189FF97}" type="pres">
      <dgm:prSet presAssocID="{6D8E0A0F-C2A5-498D-B018-F15D6CA6B7CD}" presName="rootText3" presStyleLbl="asst2" presStyleIdx="4" presStyleCnt="12" custScaleX="248402" custScaleY="580975">
        <dgm:presLayoutVars>
          <dgm:chPref val="3"/>
        </dgm:presLayoutVars>
      </dgm:prSet>
      <dgm:spPr/>
      <dgm:t>
        <a:bodyPr/>
        <a:lstStyle/>
        <a:p>
          <a:endParaRPr lang="en-US"/>
        </a:p>
      </dgm:t>
    </dgm:pt>
    <dgm:pt modelId="{1C2118D1-6B2E-4793-8DAB-A5CB0E71B03B}" type="pres">
      <dgm:prSet presAssocID="{6D8E0A0F-C2A5-498D-B018-F15D6CA6B7CD}" presName="rootConnector3" presStyleLbl="asst2" presStyleIdx="4" presStyleCnt="12"/>
      <dgm:spPr/>
      <dgm:t>
        <a:bodyPr/>
        <a:lstStyle/>
        <a:p>
          <a:endParaRPr lang="en-US"/>
        </a:p>
      </dgm:t>
    </dgm:pt>
    <dgm:pt modelId="{3EF1D6B9-C475-4CAF-BEA4-6A6CADE0B3AA}" type="pres">
      <dgm:prSet presAssocID="{6D8E0A0F-C2A5-498D-B018-F15D6CA6B7CD}" presName="hierChild6" presStyleCnt="0"/>
      <dgm:spPr/>
      <dgm:t>
        <a:bodyPr/>
        <a:lstStyle/>
        <a:p>
          <a:endParaRPr lang="en-IE"/>
        </a:p>
      </dgm:t>
    </dgm:pt>
    <dgm:pt modelId="{A5F69F01-A754-4EE6-A2F8-E28A6D2A49E7}" type="pres">
      <dgm:prSet presAssocID="{6D8E0A0F-C2A5-498D-B018-F15D6CA6B7CD}" presName="hierChild7" presStyleCnt="0"/>
      <dgm:spPr/>
      <dgm:t>
        <a:bodyPr/>
        <a:lstStyle/>
        <a:p>
          <a:endParaRPr lang="en-IE"/>
        </a:p>
      </dgm:t>
    </dgm:pt>
    <dgm:pt modelId="{713E9604-C7EB-42C2-88F7-F05570F0513A}" type="pres">
      <dgm:prSet presAssocID="{A92A5B6C-F795-482E-B7A1-0B04235F88B2}" presName="Name111" presStyleLbl="parChTrans1D4" presStyleIdx="6" presStyleCnt="12"/>
      <dgm:spPr/>
      <dgm:t>
        <a:bodyPr/>
        <a:lstStyle/>
        <a:p>
          <a:endParaRPr lang="en-IE"/>
        </a:p>
      </dgm:t>
    </dgm:pt>
    <dgm:pt modelId="{F1380A1F-1EC0-4BED-81BA-5AC78238AEB2}" type="pres">
      <dgm:prSet presAssocID="{812E0FB5-78B4-4EC8-99FC-8E07515B75DC}" presName="hierRoot3" presStyleCnt="0">
        <dgm:presLayoutVars>
          <dgm:hierBranch val="init"/>
        </dgm:presLayoutVars>
      </dgm:prSet>
      <dgm:spPr/>
      <dgm:t>
        <a:bodyPr/>
        <a:lstStyle/>
        <a:p>
          <a:endParaRPr lang="en-IE"/>
        </a:p>
      </dgm:t>
    </dgm:pt>
    <dgm:pt modelId="{804BF8DB-E278-4C6E-B6A4-CA12AA86AF39}" type="pres">
      <dgm:prSet presAssocID="{812E0FB5-78B4-4EC8-99FC-8E07515B75DC}" presName="rootComposite3" presStyleCnt="0"/>
      <dgm:spPr/>
      <dgm:t>
        <a:bodyPr/>
        <a:lstStyle/>
        <a:p>
          <a:endParaRPr lang="en-IE"/>
        </a:p>
      </dgm:t>
    </dgm:pt>
    <dgm:pt modelId="{830ECBD9-DF97-4000-8693-2D8FFC91E5D4}" type="pres">
      <dgm:prSet presAssocID="{812E0FB5-78B4-4EC8-99FC-8E07515B75DC}" presName="rootText3" presStyleLbl="asst2" presStyleIdx="5" presStyleCnt="12" custFlipHor="1" custScaleX="163906" custScaleY="228842">
        <dgm:presLayoutVars>
          <dgm:chPref val="3"/>
        </dgm:presLayoutVars>
      </dgm:prSet>
      <dgm:spPr/>
      <dgm:t>
        <a:bodyPr/>
        <a:lstStyle/>
        <a:p>
          <a:endParaRPr lang="en-IE"/>
        </a:p>
      </dgm:t>
    </dgm:pt>
    <dgm:pt modelId="{84D6E351-7E65-498B-A96E-48120563CB9F}" type="pres">
      <dgm:prSet presAssocID="{812E0FB5-78B4-4EC8-99FC-8E07515B75DC}" presName="rootConnector3" presStyleLbl="asst2" presStyleIdx="5" presStyleCnt="12"/>
      <dgm:spPr/>
      <dgm:t>
        <a:bodyPr/>
        <a:lstStyle/>
        <a:p>
          <a:endParaRPr lang="en-IE"/>
        </a:p>
      </dgm:t>
    </dgm:pt>
    <dgm:pt modelId="{2E1463F0-AED3-4C92-993C-D2667F787279}" type="pres">
      <dgm:prSet presAssocID="{812E0FB5-78B4-4EC8-99FC-8E07515B75DC}" presName="hierChild6" presStyleCnt="0"/>
      <dgm:spPr/>
      <dgm:t>
        <a:bodyPr/>
        <a:lstStyle/>
        <a:p>
          <a:endParaRPr lang="en-IE"/>
        </a:p>
      </dgm:t>
    </dgm:pt>
    <dgm:pt modelId="{95D16715-60D2-4ED9-A2CA-8E3C8426F64A}" type="pres">
      <dgm:prSet presAssocID="{812E0FB5-78B4-4EC8-99FC-8E07515B75DC}" presName="hierChild7" presStyleCnt="0"/>
      <dgm:spPr/>
      <dgm:t>
        <a:bodyPr/>
        <a:lstStyle/>
        <a:p>
          <a:endParaRPr lang="en-IE"/>
        </a:p>
      </dgm:t>
    </dgm:pt>
    <dgm:pt modelId="{2B44B7BB-00A9-4FBB-A69D-AE7352AF1485}" type="pres">
      <dgm:prSet presAssocID="{15B1CB20-38FA-43E6-A76C-2598964D4CC8}" presName="Name111" presStyleLbl="parChTrans1D4" presStyleIdx="7" presStyleCnt="12"/>
      <dgm:spPr/>
      <dgm:t>
        <a:bodyPr/>
        <a:lstStyle/>
        <a:p>
          <a:endParaRPr lang="en-IE"/>
        </a:p>
      </dgm:t>
    </dgm:pt>
    <dgm:pt modelId="{D3D63DF5-4D64-4E3A-B517-35B52BFA95B1}" type="pres">
      <dgm:prSet presAssocID="{8DF7AEE0-4817-4687-94D5-19C71A220FFB}" presName="hierRoot3" presStyleCnt="0">
        <dgm:presLayoutVars>
          <dgm:hierBranch val="init"/>
        </dgm:presLayoutVars>
      </dgm:prSet>
      <dgm:spPr/>
      <dgm:t>
        <a:bodyPr/>
        <a:lstStyle/>
        <a:p>
          <a:endParaRPr lang="en-IE"/>
        </a:p>
      </dgm:t>
    </dgm:pt>
    <dgm:pt modelId="{967F355A-B3D6-4B0D-B30B-3841E0D59FDA}" type="pres">
      <dgm:prSet presAssocID="{8DF7AEE0-4817-4687-94D5-19C71A220FFB}" presName="rootComposite3" presStyleCnt="0"/>
      <dgm:spPr/>
      <dgm:t>
        <a:bodyPr/>
        <a:lstStyle/>
        <a:p>
          <a:endParaRPr lang="en-IE"/>
        </a:p>
      </dgm:t>
    </dgm:pt>
    <dgm:pt modelId="{C529D5BF-6E2E-4DE5-8776-35409FCFB891}" type="pres">
      <dgm:prSet presAssocID="{8DF7AEE0-4817-4687-94D5-19C71A220FFB}" presName="rootText3" presStyleLbl="asst2" presStyleIdx="6" presStyleCnt="12" custScaleX="248171" custScaleY="458968" custLinFactNeighborX="-22547" custLinFactNeighborY="15031">
        <dgm:presLayoutVars>
          <dgm:chPref val="3"/>
        </dgm:presLayoutVars>
      </dgm:prSet>
      <dgm:spPr/>
      <dgm:t>
        <a:bodyPr/>
        <a:lstStyle/>
        <a:p>
          <a:endParaRPr lang="en-IE"/>
        </a:p>
      </dgm:t>
    </dgm:pt>
    <dgm:pt modelId="{73A3526E-48FE-4959-A120-93A870460D59}" type="pres">
      <dgm:prSet presAssocID="{8DF7AEE0-4817-4687-94D5-19C71A220FFB}" presName="rootConnector3" presStyleLbl="asst2" presStyleIdx="6" presStyleCnt="12"/>
      <dgm:spPr/>
      <dgm:t>
        <a:bodyPr/>
        <a:lstStyle/>
        <a:p>
          <a:endParaRPr lang="en-IE"/>
        </a:p>
      </dgm:t>
    </dgm:pt>
    <dgm:pt modelId="{25F72B14-C572-417A-A4DE-CBD4AE8F3786}" type="pres">
      <dgm:prSet presAssocID="{8DF7AEE0-4817-4687-94D5-19C71A220FFB}" presName="hierChild6" presStyleCnt="0"/>
      <dgm:spPr/>
      <dgm:t>
        <a:bodyPr/>
        <a:lstStyle/>
        <a:p>
          <a:endParaRPr lang="en-IE"/>
        </a:p>
      </dgm:t>
    </dgm:pt>
    <dgm:pt modelId="{F92A5F41-F461-4A43-9361-26E3C2E12630}" type="pres">
      <dgm:prSet presAssocID="{8DF7AEE0-4817-4687-94D5-19C71A220FFB}" presName="hierChild7" presStyleCnt="0"/>
      <dgm:spPr/>
      <dgm:t>
        <a:bodyPr/>
        <a:lstStyle/>
        <a:p>
          <a:endParaRPr lang="en-IE"/>
        </a:p>
      </dgm:t>
    </dgm:pt>
    <dgm:pt modelId="{A21F6875-64A2-434C-AA85-F50E1C512A86}" type="pres">
      <dgm:prSet presAssocID="{5A2AA8B3-F930-4D77-82A3-F421410E6B76}" presName="Name111" presStyleLbl="parChTrans1D3" presStyleIdx="1" presStyleCnt="3"/>
      <dgm:spPr/>
      <dgm:t>
        <a:bodyPr/>
        <a:lstStyle/>
        <a:p>
          <a:endParaRPr lang="en-US"/>
        </a:p>
      </dgm:t>
    </dgm:pt>
    <dgm:pt modelId="{22F1A081-3D28-44A6-86E0-D9D3D4FE7AFD}" type="pres">
      <dgm:prSet presAssocID="{E7B8929E-2256-4551-B392-7F40F3DBA526}" presName="hierRoot3" presStyleCnt="0">
        <dgm:presLayoutVars>
          <dgm:hierBranch val="init"/>
        </dgm:presLayoutVars>
      </dgm:prSet>
      <dgm:spPr/>
      <dgm:t>
        <a:bodyPr/>
        <a:lstStyle/>
        <a:p>
          <a:endParaRPr lang="en-IE"/>
        </a:p>
      </dgm:t>
    </dgm:pt>
    <dgm:pt modelId="{9B24E212-FBF7-439C-B004-6A16EEE53307}" type="pres">
      <dgm:prSet presAssocID="{E7B8929E-2256-4551-B392-7F40F3DBA526}" presName="rootComposite3" presStyleCnt="0"/>
      <dgm:spPr/>
      <dgm:t>
        <a:bodyPr/>
        <a:lstStyle/>
        <a:p>
          <a:endParaRPr lang="en-IE"/>
        </a:p>
      </dgm:t>
    </dgm:pt>
    <dgm:pt modelId="{56A1E2A5-5EC1-4A03-AB76-C3EACC6B7F68}" type="pres">
      <dgm:prSet presAssocID="{E7B8929E-2256-4551-B392-7F40F3DBA526}" presName="rootText3" presStyleLbl="asst2" presStyleIdx="7" presStyleCnt="12" custScaleX="327407" custScaleY="447950" custLinFactNeighborX="63526" custLinFactNeighborY="20673">
        <dgm:presLayoutVars>
          <dgm:chPref val="3"/>
        </dgm:presLayoutVars>
      </dgm:prSet>
      <dgm:spPr/>
      <dgm:t>
        <a:bodyPr/>
        <a:lstStyle/>
        <a:p>
          <a:endParaRPr lang="en-US"/>
        </a:p>
      </dgm:t>
    </dgm:pt>
    <dgm:pt modelId="{5CC5CDFE-2C80-4DC6-BF7C-86FC492B4599}" type="pres">
      <dgm:prSet presAssocID="{E7B8929E-2256-4551-B392-7F40F3DBA526}" presName="rootConnector3" presStyleLbl="asst2" presStyleIdx="7" presStyleCnt="12"/>
      <dgm:spPr/>
      <dgm:t>
        <a:bodyPr/>
        <a:lstStyle/>
        <a:p>
          <a:endParaRPr lang="en-US"/>
        </a:p>
      </dgm:t>
    </dgm:pt>
    <dgm:pt modelId="{C2A1958D-26C5-477C-B3F1-2C3DD791E066}" type="pres">
      <dgm:prSet presAssocID="{E7B8929E-2256-4551-B392-7F40F3DBA526}" presName="hierChild6" presStyleCnt="0"/>
      <dgm:spPr/>
      <dgm:t>
        <a:bodyPr/>
        <a:lstStyle/>
        <a:p>
          <a:endParaRPr lang="en-IE"/>
        </a:p>
      </dgm:t>
    </dgm:pt>
    <dgm:pt modelId="{7E049D2C-4AEF-457C-8287-ABFA7340E925}" type="pres">
      <dgm:prSet presAssocID="{E49C0D19-6A03-4955-A8FA-0A02E57F04D9}" presName="Name37" presStyleLbl="parChTrans1D4" presStyleIdx="8" presStyleCnt="12"/>
      <dgm:spPr/>
      <dgm:t>
        <a:bodyPr/>
        <a:lstStyle/>
        <a:p>
          <a:endParaRPr lang="en-IE"/>
        </a:p>
      </dgm:t>
    </dgm:pt>
    <dgm:pt modelId="{AF5BF6D4-A47B-4DE8-B96E-EA7BC0B326CA}" type="pres">
      <dgm:prSet presAssocID="{338B27EB-F3D7-4F76-BB0B-200D316A2509}" presName="hierRoot2" presStyleCnt="0">
        <dgm:presLayoutVars>
          <dgm:hierBranch val="init"/>
        </dgm:presLayoutVars>
      </dgm:prSet>
      <dgm:spPr/>
    </dgm:pt>
    <dgm:pt modelId="{82791797-A69C-4247-AECB-9C3E93DE62E0}" type="pres">
      <dgm:prSet presAssocID="{338B27EB-F3D7-4F76-BB0B-200D316A2509}" presName="rootComposite" presStyleCnt="0"/>
      <dgm:spPr/>
    </dgm:pt>
    <dgm:pt modelId="{7AAE17A3-2427-4A74-A535-8957E836764B}" type="pres">
      <dgm:prSet presAssocID="{338B27EB-F3D7-4F76-BB0B-200D316A2509}" presName="rootText" presStyleLbl="node4" presStyleIdx="2" presStyleCnt="3" custScaleX="287069" custScaleY="536461" custLinFactY="100000" custLinFactNeighborX="27413" custLinFactNeighborY="186308">
        <dgm:presLayoutVars>
          <dgm:chPref val="3"/>
        </dgm:presLayoutVars>
      </dgm:prSet>
      <dgm:spPr/>
      <dgm:t>
        <a:bodyPr/>
        <a:lstStyle/>
        <a:p>
          <a:endParaRPr lang="en-IE"/>
        </a:p>
      </dgm:t>
    </dgm:pt>
    <dgm:pt modelId="{A817B0ED-C969-4D60-8CDF-3445C13AB577}" type="pres">
      <dgm:prSet presAssocID="{338B27EB-F3D7-4F76-BB0B-200D316A2509}" presName="rootConnector" presStyleLbl="node4" presStyleIdx="2" presStyleCnt="3"/>
      <dgm:spPr/>
      <dgm:t>
        <a:bodyPr/>
        <a:lstStyle/>
        <a:p>
          <a:endParaRPr lang="en-IE"/>
        </a:p>
      </dgm:t>
    </dgm:pt>
    <dgm:pt modelId="{D4777346-F7C4-4F42-9974-84B5F7498105}" type="pres">
      <dgm:prSet presAssocID="{338B27EB-F3D7-4F76-BB0B-200D316A2509}" presName="hierChild4" presStyleCnt="0"/>
      <dgm:spPr/>
    </dgm:pt>
    <dgm:pt modelId="{A9FA98C5-653F-43CC-9439-D18A986910B3}" type="pres">
      <dgm:prSet presAssocID="{338B27EB-F3D7-4F76-BB0B-200D316A2509}" presName="hierChild5" presStyleCnt="0"/>
      <dgm:spPr/>
    </dgm:pt>
    <dgm:pt modelId="{DBEECCB9-B45D-4128-A414-E668BE7F8332}" type="pres">
      <dgm:prSet presAssocID="{E7B8929E-2256-4551-B392-7F40F3DBA526}" presName="hierChild7" presStyleCnt="0"/>
      <dgm:spPr/>
      <dgm:t>
        <a:bodyPr/>
        <a:lstStyle/>
        <a:p>
          <a:endParaRPr lang="en-IE"/>
        </a:p>
      </dgm:t>
    </dgm:pt>
    <dgm:pt modelId="{0B68CEF4-7F7B-4E4F-AA5E-ED328826BD90}" type="pres">
      <dgm:prSet presAssocID="{171F152D-ED4D-4F1C-A214-33327120A0B7}" presName="Name111" presStyleLbl="parChTrans1D4" presStyleIdx="9" presStyleCnt="12"/>
      <dgm:spPr/>
      <dgm:t>
        <a:bodyPr/>
        <a:lstStyle/>
        <a:p>
          <a:endParaRPr lang="en-IE"/>
        </a:p>
      </dgm:t>
    </dgm:pt>
    <dgm:pt modelId="{A45CA356-ABD1-48F7-9E44-EB86BD0CB65B}" type="pres">
      <dgm:prSet presAssocID="{AE03625A-DE50-4D31-AEBB-7CDAFED7F1B4}" presName="hierRoot3" presStyleCnt="0">
        <dgm:presLayoutVars>
          <dgm:hierBranch val="init"/>
        </dgm:presLayoutVars>
      </dgm:prSet>
      <dgm:spPr/>
    </dgm:pt>
    <dgm:pt modelId="{840B2D3B-F1AC-494F-9A6F-99A6F01C4B3D}" type="pres">
      <dgm:prSet presAssocID="{AE03625A-DE50-4D31-AEBB-7CDAFED7F1B4}" presName="rootComposite3" presStyleCnt="0"/>
      <dgm:spPr/>
    </dgm:pt>
    <dgm:pt modelId="{D8F98BF7-DCD6-410C-A5F6-D5633F932ACD}" type="pres">
      <dgm:prSet presAssocID="{AE03625A-DE50-4D31-AEBB-7CDAFED7F1B4}" presName="rootText3" presStyleLbl="asst2" presStyleIdx="8" presStyleCnt="12" custScaleX="240961" custScaleY="473767">
        <dgm:presLayoutVars>
          <dgm:chPref val="3"/>
        </dgm:presLayoutVars>
      </dgm:prSet>
      <dgm:spPr/>
      <dgm:t>
        <a:bodyPr/>
        <a:lstStyle/>
        <a:p>
          <a:endParaRPr lang="en-IE"/>
        </a:p>
      </dgm:t>
    </dgm:pt>
    <dgm:pt modelId="{0C8EC0E9-3F8D-45AA-93D6-AA9A4EC8FA83}" type="pres">
      <dgm:prSet presAssocID="{AE03625A-DE50-4D31-AEBB-7CDAFED7F1B4}" presName="rootConnector3" presStyleLbl="asst2" presStyleIdx="8" presStyleCnt="12"/>
      <dgm:spPr/>
      <dgm:t>
        <a:bodyPr/>
        <a:lstStyle/>
        <a:p>
          <a:endParaRPr lang="en-IE"/>
        </a:p>
      </dgm:t>
    </dgm:pt>
    <dgm:pt modelId="{CBF4AB90-4EF1-4145-BA4E-8D05A65F8E7D}" type="pres">
      <dgm:prSet presAssocID="{AE03625A-DE50-4D31-AEBB-7CDAFED7F1B4}" presName="hierChild6" presStyleCnt="0"/>
      <dgm:spPr/>
    </dgm:pt>
    <dgm:pt modelId="{DED216FB-FE39-40AF-961E-3BE1EA25DA77}" type="pres">
      <dgm:prSet presAssocID="{AE03625A-DE50-4D31-AEBB-7CDAFED7F1B4}" presName="hierChild7" presStyleCnt="0"/>
      <dgm:spPr/>
    </dgm:pt>
    <dgm:pt modelId="{FFF0C17E-1F6D-44C2-BFE5-E230AE500E07}" type="pres">
      <dgm:prSet presAssocID="{4E7D9D56-4168-4F84-8AF3-8ED72EB1C30E}" presName="Name111" presStyleLbl="parChTrans1D4" presStyleIdx="10" presStyleCnt="12"/>
      <dgm:spPr/>
      <dgm:t>
        <a:bodyPr/>
        <a:lstStyle/>
        <a:p>
          <a:endParaRPr lang="en-IE"/>
        </a:p>
      </dgm:t>
    </dgm:pt>
    <dgm:pt modelId="{1291ABA6-A738-427C-B295-6EC1CB208A3C}" type="pres">
      <dgm:prSet presAssocID="{680E3F06-F79B-44C3-AF8B-EAF32D1307DB}" presName="hierRoot3" presStyleCnt="0">
        <dgm:presLayoutVars>
          <dgm:hierBranch val="init"/>
        </dgm:presLayoutVars>
      </dgm:prSet>
      <dgm:spPr/>
    </dgm:pt>
    <dgm:pt modelId="{3B98557A-B305-42F3-807C-2792542C49E7}" type="pres">
      <dgm:prSet presAssocID="{680E3F06-F79B-44C3-AF8B-EAF32D1307DB}" presName="rootComposite3" presStyleCnt="0"/>
      <dgm:spPr/>
    </dgm:pt>
    <dgm:pt modelId="{1E6A9E13-60B8-4FE6-8016-8B492D316C3F}" type="pres">
      <dgm:prSet presAssocID="{680E3F06-F79B-44C3-AF8B-EAF32D1307DB}" presName="rootText3" presStyleLbl="asst2" presStyleIdx="9" presStyleCnt="12" custScaleX="277199" custScaleY="353096" custLinFactY="40108" custLinFactNeighborX="30458" custLinFactNeighborY="100000">
        <dgm:presLayoutVars>
          <dgm:chPref val="3"/>
        </dgm:presLayoutVars>
      </dgm:prSet>
      <dgm:spPr/>
      <dgm:t>
        <a:bodyPr/>
        <a:lstStyle/>
        <a:p>
          <a:endParaRPr lang="en-IE"/>
        </a:p>
      </dgm:t>
    </dgm:pt>
    <dgm:pt modelId="{EE99D532-7EDD-4C33-9B87-BB18DE711466}" type="pres">
      <dgm:prSet presAssocID="{680E3F06-F79B-44C3-AF8B-EAF32D1307DB}" presName="rootConnector3" presStyleLbl="asst2" presStyleIdx="9" presStyleCnt="12"/>
      <dgm:spPr/>
      <dgm:t>
        <a:bodyPr/>
        <a:lstStyle/>
        <a:p>
          <a:endParaRPr lang="en-IE"/>
        </a:p>
      </dgm:t>
    </dgm:pt>
    <dgm:pt modelId="{E63136AA-AA0F-4A48-BE22-F85640952BEC}" type="pres">
      <dgm:prSet presAssocID="{680E3F06-F79B-44C3-AF8B-EAF32D1307DB}" presName="hierChild6" presStyleCnt="0"/>
      <dgm:spPr/>
    </dgm:pt>
    <dgm:pt modelId="{B96D2E26-6B3D-40B6-BB7A-D0A067842B00}" type="pres">
      <dgm:prSet presAssocID="{680E3F06-F79B-44C3-AF8B-EAF32D1307DB}" presName="hierChild7" presStyleCnt="0"/>
      <dgm:spPr/>
    </dgm:pt>
    <dgm:pt modelId="{5F104D01-E833-4E2C-89E5-7375E8C2147C}" type="pres">
      <dgm:prSet presAssocID="{BB47E059-FA48-4815-A144-80EDDE4A6AA4}" presName="Name111" presStyleLbl="parChTrans1D3" presStyleIdx="2" presStyleCnt="3"/>
      <dgm:spPr/>
      <dgm:t>
        <a:bodyPr/>
        <a:lstStyle/>
        <a:p>
          <a:endParaRPr lang="en-US"/>
        </a:p>
      </dgm:t>
    </dgm:pt>
    <dgm:pt modelId="{A8B1AAD5-3664-4831-98A9-C4EC5967EA1D}" type="pres">
      <dgm:prSet presAssocID="{CB7BE9B2-A374-453E-977C-D466C440D804}" presName="hierRoot3" presStyleCnt="0">
        <dgm:presLayoutVars>
          <dgm:hierBranch val="init"/>
        </dgm:presLayoutVars>
      </dgm:prSet>
      <dgm:spPr/>
      <dgm:t>
        <a:bodyPr/>
        <a:lstStyle/>
        <a:p>
          <a:endParaRPr lang="en-IE"/>
        </a:p>
      </dgm:t>
    </dgm:pt>
    <dgm:pt modelId="{F36BF002-01A0-47C9-83DD-41701EBE3A43}" type="pres">
      <dgm:prSet presAssocID="{CB7BE9B2-A374-453E-977C-D466C440D804}" presName="rootComposite3" presStyleCnt="0"/>
      <dgm:spPr/>
      <dgm:t>
        <a:bodyPr/>
        <a:lstStyle/>
        <a:p>
          <a:endParaRPr lang="en-IE"/>
        </a:p>
      </dgm:t>
    </dgm:pt>
    <dgm:pt modelId="{7C2E67DE-CD30-4F3E-900A-1125273254DE}" type="pres">
      <dgm:prSet presAssocID="{CB7BE9B2-A374-453E-977C-D466C440D804}" presName="rootText3" presStyleLbl="asst2" presStyleIdx="10" presStyleCnt="12" custScaleX="376007" custScaleY="546745">
        <dgm:presLayoutVars>
          <dgm:chPref val="3"/>
        </dgm:presLayoutVars>
      </dgm:prSet>
      <dgm:spPr/>
      <dgm:t>
        <a:bodyPr/>
        <a:lstStyle/>
        <a:p>
          <a:endParaRPr lang="en-US"/>
        </a:p>
      </dgm:t>
    </dgm:pt>
    <dgm:pt modelId="{166C6E6C-2674-4CD0-91C1-FFF82E1B1276}" type="pres">
      <dgm:prSet presAssocID="{CB7BE9B2-A374-453E-977C-D466C440D804}" presName="rootConnector3" presStyleLbl="asst2" presStyleIdx="10" presStyleCnt="12"/>
      <dgm:spPr/>
      <dgm:t>
        <a:bodyPr/>
        <a:lstStyle/>
        <a:p>
          <a:endParaRPr lang="en-US"/>
        </a:p>
      </dgm:t>
    </dgm:pt>
    <dgm:pt modelId="{B4E37EAF-E0F1-4069-942C-9B510A6AF4CE}" type="pres">
      <dgm:prSet presAssocID="{CB7BE9B2-A374-453E-977C-D466C440D804}" presName="hierChild6" presStyleCnt="0"/>
      <dgm:spPr/>
      <dgm:t>
        <a:bodyPr/>
        <a:lstStyle/>
        <a:p>
          <a:endParaRPr lang="en-IE"/>
        </a:p>
      </dgm:t>
    </dgm:pt>
    <dgm:pt modelId="{B823ECB9-2E1F-4A52-B745-98EB4E0E0500}" type="pres">
      <dgm:prSet presAssocID="{CB7BE9B2-A374-453E-977C-D466C440D804}" presName="hierChild7" presStyleCnt="0"/>
      <dgm:spPr/>
      <dgm:t>
        <a:bodyPr/>
        <a:lstStyle/>
        <a:p>
          <a:endParaRPr lang="en-IE"/>
        </a:p>
      </dgm:t>
    </dgm:pt>
    <dgm:pt modelId="{DB0B800F-F85B-48A2-96D5-0A478BCC3431}" type="pres">
      <dgm:prSet presAssocID="{ED0D3777-6AF5-4F2B-8E66-B9E41B766C15}" presName="Name111" presStyleLbl="parChTrans1D4" presStyleIdx="11" presStyleCnt="12"/>
      <dgm:spPr/>
      <dgm:t>
        <a:bodyPr/>
        <a:lstStyle/>
        <a:p>
          <a:endParaRPr lang="en-US"/>
        </a:p>
      </dgm:t>
    </dgm:pt>
    <dgm:pt modelId="{29C6D4C7-69C8-424A-AEF1-4C737323343A}" type="pres">
      <dgm:prSet presAssocID="{3EE6DF40-63C6-4FA2-8E69-AE0AC22DEA6D}" presName="hierRoot3" presStyleCnt="0">
        <dgm:presLayoutVars>
          <dgm:hierBranch val="init"/>
        </dgm:presLayoutVars>
      </dgm:prSet>
      <dgm:spPr/>
      <dgm:t>
        <a:bodyPr/>
        <a:lstStyle/>
        <a:p>
          <a:endParaRPr lang="en-IE"/>
        </a:p>
      </dgm:t>
    </dgm:pt>
    <dgm:pt modelId="{B2511605-25CF-4AFC-8A59-3B3AF7E75AB6}" type="pres">
      <dgm:prSet presAssocID="{3EE6DF40-63C6-4FA2-8E69-AE0AC22DEA6D}" presName="rootComposite3" presStyleCnt="0"/>
      <dgm:spPr/>
      <dgm:t>
        <a:bodyPr/>
        <a:lstStyle/>
        <a:p>
          <a:endParaRPr lang="en-IE"/>
        </a:p>
      </dgm:t>
    </dgm:pt>
    <dgm:pt modelId="{8D12FC7D-2231-4473-AB42-5FB5EE0795AB}" type="pres">
      <dgm:prSet presAssocID="{3EE6DF40-63C6-4FA2-8E69-AE0AC22DEA6D}" presName="rootText3" presStyleLbl="asst2" presStyleIdx="11" presStyleCnt="12" custScaleX="287243" custScaleY="221033">
        <dgm:presLayoutVars>
          <dgm:chPref val="3"/>
        </dgm:presLayoutVars>
      </dgm:prSet>
      <dgm:spPr/>
      <dgm:t>
        <a:bodyPr/>
        <a:lstStyle/>
        <a:p>
          <a:endParaRPr lang="en-US"/>
        </a:p>
      </dgm:t>
    </dgm:pt>
    <dgm:pt modelId="{4977FEB9-CF79-4975-9458-6183DD64E579}" type="pres">
      <dgm:prSet presAssocID="{3EE6DF40-63C6-4FA2-8E69-AE0AC22DEA6D}" presName="rootConnector3" presStyleLbl="asst2" presStyleIdx="11" presStyleCnt="12"/>
      <dgm:spPr/>
      <dgm:t>
        <a:bodyPr/>
        <a:lstStyle/>
        <a:p>
          <a:endParaRPr lang="en-US"/>
        </a:p>
      </dgm:t>
    </dgm:pt>
    <dgm:pt modelId="{7B3EE9EE-D20E-40C6-8D06-53E4238825FB}" type="pres">
      <dgm:prSet presAssocID="{3EE6DF40-63C6-4FA2-8E69-AE0AC22DEA6D}" presName="hierChild6" presStyleCnt="0"/>
      <dgm:spPr/>
      <dgm:t>
        <a:bodyPr/>
        <a:lstStyle/>
        <a:p>
          <a:endParaRPr lang="en-IE"/>
        </a:p>
      </dgm:t>
    </dgm:pt>
    <dgm:pt modelId="{EB46544F-A21C-492E-B5BF-05DB8BE176F0}" type="pres">
      <dgm:prSet presAssocID="{3EE6DF40-63C6-4FA2-8E69-AE0AC22DEA6D}" presName="hierChild7" presStyleCnt="0"/>
      <dgm:spPr/>
      <dgm:t>
        <a:bodyPr/>
        <a:lstStyle/>
        <a:p>
          <a:endParaRPr lang="en-IE"/>
        </a:p>
      </dgm:t>
    </dgm:pt>
    <dgm:pt modelId="{D45D94A1-84F0-4EA4-9193-165D02B9ACD4}" type="pres">
      <dgm:prSet presAssocID="{F76A8336-5B9D-4B25-87D2-921172837F19}" presName="hierChild3" presStyleCnt="0"/>
      <dgm:spPr/>
      <dgm:t>
        <a:bodyPr/>
        <a:lstStyle/>
        <a:p>
          <a:endParaRPr lang="en-IE"/>
        </a:p>
      </dgm:t>
    </dgm:pt>
  </dgm:ptLst>
  <dgm:cxnLst>
    <dgm:cxn modelId="{028E5B48-B3E5-4A56-BBC5-F0921F64F2C6}" type="presOf" srcId="{6B41581A-EF6F-4FE5-9A62-102C59808F59}" destId="{1CB2617A-CB3A-4096-9CE1-75449446CE0F}" srcOrd="0" destOrd="0" presId="urn:microsoft.com/office/officeart/2005/8/layout/orgChart1"/>
    <dgm:cxn modelId="{2C411D00-CA71-41E4-810B-A919BFFF44F6}" type="presOf" srcId="{4E7D9D56-4168-4F84-8AF3-8ED72EB1C30E}" destId="{FFF0C17E-1F6D-44C2-BFE5-E230AE500E07}" srcOrd="0" destOrd="0" presId="urn:microsoft.com/office/officeart/2005/8/layout/orgChart1"/>
    <dgm:cxn modelId="{D7E90971-2C15-4256-BE27-73A5D820037E}" type="presOf" srcId="{6D8E0A0F-C2A5-498D-B018-F15D6CA6B7CD}" destId="{1C2118D1-6B2E-4793-8DAB-A5CB0E71B03B}" srcOrd="1" destOrd="0" presId="urn:microsoft.com/office/officeart/2005/8/layout/orgChart1"/>
    <dgm:cxn modelId="{F382B049-DAEC-4D43-B035-ED623099F199}" type="presOf" srcId="{E7B8929E-2256-4551-B392-7F40F3DBA526}" destId="{56A1E2A5-5EC1-4A03-AB76-C3EACC6B7F68}" srcOrd="0" destOrd="0" presId="urn:microsoft.com/office/officeart/2005/8/layout/orgChart1"/>
    <dgm:cxn modelId="{7CC1D8CB-32A6-4B75-A84A-FB75E33542D4}" type="presOf" srcId="{3E2A5805-EF53-4D4C-8685-3F5CB5C2CC5F}" destId="{972FB52F-B93B-478D-916B-E620F3FB178D}" srcOrd="0" destOrd="0" presId="urn:microsoft.com/office/officeart/2005/8/layout/orgChart1"/>
    <dgm:cxn modelId="{114F9FC3-C2F1-4D2D-9E66-633B32737FE7}" srcId="{CB7BE9B2-A374-453E-977C-D466C440D804}" destId="{3EE6DF40-63C6-4FA2-8E69-AE0AC22DEA6D}" srcOrd="0" destOrd="0" parTransId="{ED0D3777-6AF5-4F2B-8E66-B9E41B766C15}" sibTransId="{1EB3D34D-E3C8-43EF-BFDF-D40577B8A3D6}"/>
    <dgm:cxn modelId="{903FC236-5A5D-4B81-81BF-5DAFFA75C214}" type="presOf" srcId="{70525AC5-748B-4ABC-A395-A6EB46BD24C4}" destId="{FB9DF49E-8BB1-4334-A9F8-10D5905BC79C}" srcOrd="1" destOrd="0" presId="urn:microsoft.com/office/officeart/2005/8/layout/orgChart1"/>
    <dgm:cxn modelId="{A2041877-917B-4DD8-8FB9-A9325CE878B6}" type="presOf" srcId="{CB7BE9B2-A374-453E-977C-D466C440D804}" destId="{7C2E67DE-CD30-4F3E-900A-1125273254DE}" srcOrd="0" destOrd="0" presId="urn:microsoft.com/office/officeart/2005/8/layout/orgChart1"/>
    <dgm:cxn modelId="{E89CE5F9-9232-4227-9B01-AA452781E3D7}" type="presOf" srcId="{F76A8336-5B9D-4B25-87D2-921172837F19}" destId="{F776B574-339C-4928-9699-646DA770E9C6}" srcOrd="0" destOrd="0" presId="urn:microsoft.com/office/officeart/2005/8/layout/orgChart1"/>
    <dgm:cxn modelId="{21974786-7DE9-4F5C-A70A-B958417F6A73}" srcId="{E7B8929E-2256-4551-B392-7F40F3DBA526}" destId="{338B27EB-F3D7-4F76-BB0B-200D316A2509}" srcOrd="2" destOrd="0" parTransId="{E49C0D19-6A03-4955-A8FA-0A02E57F04D9}" sibTransId="{BF50AFED-48D4-43C1-9873-D9262BBE887E}"/>
    <dgm:cxn modelId="{D3774873-1FF9-40E1-8AC1-E4E9ACA5BCD2}" type="presOf" srcId="{70525AC5-748B-4ABC-A395-A6EB46BD24C4}" destId="{E61A707C-6596-41B0-9D1C-CCBF1624EC04}" srcOrd="0" destOrd="0" presId="urn:microsoft.com/office/officeart/2005/8/layout/orgChart1"/>
    <dgm:cxn modelId="{8D093C3B-3496-4A22-B7F1-DC06938581EB}" type="presOf" srcId="{CB7BE9B2-A374-453E-977C-D466C440D804}" destId="{166C6E6C-2674-4CD0-91C1-FFF82E1B1276}" srcOrd="1" destOrd="0" presId="urn:microsoft.com/office/officeart/2005/8/layout/orgChart1"/>
    <dgm:cxn modelId="{B4BEDA81-709F-498D-B799-4B1776506203}" srcId="{B76937F4-75B8-482A-9D96-5C2E409428C2}" destId="{70525AC5-748B-4ABC-A395-A6EB46BD24C4}" srcOrd="0" destOrd="0" parTransId="{5E2BAECB-542D-4842-833D-7486DD1F6636}" sibTransId="{2B25A462-CEA5-4B44-B2CF-E5AA335EE49C}"/>
    <dgm:cxn modelId="{D9069661-839E-47CC-9466-F9DBB74F630A}" type="presOf" srcId="{B76937F4-75B8-482A-9D96-5C2E409428C2}" destId="{5E130F6D-FFDF-44F0-A535-AA3DD4A424D3}" srcOrd="1" destOrd="0" presId="urn:microsoft.com/office/officeart/2005/8/layout/orgChart1"/>
    <dgm:cxn modelId="{BA734496-A9DC-40E3-A1AE-F16D5D2B9930}" type="presOf" srcId="{338B27EB-F3D7-4F76-BB0B-200D316A2509}" destId="{7AAE17A3-2427-4A74-A535-8957E836764B}" srcOrd="0" destOrd="0" presId="urn:microsoft.com/office/officeart/2005/8/layout/orgChart1"/>
    <dgm:cxn modelId="{17109DD6-38D5-4B09-962F-84C346979161}" type="presOf" srcId="{680E3F06-F79B-44C3-AF8B-EAF32D1307DB}" destId="{1E6A9E13-60B8-4FE6-8016-8B492D316C3F}" srcOrd="0" destOrd="0" presId="urn:microsoft.com/office/officeart/2005/8/layout/orgChart1"/>
    <dgm:cxn modelId="{A352C462-91B6-4B2B-8FF8-523089930738}" type="presOf" srcId="{114D3306-D9D5-4925-A207-81C8BE44B294}" destId="{27CF0FAB-4568-41ED-BFA0-207967B069EF}" srcOrd="1" destOrd="0" presId="urn:microsoft.com/office/officeart/2005/8/layout/orgChart1"/>
    <dgm:cxn modelId="{314DDCCD-594A-4C4F-A06E-412CA920E839}" srcId="{E7B8929E-2256-4551-B392-7F40F3DBA526}" destId="{AE03625A-DE50-4D31-AEBB-7CDAFED7F1B4}" srcOrd="0" destOrd="0" parTransId="{171F152D-ED4D-4F1C-A214-33327120A0B7}" sibTransId="{1204FDDA-73E8-49C2-A88F-DA5B9CE22C13}"/>
    <dgm:cxn modelId="{08151A58-EA66-49D6-8480-822DF5B38B35}" type="presOf" srcId="{B76937F4-75B8-482A-9D96-5C2E409428C2}" destId="{0FE87619-C9E8-46F1-923F-25AD6C283921}" srcOrd="0" destOrd="0" presId="urn:microsoft.com/office/officeart/2005/8/layout/orgChart1"/>
    <dgm:cxn modelId="{CEBF0FB3-EB9A-46BC-A238-3F8B5FCD5EE6}" type="presOf" srcId="{6D8E0A0F-C2A5-498D-B018-F15D6CA6B7CD}" destId="{68551177-5499-4687-A7FF-4BA6B189FF97}" srcOrd="0" destOrd="0" presId="urn:microsoft.com/office/officeart/2005/8/layout/orgChart1"/>
    <dgm:cxn modelId="{D06C4285-3995-4E58-A563-09D05F9A253C}" type="presOf" srcId="{BEA35EF4-0E6D-43B0-B278-1FF5435CE170}" destId="{0E0493DD-A767-44C8-9BD8-211A53AF1186}" srcOrd="1" destOrd="0" presId="urn:microsoft.com/office/officeart/2005/8/layout/orgChart1"/>
    <dgm:cxn modelId="{674E9B32-AC10-4BEF-9151-145550F77E33}" type="presOf" srcId="{3E2A5805-EF53-4D4C-8685-3F5CB5C2CC5F}" destId="{6B622800-8C99-4C0C-AE88-83D49BB7E888}" srcOrd="1" destOrd="0" presId="urn:microsoft.com/office/officeart/2005/8/layout/orgChart1"/>
    <dgm:cxn modelId="{12B2BD22-7E19-46FA-B93C-936AD56C2D20}" srcId="{114D3306-D9D5-4925-A207-81C8BE44B294}" destId="{BEA35EF4-0E6D-43B0-B278-1FF5435CE170}" srcOrd="0" destOrd="0" parTransId="{B75B1DCE-45BF-4CE1-B016-385529BE7D10}" sibTransId="{BCAB5675-B2D5-412E-9924-5F86EF045DE4}"/>
    <dgm:cxn modelId="{E616A58B-4A63-47B4-95C3-95CC10670934}" type="presOf" srcId="{680E3F06-F79B-44C3-AF8B-EAF32D1307DB}" destId="{EE99D532-7EDD-4C33-9B87-BB18DE711466}" srcOrd="1" destOrd="0" presId="urn:microsoft.com/office/officeart/2005/8/layout/orgChart1"/>
    <dgm:cxn modelId="{FB38E010-A8E0-45CC-A2E0-D2C8B8C88C18}" type="presOf" srcId="{B75B1DCE-45BF-4CE1-B016-385529BE7D10}" destId="{9808EB0B-FA02-4BCF-BCE2-F780715191E7}" srcOrd="0" destOrd="0" presId="urn:microsoft.com/office/officeart/2005/8/layout/orgChart1"/>
    <dgm:cxn modelId="{D88C5DAE-9251-4261-BA49-278EDCA1C3DF}" srcId="{B76937F4-75B8-482A-9D96-5C2E409428C2}" destId="{CB7BE9B2-A374-453E-977C-D466C440D804}" srcOrd="2" destOrd="0" parTransId="{BB47E059-FA48-4815-A144-80EDDE4A6AA4}" sibTransId="{4F8664DE-B3B1-4574-B79E-FB042F246AED}"/>
    <dgm:cxn modelId="{8F3D938A-B289-46D2-8182-76173639E620}" srcId="{B76937F4-75B8-482A-9D96-5C2E409428C2}" destId="{E7B8929E-2256-4551-B392-7F40F3DBA526}" srcOrd="1" destOrd="0" parTransId="{5A2AA8B3-F930-4D77-82A3-F421410E6B76}" sibTransId="{F868E36E-63BF-4D7C-98E3-6FD4A87F6BAB}"/>
    <dgm:cxn modelId="{2A9B500F-0CC5-43F1-918E-B5AB0F5CD271}" srcId="{4574E8AC-4616-46B3-A946-FF2BFC18FD6E}" destId="{F76A8336-5B9D-4B25-87D2-921172837F19}" srcOrd="0" destOrd="0" parTransId="{5415D482-2CEB-4386-9962-ED9C561BA902}" sibTransId="{CAD5D864-4D4F-45C7-AF3B-5619F8D303CB}"/>
    <dgm:cxn modelId="{0483D2C4-6604-4ABA-83C5-064B0D1A47BB}" type="presOf" srcId="{AE03625A-DE50-4D31-AEBB-7CDAFED7F1B4}" destId="{0C8EC0E9-3F8D-45AA-93D6-AA9A4EC8FA83}" srcOrd="1" destOrd="0" presId="urn:microsoft.com/office/officeart/2005/8/layout/orgChart1"/>
    <dgm:cxn modelId="{A0D21961-4C64-4520-B878-49EE4C47969D}" type="presOf" srcId="{5A2AA8B3-F930-4D77-82A3-F421410E6B76}" destId="{A21F6875-64A2-434C-AA85-F50E1C512A86}" srcOrd="0" destOrd="0" presId="urn:microsoft.com/office/officeart/2005/8/layout/orgChart1"/>
    <dgm:cxn modelId="{6B317C3A-73B9-49E6-BBA7-669149CA71CC}" srcId="{70525AC5-748B-4ABC-A395-A6EB46BD24C4}" destId="{6A94521F-E7E0-4733-A080-C842C5FD36F3}" srcOrd="0" destOrd="0" parTransId="{DC263BC3-CFC8-4EA6-A941-C1A6AA8E5590}" sibTransId="{2D1D564A-F17D-4E56-8568-87BB048CC724}"/>
    <dgm:cxn modelId="{42F81E10-D98E-4C2E-B656-D5092E1F4F5E}" type="presOf" srcId="{D693BC96-BE76-4D29-9D6A-DB810FE2ACA7}" destId="{76921189-E687-4910-8D27-24C229211B87}" srcOrd="0" destOrd="0" presId="urn:microsoft.com/office/officeart/2005/8/layout/orgChart1"/>
    <dgm:cxn modelId="{7FE114C5-5421-4BAF-8550-249E8529CC0A}" srcId="{70525AC5-748B-4ABC-A395-A6EB46BD24C4}" destId="{3E2A5805-EF53-4D4C-8685-3F5CB5C2CC5F}" srcOrd="1" destOrd="0" parTransId="{E78812B7-3C10-48EF-88F3-D7B555345D7A}" sibTransId="{F9E5997E-2CCE-45E3-B940-8429CB934285}"/>
    <dgm:cxn modelId="{461EF656-A5AE-4A0B-9D11-C2DD64A4239F}" type="presOf" srcId="{BEA35EF4-0E6D-43B0-B278-1FF5435CE170}" destId="{14B43537-71DC-4565-9C38-ECAD6A1D72FC}" srcOrd="0" destOrd="0" presId="urn:microsoft.com/office/officeart/2005/8/layout/orgChart1"/>
    <dgm:cxn modelId="{150ACB56-6B75-4239-8445-78D98F8C3D1F}" type="presOf" srcId="{4574E8AC-4616-46B3-A946-FF2BFC18FD6E}" destId="{70A87EE0-3572-4365-8623-4FA87CF81B0C}" srcOrd="0" destOrd="0" presId="urn:microsoft.com/office/officeart/2005/8/layout/orgChart1"/>
    <dgm:cxn modelId="{74B78DC8-3308-4A97-BADA-DC7A834D9F0F}" srcId="{70525AC5-748B-4ABC-A395-A6EB46BD24C4}" destId="{6B41581A-EF6F-4FE5-9A62-102C59808F59}" srcOrd="2" destOrd="0" parTransId="{73303761-5ADB-4D48-86B5-4188D1D34AA8}" sibTransId="{48338566-E5D1-40AA-98B4-D11FAD7A33F6}"/>
    <dgm:cxn modelId="{9DCF55C2-DB7B-4AC3-9808-1A70AD3D54DD}" type="presOf" srcId="{812E0FB5-78B4-4EC8-99FC-8E07515B75DC}" destId="{830ECBD9-DF97-4000-8693-2D8FFC91E5D4}" srcOrd="0" destOrd="0" presId="urn:microsoft.com/office/officeart/2005/8/layout/orgChart1"/>
    <dgm:cxn modelId="{18156326-14A8-4100-9D31-F313033BC4B9}" type="presOf" srcId="{BB47E059-FA48-4815-A144-80EDDE4A6AA4}" destId="{5F104D01-E833-4E2C-89E5-7375E8C2147C}" srcOrd="0" destOrd="0" presId="urn:microsoft.com/office/officeart/2005/8/layout/orgChart1"/>
    <dgm:cxn modelId="{556CD69B-80B9-4DCF-AE10-FFE37CD0ECE2}" type="presOf" srcId="{3EE6DF40-63C6-4FA2-8E69-AE0AC22DEA6D}" destId="{4977FEB9-CF79-4975-9458-6183DD64E579}" srcOrd="1" destOrd="0" presId="urn:microsoft.com/office/officeart/2005/8/layout/orgChart1"/>
    <dgm:cxn modelId="{3344010B-26BF-4453-9044-8069658701A0}" type="presOf" srcId="{6A94521F-E7E0-4733-A080-C842C5FD36F3}" destId="{2F08AFBC-F79D-4FB7-A1B7-0998353ED3BC}" srcOrd="0" destOrd="0" presId="urn:microsoft.com/office/officeart/2005/8/layout/orgChart1"/>
    <dgm:cxn modelId="{A27E856D-5148-4F66-84E9-31419423D055}" type="presOf" srcId="{3EE6DF40-63C6-4FA2-8E69-AE0AC22DEA6D}" destId="{8D12FC7D-2231-4473-AB42-5FB5EE0795AB}" srcOrd="0" destOrd="0" presId="urn:microsoft.com/office/officeart/2005/8/layout/orgChart1"/>
    <dgm:cxn modelId="{3B2496C3-D8C8-459C-8E23-8F1B2334FEA1}" type="presOf" srcId="{114D3306-D9D5-4925-A207-81C8BE44B294}" destId="{6A90FABE-A28C-44C1-844B-598D68D7910D}" srcOrd="0" destOrd="0" presId="urn:microsoft.com/office/officeart/2005/8/layout/orgChart1"/>
    <dgm:cxn modelId="{4DEF02E9-4ABD-4ACD-8706-D091F94307FF}" type="presOf" srcId="{8DF7AEE0-4817-4687-94D5-19C71A220FFB}" destId="{73A3526E-48FE-4959-A120-93A870460D59}" srcOrd="1" destOrd="0" presId="urn:microsoft.com/office/officeart/2005/8/layout/orgChart1"/>
    <dgm:cxn modelId="{87264D4E-08A6-49A5-A683-5306D50FEAA0}" type="presOf" srcId="{DC263BC3-CFC8-4EA6-A941-C1A6AA8E5590}" destId="{EC341D35-95C0-4539-B4A6-96120E320EC0}" srcOrd="0" destOrd="0" presId="urn:microsoft.com/office/officeart/2005/8/layout/orgChart1"/>
    <dgm:cxn modelId="{FD12BCA3-9480-48AA-9A13-4B0AEE705244}" type="presOf" srcId="{ED0D3777-6AF5-4F2B-8E66-B9E41B766C15}" destId="{DB0B800F-F85B-48A2-96D5-0A478BCC3431}" srcOrd="0" destOrd="0" presId="urn:microsoft.com/office/officeart/2005/8/layout/orgChart1"/>
    <dgm:cxn modelId="{6E2D3125-7F5C-461A-B727-5B0745CDF2EE}" type="presOf" srcId="{812E0FB5-78B4-4EC8-99FC-8E07515B75DC}" destId="{84D6E351-7E65-498B-A96E-48120563CB9F}" srcOrd="1" destOrd="0" presId="urn:microsoft.com/office/officeart/2005/8/layout/orgChart1"/>
    <dgm:cxn modelId="{D17DF488-31E8-47C4-9323-B4FFC840501D}" type="presOf" srcId="{F76A8336-5B9D-4B25-87D2-921172837F19}" destId="{513CDC80-FA14-4BAD-9E7F-E74A416CB8FB}" srcOrd="1" destOrd="0" presId="urn:microsoft.com/office/officeart/2005/8/layout/orgChart1"/>
    <dgm:cxn modelId="{9C1E2A21-755F-4C47-9F0E-8CCC038ABFE5}" type="presOf" srcId="{73303761-5ADB-4D48-86B5-4188D1D34AA8}" destId="{85300AF3-A9CF-43AE-AD9C-9FD3CEFE0CEA}" srcOrd="0" destOrd="0" presId="urn:microsoft.com/office/officeart/2005/8/layout/orgChart1"/>
    <dgm:cxn modelId="{2403E440-55C7-459A-9F06-FC7FD4CE4690}" type="presOf" srcId="{E7B8929E-2256-4551-B392-7F40F3DBA526}" destId="{5CC5CDFE-2C80-4DC6-BF7C-86FC492B4599}" srcOrd="1" destOrd="0" presId="urn:microsoft.com/office/officeart/2005/8/layout/orgChart1"/>
    <dgm:cxn modelId="{05695A79-816C-4E78-9B4B-32EB818D123D}" srcId="{6D8E0A0F-C2A5-498D-B018-F15D6CA6B7CD}" destId="{812E0FB5-78B4-4EC8-99FC-8E07515B75DC}" srcOrd="0" destOrd="0" parTransId="{A92A5B6C-F795-482E-B7A1-0B04235F88B2}" sibTransId="{0190CE32-8297-46D4-A154-3C13AB9BF3EE}"/>
    <dgm:cxn modelId="{E7540783-E5A1-469B-962C-6CDD7DB4A55E}" type="presOf" srcId="{E78812B7-3C10-48EF-88F3-D7B555345D7A}" destId="{301EC92F-EE9D-444B-975A-12ED06C90044}" srcOrd="0" destOrd="0" presId="urn:microsoft.com/office/officeart/2005/8/layout/orgChart1"/>
    <dgm:cxn modelId="{0D899BF8-D593-427C-A7D7-13D60F0C4730}" type="presOf" srcId="{8DF7AEE0-4817-4687-94D5-19C71A220FFB}" destId="{C529D5BF-6E2E-4DE5-8776-35409FCFB891}" srcOrd="0" destOrd="0" presId="urn:microsoft.com/office/officeart/2005/8/layout/orgChart1"/>
    <dgm:cxn modelId="{2D556EED-172F-4968-8EB5-1857F6382D1C}" srcId="{6A94521F-E7E0-4733-A080-C842C5FD36F3}" destId="{6D8E0A0F-C2A5-498D-B018-F15D6CA6B7CD}" srcOrd="1" destOrd="0" parTransId="{D693BC96-BE76-4D29-9D6A-DB810FE2ACA7}" sibTransId="{5EA43130-7A21-4520-ABEC-F65E787489B4}"/>
    <dgm:cxn modelId="{522B0DE6-CB2F-4FDE-9890-6B43EC899D4D}" type="presOf" srcId="{E49C0D19-6A03-4955-A8FA-0A02E57F04D9}" destId="{7E049D2C-4AEF-457C-8287-ABFA7340E925}" srcOrd="0" destOrd="0" presId="urn:microsoft.com/office/officeart/2005/8/layout/orgChart1"/>
    <dgm:cxn modelId="{4C545F97-35B0-449A-B8D8-0E15FC6DA9C9}" srcId="{E7B8929E-2256-4551-B392-7F40F3DBA526}" destId="{680E3F06-F79B-44C3-AF8B-EAF32D1307DB}" srcOrd="1" destOrd="0" parTransId="{4E7D9D56-4168-4F84-8AF3-8ED72EB1C30E}" sibTransId="{52EBB76E-BDF2-42A2-8298-77D605407FD7}"/>
    <dgm:cxn modelId="{DA1DBB4D-192E-4A49-A330-DC913593D3B1}" type="presOf" srcId="{6A94521F-E7E0-4733-A080-C842C5FD36F3}" destId="{9F169021-25E3-4BE5-B881-C07D13D19FD4}" srcOrd="1" destOrd="0" presId="urn:microsoft.com/office/officeart/2005/8/layout/orgChart1"/>
    <dgm:cxn modelId="{30967BA4-3E2B-4E60-B807-3C022C8B642E}" type="presOf" srcId="{AE03625A-DE50-4D31-AEBB-7CDAFED7F1B4}" destId="{D8F98BF7-DCD6-410C-A5F6-D5633F932ACD}" srcOrd="0" destOrd="0" presId="urn:microsoft.com/office/officeart/2005/8/layout/orgChart1"/>
    <dgm:cxn modelId="{B686E0D4-8137-4C73-BD7C-280A0110892B}" type="presOf" srcId="{5E2BAECB-542D-4842-833D-7486DD1F6636}" destId="{7A82A5B1-D6D2-4A75-AA73-BAFC43AFB0D5}" srcOrd="0" destOrd="0" presId="urn:microsoft.com/office/officeart/2005/8/layout/orgChart1"/>
    <dgm:cxn modelId="{47C03B2B-99C1-49E6-AEE9-7EDC8A3DEC82}" type="presOf" srcId="{338B27EB-F3D7-4F76-BB0B-200D316A2509}" destId="{A817B0ED-C969-4D60-8CDF-3445C13AB577}" srcOrd="1" destOrd="0" presId="urn:microsoft.com/office/officeart/2005/8/layout/orgChart1"/>
    <dgm:cxn modelId="{7DBD0B69-846A-4AB1-9D11-8138BCCD9F85}" type="presOf" srcId="{A92A5B6C-F795-482E-B7A1-0B04235F88B2}" destId="{713E9604-C7EB-42C2-88F7-F05570F0513A}" srcOrd="0" destOrd="0" presId="urn:microsoft.com/office/officeart/2005/8/layout/orgChart1"/>
    <dgm:cxn modelId="{0B9198A4-4540-41E4-9726-70B910CAD5A1}" type="presOf" srcId="{EB379766-0041-44C3-9EFF-A4D0B9AD0089}" destId="{03C7D4DE-1941-4BC7-B4B6-E210F4758427}" srcOrd="0" destOrd="0" presId="urn:microsoft.com/office/officeart/2005/8/layout/orgChart1"/>
    <dgm:cxn modelId="{0798B4AE-2C44-40F7-B5E3-56D8B0DC1A34}" srcId="{6A94521F-E7E0-4733-A080-C842C5FD36F3}" destId="{8DF7AEE0-4817-4687-94D5-19C71A220FFB}" srcOrd="2" destOrd="0" parTransId="{15B1CB20-38FA-43E6-A76C-2598964D4CC8}" sibTransId="{22315B5B-055E-4458-A481-870C3ABDC610}"/>
    <dgm:cxn modelId="{A970A7AF-F839-4132-A2AA-8C5251862B78}" srcId="{6A94521F-E7E0-4733-A080-C842C5FD36F3}" destId="{114D3306-D9D5-4925-A207-81C8BE44B294}" srcOrd="0" destOrd="0" parTransId="{EB379766-0041-44C3-9EFF-A4D0B9AD0089}" sibTransId="{3DC6304E-15A6-453B-BF45-3A47F9000C30}"/>
    <dgm:cxn modelId="{F8F67882-5FF7-47B4-8434-C5AFB5F3F838}" srcId="{F76A8336-5B9D-4B25-87D2-921172837F19}" destId="{B76937F4-75B8-482A-9D96-5C2E409428C2}" srcOrd="0" destOrd="0" parTransId="{907A80D8-189E-49E3-A882-866782E13D33}" sibTransId="{165063A6-E559-46C8-B1F9-16A79F2AAFCE}"/>
    <dgm:cxn modelId="{5B3457ED-87B5-44B7-B0C4-302E44CFAE0D}" type="presOf" srcId="{907A80D8-189E-49E3-A882-866782E13D33}" destId="{A426E8C8-FEE2-4707-A76A-160829AE2B23}" srcOrd="0" destOrd="0" presId="urn:microsoft.com/office/officeart/2005/8/layout/orgChart1"/>
    <dgm:cxn modelId="{363BE863-A10D-4D29-B331-05F624C95CA3}" type="presOf" srcId="{171F152D-ED4D-4F1C-A214-33327120A0B7}" destId="{0B68CEF4-7F7B-4E4F-AA5E-ED328826BD90}" srcOrd="0" destOrd="0" presId="urn:microsoft.com/office/officeart/2005/8/layout/orgChart1"/>
    <dgm:cxn modelId="{20F3C102-B4BF-4398-9A00-015800D3D461}" type="presOf" srcId="{15B1CB20-38FA-43E6-A76C-2598964D4CC8}" destId="{2B44B7BB-00A9-4FBB-A69D-AE7352AF1485}" srcOrd="0" destOrd="0" presId="urn:microsoft.com/office/officeart/2005/8/layout/orgChart1"/>
    <dgm:cxn modelId="{83E2D2BA-5B00-4F1C-A4C6-D57ED8D2A5BA}" type="presOf" srcId="{6B41581A-EF6F-4FE5-9A62-102C59808F59}" destId="{20A1A837-BB83-4FC9-A982-7E4F9771D68A}" srcOrd="1" destOrd="0" presId="urn:microsoft.com/office/officeart/2005/8/layout/orgChart1"/>
    <dgm:cxn modelId="{B8941414-ADCC-4F25-B795-19C4A4A8ACFB}" type="presParOf" srcId="{70A87EE0-3572-4365-8623-4FA87CF81B0C}" destId="{9CC4EE0C-1B80-4DF0-8C75-0826B3746F7C}" srcOrd="0" destOrd="0" presId="urn:microsoft.com/office/officeart/2005/8/layout/orgChart1"/>
    <dgm:cxn modelId="{3FBA208F-C567-43F8-A11E-CDD60A667DCD}" type="presParOf" srcId="{9CC4EE0C-1B80-4DF0-8C75-0826B3746F7C}" destId="{D3D85869-FB3F-44FC-BB85-EE4E84F7E3C7}" srcOrd="0" destOrd="0" presId="urn:microsoft.com/office/officeart/2005/8/layout/orgChart1"/>
    <dgm:cxn modelId="{705D643E-BBE2-41C8-AFFD-07721C165005}" type="presParOf" srcId="{D3D85869-FB3F-44FC-BB85-EE4E84F7E3C7}" destId="{F776B574-339C-4928-9699-646DA770E9C6}" srcOrd="0" destOrd="0" presId="urn:microsoft.com/office/officeart/2005/8/layout/orgChart1"/>
    <dgm:cxn modelId="{484924C9-3A6A-4C38-8D2A-BCC9F765C36C}" type="presParOf" srcId="{D3D85869-FB3F-44FC-BB85-EE4E84F7E3C7}" destId="{513CDC80-FA14-4BAD-9E7F-E74A416CB8FB}" srcOrd="1" destOrd="0" presId="urn:microsoft.com/office/officeart/2005/8/layout/orgChart1"/>
    <dgm:cxn modelId="{A239A4BB-A725-4568-BC62-B8F0EC0E2203}" type="presParOf" srcId="{9CC4EE0C-1B80-4DF0-8C75-0826B3746F7C}" destId="{2991040D-6661-46F7-836F-3A4C34ABF9C9}" srcOrd="1" destOrd="0" presId="urn:microsoft.com/office/officeart/2005/8/layout/orgChart1"/>
    <dgm:cxn modelId="{F0A8B3D0-0AD2-48EA-9A31-BB4135F23FE6}" type="presParOf" srcId="{2991040D-6661-46F7-836F-3A4C34ABF9C9}" destId="{A426E8C8-FEE2-4707-A76A-160829AE2B23}" srcOrd="0" destOrd="0" presId="urn:microsoft.com/office/officeart/2005/8/layout/orgChart1"/>
    <dgm:cxn modelId="{EE7C9D9D-40D4-4E0A-8D58-3ED565DE7B6B}" type="presParOf" srcId="{2991040D-6661-46F7-836F-3A4C34ABF9C9}" destId="{CA0978C9-0AB9-4A31-A89A-DC953422323D}" srcOrd="1" destOrd="0" presId="urn:microsoft.com/office/officeart/2005/8/layout/orgChart1"/>
    <dgm:cxn modelId="{3AE7CED7-347A-4564-B5C3-D26878D5C2EF}" type="presParOf" srcId="{CA0978C9-0AB9-4A31-A89A-DC953422323D}" destId="{0F97A17B-B37A-4BC4-9C98-BACA95E972AE}" srcOrd="0" destOrd="0" presId="urn:microsoft.com/office/officeart/2005/8/layout/orgChart1"/>
    <dgm:cxn modelId="{766A1038-A040-4F89-BB82-B07F03727C4C}" type="presParOf" srcId="{0F97A17B-B37A-4BC4-9C98-BACA95E972AE}" destId="{0FE87619-C9E8-46F1-923F-25AD6C283921}" srcOrd="0" destOrd="0" presId="urn:microsoft.com/office/officeart/2005/8/layout/orgChart1"/>
    <dgm:cxn modelId="{CDB6A345-CC24-4E29-8A1B-05E64A3DCC12}" type="presParOf" srcId="{0F97A17B-B37A-4BC4-9C98-BACA95E972AE}" destId="{5E130F6D-FFDF-44F0-A535-AA3DD4A424D3}" srcOrd="1" destOrd="0" presId="urn:microsoft.com/office/officeart/2005/8/layout/orgChart1"/>
    <dgm:cxn modelId="{8DAEBDE9-FC24-4A0E-A674-ED9A98138CB3}" type="presParOf" srcId="{CA0978C9-0AB9-4A31-A89A-DC953422323D}" destId="{3B6153D6-2AEE-49D6-B53E-D92F3002AD4D}" srcOrd="1" destOrd="0" presId="urn:microsoft.com/office/officeart/2005/8/layout/orgChart1"/>
    <dgm:cxn modelId="{3075E9F5-DE92-4BA2-A61F-0A1E7CB15AE4}" type="presParOf" srcId="{CA0978C9-0AB9-4A31-A89A-DC953422323D}" destId="{543E0FE4-FC2D-4148-B8A6-1BA1B07FEF51}" srcOrd="2" destOrd="0" presId="urn:microsoft.com/office/officeart/2005/8/layout/orgChart1"/>
    <dgm:cxn modelId="{1A19D22D-BD03-4164-8FF2-F275EB9B735A}" type="presParOf" srcId="{543E0FE4-FC2D-4148-B8A6-1BA1B07FEF51}" destId="{7A82A5B1-D6D2-4A75-AA73-BAFC43AFB0D5}" srcOrd="0" destOrd="0" presId="urn:microsoft.com/office/officeart/2005/8/layout/orgChart1"/>
    <dgm:cxn modelId="{30D82B15-0E18-4A26-9EA4-BA8779B60673}" type="presParOf" srcId="{543E0FE4-FC2D-4148-B8A6-1BA1B07FEF51}" destId="{B8EA6067-0E3E-4EF6-B893-001A57185DA4}" srcOrd="1" destOrd="0" presId="urn:microsoft.com/office/officeart/2005/8/layout/orgChart1"/>
    <dgm:cxn modelId="{22B358C0-B7D0-4DE5-8681-18B684E87ED1}" type="presParOf" srcId="{B8EA6067-0E3E-4EF6-B893-001A57185DA4}" destId="{E7640D1B-B5DB-4120-8FDD-7E167A52912B}" srcOrd="0" destOrd="0" presId="urn:microsoft.com/office/officeart/2005/8/layout/orgChart1"/>
    <dgm:cxn modelId="{F7E775AE-C501-4ED9-9A94-2A39DEA741B7}" type="presParOf" srcId="{E7640D1B-B5DB-4120-8FDD-7E167A52912B}" destId="{E61A707C-6596-41B0-9D1C-CCBF1624EC04}" srcOrd="0" destOrd="0" presId="urn:microsoft.com/office/officeart/2005/8/layout/orgChart1"/>
    <dgm:cxn modelId="{9AB112EF-0AF1-4D7D-80BF-A9F69E3EB86F}" type="presParOf" srcId="{E7640D1B-B5DB-4120-8FDD-7E167A52912B}" destId="{FB9DF49E-8BB1-4334-A9F8-10D5905BC79C}" srcOrd="1" destOrd="0" presId="urn:microsoft.com/office/officeart/2005/8/layout/orgChart1"/>
    <dgm:cxn modelId="{4F7D2C9F-60C5-4E82-AF9D-FB4E6705325B}" type="presParOf" srcId="{B8EA6067-0E3E-4EF6-B893-001A57185DA4}" destId="{67AD9D1D-8149-45CC-AA86-82C806919EFE}" srcOrd="1" destOrd="0" presId="urn:microsoft.com/office/officeart/2005/8/layout/orgChart1"/>
    <dgm:cxn modelId="{EB11021B-1960-400D-B889-DCE70F4F40A9}" type="presParOf" srcId="{67AD9D1D-8149-45CC-AA86-82C806919EFE}" destId="{301EC92F-EE9D-444B-975A-12ED06C90044}" srcOrd="0" destOrd="0" presId="urn:microsoft.com/office/officeart/2005/8/layout/orgChart1"/>
    <dgm:cxn modelId="{DBE4C784-22B2-469B-B6F6-5238525AE753}" type="presParOf" srcId="{67AD9D1D-8149-45CC-AA86-82C806919EFE}" destId="{DEEA6E00-D992-460E-802F-4DD9E12C9E55}" srcOrd="1" destOrd="0" presId="urn:microsoft.com/office/officeart/2005/8/layout/orgChart1"/>
    <dgm:cxn modelId="{938FFE57-1800-4EA6-B9FE-96D24A426223}" type="presParOf" srcId="{DEEA6E00-D992-460E-802F-4DD9E12C9E55}" destId="{74925ACD-C1C5-41F2-9991-C8FD3393E38D}" srcOrd="0" destOrd="0" presId="urn:microsoft.com/office/officeart/2005/8/layout/orgChart1"/>
    <dgm:cxn modelId="{686AD3C8-8F5D-4B20-A656-3DE0E7EFC7BC}" type="presParOf" srcId="{74925ACD-C1C5-41F2-9991-C8FD3393E38D}" destId="{972FB52F-B93B-478D-916B-E620F3FB178D}" srcOrd="0" destOrd="0" presId="urn:microsoft.com/office/officeart/2005/8/layout/orgChart1"/>
    <dgm:cxn modelId="{D203F180-F47B-4A58-9E17-28B0CD9CB1B9}" type="presParOf" srcId="{74925ACD-C1C5-41F2-9991-C8FD3393E38D}" destId="{6B622800-8C99-4C0C-AE88-83D49BB7E888}" srcOrd="1" destOrd="0" presId="urn:microsoft.com/office/officeart/2005/8/layout/orgChart1"/>
    <dgm:cxn modelId="{E2CF83E2-C74E-49E0-B879-4EBE56CECF99}" type="presParOf" srcId="{DEEA6E00-D992-460E-802F-4DD9E12C9E55}" destId="{B4E5B755-8366-4E82-97CE-1D5521B1D83D}" srcOrd="1" destOrd="0" presId="urn:microsoft.com/office/officeart/2005/8/layout/orgChart1"/>
    <dgm:cxn modelId="{3FCDF52C-00AE-48C6-84ED-F7D53F687432}" type="presParOf" srcId="{DEEA6E00-D992-460E-802F-4DD9E12C9E55}" destId="{4075C176-821B-45BD-85FC-1427AC53965E}" srcOrd="2" destOrd="0" presId="urn:microsoft.com/office/officeart/2005/8/layout/orgChart1"/>
    <dgm:cxn modelId="{9EC6A6C7-CF6E-4B7C-8C8A-EA8A303A257D}" type="presParOf" srcId="{67AD9D1D-8149-45CC-AA86-82C806919EFE}" destId="{85300AF3-A9CF-43AE-AD9C-9FD3CEFE0CEA}" srcOrd="2" destOrd="0" presId="urn:microsoft.com/office/officeart/2005/8/layout/orgChart1"/>
    <dgm:cxn modelId="{26DF0F2F-5D08-407D-A2FF-DD4F50CF30D3}" type="presParOf" srcId="{67AD9D1D-8149-45CC-AA86-82C806919EFE}" destId="{89E44E44-8497-4110-B079-C8D8CD16CA36}" srcOrd="3" destOrd="0" presId="urn:microsoft.com/office/officeart/2005/8/layout/orgChart1"/>
    <dgm:cxn modelId="{E7C5D8F1-B0F8-429B-835B-D55E1C69F4AF}" type="presParOf" srcId="{89E44E44-8497-4110-B079-C8D8CD16CA36}" destId="{6E4832B3-33BE-4506-A6B4-B7F819953AE9}" srcOrd="0" destOrd="0" presId="urn:microsoft.com/office/officeart/2005/8/layout/orgChart1"/>
    <dgm:cxn modelId="{8FA35337-D04B-4A8E-A444-10F6D7147BE9}" type="presParOf" srcId="{6E4832B3-33BE-4506-A6B4-B7F819953AE9}" destId="{1CB2617A-CB3A-4096-9CE1-75449446CE0F}" srcOrd="0" destOrd="0" presId="urn:microsoft.com/office/officeart/2005/8/layout/orgChart1"/>
    <dgm:cxn modelId="{3DAE1364-7BC1-423B-B71E-EBC2A96B38F9}" type="presParOf" srcId="{6E4832B3-33BE-4506-A6B4-B7F819953AE9}" destId="{20A1A837-BB83-4FC9-A982-7E4F9771D68A}" srcOrd="1" destOrd="0" presId="urn:microsoft.com/office/officeart/2005/8/layout/orgChart1"/>
    <dgm:cxn modelId="{408C60F6-0F68-4869-9086-E650B934F035}" type="presParOf" srcId="{89E44E44-8497-4110-B079-C8D8CD16CA36}" destId="{9A26E00C-13EE-40C1-8D4E-8DDDA8DE411F}" srcOrd="1" destOrd="0" presId="urn:microsoft.com/office/officeart/2005/8/layout/orgChart1"/>
    <dgm:cxn modelId="{94F7964D-83D8-4B1F-BD6F-0A116FBA84D0}" type="presParOf" srcId="{89E44E44-8497-4110-B079-C8D8CD16CA36}" destId="{5EC10A3D-6150-4E5E-B5AA-82CEA900D413}" srcOrd="2" destOrd="0" presId="urn:microsoft.com/office/officeart/2005/8/layout/orgChart1"/>
    <dgm:cxn modelId="{2523B607-DDF3-4C97-B0CA-43547AD79CDA}" type="presParOf" srcId="{B8EA6067-0E3E-4EF6-B893-001A57185DA4}" destId="{E1454400-AD65-4B78-A691-08A120A379DF}" srcOrd="2" destOrd="0" presId="urn:microsoft.com/office/officeart/2005/8/layout/orgChart1"/>
    <dgm:cxn modelId="{D463DE69-F3D2-4C08-A7C8-748A719654AF}" type="presParOf" srcId="{E1454400-AD65-4B78-A691-08A120A379DF}" destId="{EC341D35-95C0-4539-B4A6-96120E320EC0}" srcOrd="0" destOrd="0" presId="urn:microsoft.com/office/officeart/2005/8/layout/orgChart1"/>
    <dgm:cxn modelId="{93112395-D026-4D09-A578-32DAE80B7589}" type="presParOf" srcId="{E1454400-AD65-4B78-A691-08A120A379DF}" destId="{EEA75237-E363-4FCC-87CF-6DE4FFD7DE7E}" srcOrd="1" destOrd="0" presId="urn:microsoft.com/office/officeart/2005/8/layout/orgChart1"/>
    <dgm:cxn modelId="{CBC04320-385B-40A9-9A11-1952A5846945}" type="presParOf" srcId="{EEA75237-E363-4FCC-87CF-6DE4FFD7DE7E}" destId="{0F6290ED-F24C-4E6A-82A6-0A41CD872D37}" srcOrd="0" destOrd="0" presId="urn:microsoft.com/office/officeart/2005/8/layout/orgChart1"/>
    <dgm:cxn modelId="{7B125425-AA82-4E92-82F0-782544309E0E}" type="presParOf" srcId="{0F6290ED-F24C-4E6A-82A6-0A41CD872D37}" destId="{2F08AFBC-F79D-4FB7-A1B7-0998353ED3BC}" srcOrd="0" destOrd="0" presId="urn:microsoft.com/office/officeart/2005/8/layout/orgChart1"/>
    <dgm:cxn modelId="{983DBC36-390F-42B0-BEB8-12DAE608F05C}" type="presParOf" srcId="{0F6290ED-F24C-4E6A-82A6-0A41CD872D37}" destId="{9F169021-25E3-4BE5-B881-C07D13D19FD4}" srcOrd="1" destOrd="0" presId="urn:microsoft.com/office/officeart/2005/8/layout/orgChart1"/>
    <dgm:cxn modelId="{247473A9-27A8-4DA3-8E0E-71628CB1048B}" type="presParOf" srcId="{EEA75237-E363-4FCC-87CF-6DE4FFD7DE7E}" destId="{9E5FB13A-CA18-44CF-BC5E-608ED5287F37}" srcOrd="1" destOrd="0" presId="urn:microsoft.com/office/officeart/2005/8/layout/orgChart1"/>
    <dgm:cxn modelId="{90DB81CC-F23C-4952-9643-57EA968A7250}" type="presParOf" srcId="{EEA75237-E363-4FCC-87CF-6DE4FFD7DE7E}" destId="{9DB4E63C-83CC-4C50-8A4D-AAB63A13D7E4}" srcOrd="2" destOrd="0" presId="urn:microsoft.com/office/officeart/2005/8/layout/orgChart1"/>
    <dgm:cxn modelId="{DFCF1A10-F9BA-481D-BD60-DBD334149B6A}" type="presParOf" srcId="{9DB4E63C-83CC-4C50-8A4D-AAB63A13D7E4}" destId="{03C7D4DE-1941-4BC7-B4B6-E210F4758427}" srcOrd="0" destOrd="0" presId="urn:microsoft.com/office/officeart/2005/8/layout/orgChart1"/>
    <dgm:cxn modelId="{DD50F5D4-64A2-4579-9543-C7B62E2E21B7}" type="presParOf" srcId="{9DB4E63C-83CC-4C50-8A4D-AAB63A13D7E4}" destId="{5C9371BC-073F-4526-8023-7AB2AA698005}" srcOrd="1" destOrd="0" presId="urn:microsoft.com/office/officeart/2005/8/layout/orgChart1"/>
    <dgm:cxn modelId="{EB396D2D-5DDE-4623-9D82-DB21D3270FD4}" type="presParOf" srcId="{5C9371BC-073F-4526-8023-7AB2AA698005}" destId="{4120AAB1-7D4D-4F65-9ED8-81F0E6054FDC}" srcOrd="0" destOrd="0" presId="urn:microsoft.com/office/officeart/2005/8/layout/orgChart1"/>
    <dgm:cxn modelId="{76B6BA4C-6A79-4F4A-A58A-2D2F3D58A4B9}" type="presParOf" srcId="{4120AAB1-7D4D-4F65-9ED8-81F0E6054FDC}" destId="{6A90FABE-A28C-44C1-844B-598D68D7910D}" srcOrd="0" destOrd="0" presId="urn:microsoft.com/office/officeart/2005/8/layout/orgChart1"/>
    <dgm:cxn modelId="{25597A07-B70E-461B-856B-B7B06FAD9A97}" type="presParOf" srcId="{4120AAB1-7D4D-4F65-9ED8-81F0E6054FDC}" destId="{27CF0FAB-4568-41ED-BFA0-207967B069EF}" srcOrd="1" destOrd="0" presId="urn:microsoft.com/office/officeart/2005/8/layout/orgChart1"/>
    <dgm:cxn modelId="{587DFAE3-B316-40DD-A419-576B18EB298D}" type="presParOf" srcId="{5C9371BC-073F-4526-8023-7AB2AA698005}" destId="{4F60E871-FDC0-4F1F-B4F5-9DED4ABB1E4F}" srcOrd="1" destOrd="0" presId="urn:microsoft.com/office/officeart/2005/8/layout/orgChart1"/>
    <dgm:cxn modelId="{6A079468-7D56-4082-AE83-BB5B2FCB987F}" type="presParOf" srcId="{5C9371BC-073F-4526-8023-7AB2AA698005}" destId="{B0B30A57-BB9E-4BC7-9C5D-214B72028A42}" srcOrd="2" destOrd="0" presId="urn:microsoft.com/office/officeart/2005/8/layout/orgChart1"/>
    <dgm:cxn modelId="{FFFFEF8E-D43E-4993-B5E7-320AE8A2FD9E}" type="presParOf" srcId="{B0B30A57-BB9E-4BC7-9C5D-214B72028A42}" destId="{9808EB0B-FA02-4BCF-BCE2-F780715191E7}" srcOrd="0" destOrd="0" presId="urn:microsoft.com/office/officeart/2005/8/layout/orgChart1"/>
    <dgm:cxn modelId="{0667C622-4166-48DD-A774-C49B03B472FB}" type="presParOf" srcId="{B0B30A57-BB9E-4BC7-9C5D-214B72028A42}" destId="{0E689FDA-6D3E-4686-B39F-9EA6C335413C}" srcOrd="1" destOrd="0" presId="urn:microsoft.com/office/officeart/2005/8/layout/orgChart1"/>
    <dgm:cxn modelId="{F386E41D-27D7-41DB-9FFD-975842D9BB22}" type="presParOf" srcId="{0E689FDA-6D3E-4686-B39F-9EA6C335413C}" destId="{A75203E3-A757-496E-A3BA-565EA677EA7C}" srcOrd="0" destOrd="0" presId="urn:microsoft.com/office/officeart/2005/8/layout/orgChart1"/>
    <dgm:cxn modelId="{60C5DAD7-3DFB-4E96-8213-4FACC89F3771}" type="presParOf" srcId="{A75203E3-A757-496E-A3BA-565EA677EA7C}" destId="{14B43537-71DC-4565-9C38-ECAD6A1D72FC}" srcOrd="0" destOrd="0" presId="urn:microsoft.com/office/officeart/2005/8/layout/orgChart1"/>
    <dgm:cxn modelId="{45D1C113-CF57-4807-81A9-63860F82851E}" type="presParOf" srcId="{A75203E3-A757-496E-A3BA-565EA677EA7C}" destId="{0E0493DD-A767-44C8-9BD8-211A53AF1186}" srcOrd="1" destOrd="0" presId="urn:microsoft.com/office/officeart/2005/8/layout/orgChart1"/>
    <dgm:cxn modelId="{8C5C0909-7878-4506-B561-33E60BC749EE}" type="presParOf" srcId="{0E689FDA-6D3E-4686-B39F-9EA6C335413C}" destId="{7A93E3A7-8474-4C01-A23A-27523624E507}" srcOrd="1" destOrd="0" presId="urn:microsoft.com/office/officeart/2005/8/layout/orgChart1"/>
    <dgm:cxn modelId="{250C0678-3D91-453B-B3A4-01C7AEFC163A}" type="presParOf" srcId="{0E689FDA-6D3E-4686-B39F-9EA6C335413C}" destId="{73717245-95A9-463E-A635-13AA790BB774}" srcOrd="2" destOrd="0" presId="urn:microsoft.com/office/officeart/2005/8/layout/orgChart1"/>
    <dgm:cxn modelId="{C7693644-0D78-47B6-9538-5FE5118383EE}" type="presParOf" srcId="{9DB4E63C-83CC-4C50-8A4D-AAB63A13D7E4}" destId="{76921189-E687-4910-8D27-24C229211B87}" srcOrd="2" destOrd="0" presId="urn:microsoft.com/office/officeart/2005/8/layout/orgChart1"/>
    <dgm:cxn modelId="{1B66F114-5276-4197-AC50-212315DDF734}" type="presParOf" srcId="{9DB4E63C-83CC-4C50-8A4D-AAB63A13D7E4}" destId="{FE09C051-4860-47B2-A163-C8073E0CE2A7}" srcOrd="3" destOrd="0" presId="urn:microsoft.com/office/officeart/2005/8/layout/orgChart1"/>
    <dgm:cxn modelId="{10932E7D-5ACE-42EF-9B89-5F67805143E8}" type="presParOf" srcId="{FE09C051-4860-47B2-A163-C8073E0CE2A7}" destId="{3D0A4BBA-BFC6-40BE-AC8B-CA64832937FB}" srcOrd="0" destOrd="0" presId="urn:microsoft.com/office/officeart/2005/8/layout/orgChart1"/>
    <dgm:cxn modelId="{6662692B-FBF8-4D9F-861C-470D01789C80}" type="presParOf" srcId="{3D0A4BBA-BFC6-40BE-AC8B-CA64832937FB}" destId="{68551177-5499-4687-A7FF-4BA6B189FF97}" srcOrd="0" destOrd="0" presId="urn:microsoft.com/office/officeart/2005/8/layout/orgChart1"/>
    <dgm:cxn modelId="{B436AB86-FC89-40E4-B9B2-69D282534535}" type="presParOf" srcId="{3D0A4BBA-BFC6-40BE-AC8B-CA64832937FB}" destId="{1C2118D1-6B2E-4793-8DAB-A5CB0E71B03B}" srcOrd="1" destOrd="0" presId="urn:microsoft.com/office/officeart/2005/8/layout/orgChart1"/>
    <dgm:cxn modelId="{8094B070-E8A5-440C-86DB-251E6376F637}" type="presParOf" srcId="{FE09C051-4860-47B2-A163-C8073E0CE2A7}" destId="{3EF1D6B9-C475-4CAF-BEA4-6A6CADE0B3AA}" srcOrd="1" destOrd="0" presId="urn:microsoft.com/office/officeart/2005/8/layout/orgChart1"/>
    <dgm:cxn modelId="{FF7FAC65-45CA-4A32-B60F-B5489FC61CDD}" type="presParOf" srcId="{FE09C051-4860-47B2-A163-C8073E0CE2A7}" destId="{A5F69F01-A754-4EE6-A2F8-E28A6D2A49E7}" srcOrd="2" destOrd="0" presId="urn:microsoft.com/office/officeart/2005/8/layout/orgChart1"/>
    <dgm:cxn modelId="{C12504E9-A147-4186-AA01-FCF42F62524F}" type="presParOf" srcId="{A5F69F01-A754-4EE6-A2F8-E28A6D2A49E7}" destId="{713E9604-C7EB-42C2-88F7-F05570F0513A}" srcOrd="0" destOrd="0" presId="urn:microsoft.com/office/officeart/2005/8/layout/orgChart1"/>
    <dgm:cxn modelId="{67AE410D-56AC-44DA-91B3-2ED493D538C6}" type="presParOf" srcId="{A5F69F01-A754-4EE6-A2F8-E28A6D2A49E7}" destId="{F1380A1F-1EC0-4BED-81BA-5AC78238AEB2}" srcOrd="1" destOrd="0" presId="urn:microsoft.com/office/officeart/2005/8/layout/orgChart1"/>
    <dgm:cxn modelId="{61E3D2D1-96F3-4A52-88C5-49C91A7E3B1E}" type="presParOf" srcId="{F1380A1F-1EC0-4BED-81BA-5AC78238AEB2}" destId="{804BF8DB-E278-4C6E-B6A4-CA12AA86AF39}" srcOrd="0" destOrd="0" presId="urn:microsoft.com/office/officeart/2005/8/layout/orgChart1"/>
    <dgm:cxn modelId="{82921A87-FB15-4639-8262-6F5F60C32E6F}" type="presParOf" srcId="{804BF8DB-E278-4C6E-B6A4-CA12AA86AF39}" destId="{830ECBD9-DF97-4000-8693-2D8FFC91E5D4}" srcOrd="0" destOrd="0" presId="urn:microsoft.com/office/officeart/2005/8/layout/orgChart1"/>
    <dgm:cxn modelId="{63625B7A-4988-4953-9840-1F488C2A793F}" type="presParOf" srcId="{804BF8DB-E278-4C6E-B6A4-CA12AA86AF39}" destId="{84D6E351-7E65-498B-A96E-48120563CB9F}" srcOrd="1" destOrd="0" presId="urn:microsoft.com/office/officeart/2005/8/layout/orgChart1"/>
    <dgm:cxn modelId="{978B6970-3DF1-4E18-8034-508D79D2C5B7}" type="presParOf" srcId="{F1380A1F-1EC0-4BED-81BA-5AC78238AEB2}" destId="{2E1463F0-AED3-4C92-993C-D2667F787279}" srcOrd="1" destOrd="0" presId="urn:microsoft.com/office/officeart/2005/8/layout/orgChart1"/>
    <dgm:cxn modelId="{5C054181-ED6C-43CC-9317-BFC5C67E2322}" type="presParOf" srcId="{F1380A1F-1EC0-4BED-81BA-5AC78238AEB2}" destId="{95D16715-60D2-4ED9-A2CA-8E3C8426F64A}" srcOrd="2" destOrd="0" presId="urn:microsoft.com/office/officeart/2005/8/layout/orgChart1"/>
    <dgm:cxn modelId="{F90B73B8-1D2C-45DC-AB20-A8F110D3BF7D}" type="presParOf" srcId="{9DB4E63C-83CC-4C50-8A4D-AAB63A13D7E4}" destId="{2B44B7BB-00A9-4FBB-A69D-AE7352AF1485}" srcOrd="4" destOrd="0" presId="urn:microsoft.com/office/officeart/2005/8/layout/orgChart1"/>
    <dgm:cxn modelId="{418DC681-F628-4580-A3A4-DB7AF94DD921}" type="presParOf" srcId="{9DB4E63C-83CC-4C50-8A4D-AAB63A13D7E4}" destId="{D3D63DF5-4D64-4E3A-B517-35B52BFA95B1}" srcOrd="5" destOrd="0" presId="urn:microsoft.com/office/officeart/2005/8/layout/orgChart1"/>
    <dgm:cxn modelId="{2F02234E-9833-4EF4-9BFB-668C39569E0F}" type="presParOf" srcId="{D3D63DF5-4D64-4E3A-B517-35B52BFA95B1}" destId="{967F355A-B3D6-4B0D-B30B-3841E0D59FDA}" srcOrd="0" destOrd="0" presId="urn:microsoft.com/office/officeart/2005/8/layout/orgChart1"/>
    <dgm:cxn modelId="{22DFAD54-79C4-4A19-9E58-9EB0BA977658}" type="presParOf" srcId="{967F355A-B3D6-4B0D-B30B-3841E0D59FDA}" destId="{C529D5BF-6E2E-4DE5-8776-35409FCFB891}" srcOrd="0" destOrd="0" presId="urn:microsoft.com/office/officeart/2005/8/layout/orgChart1"/>
    <dgm:cxn modelId="{B43CE8A3-4B5C-4D76-9B4F-DD220192BA44}" type="presParOf" srcId="{967F355A-B3D6-4B0D-B30B-3841E0D59FDA}" destId="{73A3526E-48FE-4959-A120-93A870460D59}" srcOrd="1" destOrd="0" presId="urn:microsoft.com/office/officeart/2005/8/layout/orgChart1"/>
    <dgm:cxn modelId="{D6840A17-3C77-4E38-935D-993DE96CEB77}" type="presParOf" srcId="{D3D63DF5-4D64-4E3A-B517-35B52BFA95B1}" destId="{25F72B14-C572-417A-A4DE-CBD4AE8F3786}" srcOrd="1" destOrd="0" presId="urn:microsoft.com/office/officeart/2005/8/layout/orgChart1"/>
    <dgm:cxn modelId="{19287144-2218-413A-9F96-C2AA7F80BBF9}" type="presParOf" srcId="{D3D63DF5-4D64-4E3A-B517-35B52BFA95B1}" destId="{F92A5F41-F461-4A43-9361-26E3C2E12630}" srcOrd="2" destOrd="0" presId="urn:microsoft.com/office/officeart/2005/8/layout/orgChart1"/>
    <dgm:cxn modelId="{01E129F2-83ED-444F-B77D-A4F7A3D2E966}" type="presParOf" srcId="{543E0FE4-FC2D-4148-B8A6-1BA1B07FEF51}" destId="{A21F6875-64A2-434C-AA85-F50E1C512A86}" srcOrd="2" destOrd="0" presId="urn:microsoft.com/office/officeart/2005/8/layout/orgChart1"/>
    <dgm:cxn modelId="{DACE6085-3F2B-40EA-B602-CAB3EC5DB122}" type="presParOf" srcId="{543E0FE4-FC2D-4148-B8A6-1BA1B07FEF51}" destId="{22F1A081-3D28-44A6-86E0-D9D3D4FE7AFD}" srcOrd="3" destOrd="0" presId="urn:microsoft.com/office/officeart/2005/8/layout/orgChart1"/>
    <dgm:cxn modelId="{34CDC0F6-CB8A-45C9-8613-B0689A4A9D1D}" type="presParOf" srcId="{22F1A081-3D28-44A6-86E0-D9D3D4FE7AFD}" destId="{9B24E212-FBF7-439C-B004-6A16EEE53307}" srcOrd="0" destOrd="0" presId="urn:microsoft.com/office/officeart/2005/8/layout/orgChart1"/>
    <dgm:cxn modelId="{293CAE4D-13DA-4891-9F27-8495E822539C}" type="presParOf" srcId="{9B24E212-FBF7-439C-B004-6A16EEE53307}" destId="{56A1E2A5-5EC1-4A03-AB76-C3EACC6B7F68}" srcOrd="0" destOrd="0" presId="urn:microsoft.com/office/officeart/2005/8/layout/orgChart1"/>
    <dgm:cxn modelId="{7799060D-9A7A-453D-A0F8-1D5DCA6866D1}" type="presParOf" srcId="{9B24E212-FBF7-439C-B004-6A16EEE53307}" destId="{5CC5CDFE-2C80-4DC6-BF7C-86FC492B4599}" srcOrd="1" destOrd="0" presId="urn:microsoft.com/office/officeart/2005/8/layout/orgChart1"/>
    <dgm:cxn modelId="{36BE9F63-B313-411F-BC34-9B1E21F5216D}" type="presParOf" srcId="{22F1A081-3D28-44A6-86E0-D9D3D4FE7AFD}" destId="{C2A1958D-26C5-477C-B3F1-2C3DD791E066}" srcOrd="1" destOrd="0" presId="urn:microsoft.com/office/officeart/2005/8/layout/orgChart1"/>
    <dgm:cxn modelId="{3C3417F5-1CD5-45C9-885C-2131B499C5AC}" type="presParOf" srcId="{C2A1958D-26C5-477C-B3F1-2C3DD791E066}" destId="{7E049D2C-4AEF-457C-8287-ABFA7340E925}" srcOrd="0" destOrd="0" presId="urn:microsoft.com/office/officeart/2005/8/layout/orgChart1"/>
    <dgm:cxn modelId="{FD7B911A-7F3F-4D37-B888-C205ECBD3FF2}" type="presParOf" srcId="{C2A1958D-26C5-477C-B3F1-2C3DD791E066}" destId="{AF5BF6D4-A47B-4DE8-B96E-EA7BC0B326CA}" srcOrd="1" destOrd="0" presId="urn:microsoft.com/office/officeart/2005/8/layout/orgChart1"/>
    <dgm:cxn modelId="{ABEBCBF9-F9AB-4F5C-88FE-64557C3CC850}" type="presParOf" srcId="{AF5BF6D4-A47B-4DE8-B96E-EA7BC0B326CA}" destId="{82791797-A69C-4247-AECB-9C3E93DE62E0}" srcOrd="0" destOrd="0" presId="urn:microsoft.com/office/officeart/2005/8/layout/orgChart1"/>
    <dgm:cxn modelId="{5CCE0182-1C69-4D0F-99A2-FE34C0661594}" type="presParOf" srcId="{82791797-A69C-4247-AECB-9C3E93DE62E0}" destId="{7AAE17A3-2427-4A74-A535-8957E836764B}" srcOrd="0" destOrd="0" presId="urn:microsoft.com/office/officeart/2005/8/layout/orgChart1"/>
    <dgm:cxn modelId="{CBA7ECCF-A1A9-47C3-A57E-02CDA010E2D5}" type="presParOf" srcId="{82791797-A69C-4247-AECB-9C3E93DE62E0}" destId="{A817B0ED-C969-4D60-8CDF-3445C13AB577}" srcOrd="1" destOrd="0" presId="urn:microsoft.com/office/officeart/2005/8/layout/orgChart1"/>
    <dgm:cxn modelId="{624E3651-92A9-460B-B082-36E0192578F3}" type="presParOf" srcId="{AF5BF6D4-A47B-4DE8-B96E-EA7BC0B326CA}" destId="{D4777346-F7C4-4F42-9974-84B5F7498105}" srcOrd="1" destOrd="0" presId="urn:microsoft.com/office/officeart/2005/8/layout/orgChart1"/>
    <dgm:cxn modelId="{F873BD71-C8B0-4451-B1A1-1778FBEC5091}" type="presParOf" srcId="{AF5BF6D4-A47B-4DE8-B96E-EA7BC0B326CA}" destId="{A9FA98C5-653F-43CC-9439-D18A986910B3}" srcOrd="2" destOrd="0" presId="urn:microsoft.com/office/officeart/2005/8/layout/orgChart1"/>
    <dgm:cxn modelId="{6E187F36-BF4B-4827-B145-1309F84382A6}" type="presParOf" srcId="{22F1A081-3D28-44A6-86E0-D9D3D4FE7AFD}" destId="{DBEECCB9-B45D-4128-A414-E668BE7F8332}" srcOrd="2" destOrd="0" presId="urn:microsoft.com/office/officeart/2005/8/layout/orgChart1"/>
    <dgm:cxn modelId="{76FD042E-30D4-4BDF-84CF-A218A4FDECC0}" type="presParOf" srcId="{DBEECCB9-B45D-4128-A414-E668BE7F8332}" destId="{0B68CEF4-7F7B-4E4F-AA5E-ED328826BD90}" srcOrd="0" destOrd="0" presId="urn:microsoft.com/office/officeart/2005/8/layout/orgChart1"/>
    <dgm:cxn modelId="{B359B434-702E-4B1D-A4B0-33868CC5F37C}" type="presParOf" srcId="{DBEECCB9-B45D-4128-A414-E668BE7F8332}" destId="{A45CA356-ABD1-48F7-9E44-EB86BD0CB65B}" srcOrd="1" destOrd="0" presId="urn:microsoft.com/office/officeart/2005/8/layout/orgChart1"/>
    <dgm:cxn modelId="{B8AD29F8-3C5E-4E95-B43B-D0CB697CD8D9}" type="presParOf" srcId="{A45CA356-ABD1-48F7-9E44-EB86BD0CB65B}" destId="{840B2D3B-F1AC-494F-9A6F-99A6F01C4B3D}" srcOrd="0" destOrd="0" presId="urn:microsoft.com/office/officeart/2005/8/layout/orgChart1"/>
    <dgm:cxn modelId="{92AD98F2-E98F-4055-A352-AB515E8C3DC8}" type="presParOf" srcId="{840B2D3B-F1AC-494F-9A6F-99A6F01C4B3D}" destId="{D8F98BF7-DCD6-410C-A5F6-D5633F932ACD}" srcOrd="0" destOrd="0" presId="urn:microsoft.com/office/officeart/2005/8/layout/orgChart1"/>
    <dgm:cxn modelId="{F2FDB7C0-8EC5-4ECC-9EA3-A0BF2265464F}" type="presParOf" srcId="{840B2D3B-F1AC-494F-9A6F-99A6F01C4B3D}" destId="{0C8EC0E9-3F8D-45AA-93D6-AA9A4EC8FA83}" srcOrd="1" destOrd="0" presId="urn:microsoft.com/office/officeart/2005/8/layout/orgChart1"/>
    <dgm:cxn modelId="{AB98E203-8EA6-40A4-9100-43E318B440B0}" type="presParOf" srcId="{A45CA356-ABD1-48F7-9E44-EB86BD0CB65B}" destId="{CBF4AB90-4EF1-4145-BA4E-8D05A65F8E7D}" srcOrd="1" destOrd="0" presId="urn:microsoft.com/office/officeart/2005/8/layout/orgChart1"/>
    <dgm:cxn modelId="{26A97CD2-78BE-42F8-91C7-BD67087322E3}" type="presParOf" srcId="{A45CA356-ABD1-48F7-9E44-EB86BD0CB65B}" destId="{DED216FB-FE39-40AF-961E-3BE1EA25DA77}" srcOrd="2" destOrd="0" presId="urn:microsoft.com/office/officeart/2005/8/layout/orgChart1"/>
    <dgm:cxn modelId="{1F1E883A-8147-4FB6-B13E-0CDBD91E1F63}" type="presParOf" srcId="{DBEECCB9-B45D-4128-A414-E668BE7F8332}" destId="{FFF0C17E-1F6D-44C2-BFE5-E230AE500E07}" srcOrd="2" destOrd="0" presId="urn:microsoft.com/office/officeart/2005/8/layout/orgChart1"/>
    <dgm:cxn modelId="{687AFC86-D774-4564-8134-2351D3A33BCC}" type="presParOf" srcId="{DBEECCB9-B45D-4128-A414-E668BE7F8332}" destId="{1291ABA6-A738-427C-B295-6EC1CB208A3C}" srcOrd="3" destOrd="0" presId="urn:microsoft.com/office/officeart/2005/8/layout/orgChart1"/>
    <dgm:cxn modelId="{194DA961-44FB-4BAB-8E93-78C2021CF68E}" type="presParOf" srcId="{1291ABA6-A738-427C-B295-6EC1CB208A3C}" destId="{3B98557A-B305-42F3-807C-2792542C49E7}" srcOrd="0" destOrd="0" presId="urn:microsoft.com/office/officeart/2005/8/layout/orgChart1"/>
    <dgm:cxn modelId="{63B87E7F-3826-427B-939E-341103916E43}" type="presParOf" srcId="{3B98557A-B305-42F3-807C-2792542C49E7}" destId="{1E6A9E13-60B8-4FE6-8016-8B492D316C3F}" srcOrd="0" destOrd="0" presId="urn:microsoft.com/office/officeart/2005/8/layout/orgChart1"/>
    <dgm:cxn modelId="{801F6FD9-CE18-4C39-8443-1805F282D0F4}" type="presParOf" srcId="{3B98557A-B305-42F3-807C-2792542C49E7}" destId="{EE99D532-7EDD-4C33-9B87-BB18DE711466}" srcOrd="1" destOrd="0" presId="urn:microsoft.com/office/officeart/2005/8/layout/orgChart1"/>
    <dgm:cxn modelId="{324CF45E-410C-4C59-8766-8750643188DB}" type="presParOf" srcId="{1291ABA6-A738-427C-B295-6EC1CB208A3C}" destId="{E63136AA-AA0F-4A48-BE22-F85640952BEC}" srcOrd="1" destOrd="0" presId="urn:microsoft.com/office/officeart/2005/8/layout/orgChart1"/>
    <dgm:cxn modelId="{8D2D2AE0-2953-47C5-9A0D-A09565B9F397}" type="presParOf" srcId="{1291ABA6-A738-427C-B295-6EC1CB208A3C}" destId="{B96D2E26-6B3D-40B6-BB7A-D0A067842B00}" srcOrd="2" destOrd="0" presId="urn:microsoft.com/office/officeart/2005/8/layout/orgChart1"/>
    <dgm:cxn modelId="{1804606E-93B1-4717-931D-4350706B37CD}" type="presParOf" srcId="{543E0FE4-FC2D-4148-B8A6-1BA1B07FEF51}" destId="{5F104D01-E833-4E2C-89E5-7375E8C2147C}" srcOrd="4" destOrd="0" presId="urn:microsoft.com/office/officeart/2005/8/layout/orgChart1"/>
    <dgm:cxn modelId="{D1E5DD26-7786-41EC-9EEB-6CE593212F7D}" type="presParOf" srcId="{543E0FE4-FC2D-4148-B8A6-1BA1B07FEF51}" destId="{A8B1AAD5-3664-4831-98A9-C4EC5967EA1D}" srcOrd="5" destOrd="0" presId="urn:microsoft.com/office/officeart/2005/8/layout/orgChart1"/>
    <dgm:cxn modelId="{DD08FC2B-6D41-4F8F-BC14-01A3E0FB79E4}" type="presParOf" srcId="{A8B1AAD5-3664-4831-98A9-C4EC5967EA1D}" destId="{F36BF002-01A0-47C9-83DD-41701EBE3A43}" srcOrd="0" destOrd="0" presId="urn:microsoft.com/office/officeart/2005/8/layout/orgChart1"/>
    <dgm:cxn modelId="{F12883AF-FAB4-4CC9-9AD2-4A0A8E6CF69A}" type="presParOf" srcId="{F36BF002-01A0-47C9-83DD-41701EBE3A43}" destId="{7C2E67DE-CD30-4F3E-900A-1125273254DE}" srcOrd="0" destOrd="0" presId="urn:microsoft.com/office/officeart/2005/8/layout/orgChart1"/>
    <dgm:cxn modelId="{B139332E-CB0F-4747-B039-DA42DFEAB1D2}" type="presParOf" srcId="{F36BF002-01A0-47C9-83DD-41701EBE3A43}" destId="{166C6E6C-2674-4CD0-91C1-FFF82E1B1276}" srcOrd="1" destOrd="0" presId="urn:microsoft.com/office/officeart/2005/8/layout/orgChart1"/>
    <dgm:cxn modelId="{1A2AA10C-16C7-482A-9A58-D0E8A4FAF691}" type="presParOf" srcId="{A8B1AAD5-3664-4831-98A9-C4EC5967EA1D}" destId="{B4E37EAF-E0F1-4069-942C-9B510A6AF4CE}" srcOrd="1" destOrd="0" presId="urn:microsoft.com/office/officeart/2005/8/layout/orgChart1"/>
    <dgm:cxn modelId="{D7E91D07-3692-479E-B17A-350AA9684D89}" type="presParOf" srcId="{A8B1AAD5-3664-4831-98A9-C4EC5967EA1D}" destId="{B823ECB9-2E1F-4A52-B745-98EB4E0E0500}" srcOrd="2" destOrd="0" presId="urn:microsoft.com/office/officeart/2005/8/layout/orgChart1"/>
    <dgm:cxn modelId="{C3E76FF4-387E-4D42-B16C-F2B8A8F697D9}" type="presParOf" srcId="{B823ECB9-2E1F-4A52-B745-98EB4E0E0500}" destId="{DB0B800F-F85B-48A2-96D5-0A478BCC3431}" srcOrd="0" destOrd="0" presId="urn:microsoft.com/office/officeart/2005/8/layout/orgChart1"/>
    <dgm:cxn modelId="{B4B864EB-CB6B-436B-9AFD-BBA30ED18C51}" type="presParOf" srcId="{B823ECB9-2E1F-4A52-B745-98EB4E0E0500}" destId="{29C6D4C7-69C8-424A-AEF1-4C737323343A}" srcOrd="1" destOrd="0" presId="urn:microsoft.com/office/officeart/2005/8/layout/orgChart1"/>
    <dgm:cxn modelId="{E0AE8A90-4BC4-46E2-9815-9072C0489DB6}" type="presParOf" srcId="{29C6D4C7-69C8-424A-AEF1-4C737323343A}" destId="{B2511605-25CF-4AFC-8A59-3B3AF7E75AB6}" srcOrd="0" destOrd="0" presId="urn:microsoft.com/office/officeart/2005/8/layout/orgChart1"/>
    <dgm:cxn modelId="{0B30F835-E240-4230-9C45-33AC981E5FD6}" type="presParOf" srcId="{B2511605-25CF-4AFC-8A59-3B3AF7E75AB6}" destId="{8D12FC7D-2231-4473-AB42-5FB5EE0795AB}" srcOrd="0" destOrd="0" presId="urn:microsoft.com/office/officeart/2005/8/layout/orgChart1"/>
    <dgm:cxn modelId="{299088C6-87A5-41A6-ABD5-E31317E21A3A}" type="presParOf" srcId="{B2511605-25CF-4AFC-8A59-3B3AF7E75AB6}" destId="{4977FEB9-CF79-4975-9458-6183DD64E579}" srcOrd="1" destOrd="0" presId="urn:microsoft.com/office/officeart/2005/8/layout/orgChart1"/>
    <dgm:cxn modelId="{3C99B86A-B5FD-4C4F-A43D-B1E31486CEFD}" type="presParOf" srcId="{29C6D4C7-69C8-424A-AEF1-4C737323343A}" destId="{7B3EE9EE-D20E-40C6-8D06-53E4238825FB}" srcOrd="1" destOrd="0" presId="urn:microsoft.com/office/officeart/2005/8/layout/orgChart1"/>
    <dgm:cxn modelId="{21A9ABA2-D245-4802-9F04-EF0CA9693484}" type="presParOf" srcId="{29C6D4C7-69C8-424A-AEF1-4C737323343A}" destId="{EB46544F-A21C-492E-B5BF-05DB8BE176F0}" srcOrd="2" destOrd="0" presId="urn:microsoft.com/office/officeart/2005/8/layout/orgChart1"/>
    <dgm:cxn modelId="{CC15C717-6A6A-4CC0-B826-043CC8FE33E5}" type="presParOf" srcId="{9CC4EE0C-1B80-4DF0-8C75-0826B3746F7C}" destId="{D45D94A1-84F0-4EA4-9193-165D02B9ACD4}"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625EA-5499-401B-BCBD-BA8D9115D25C}">
      <dsp:nvSpPr>
        <dsp:cNvPr id="0" name=""/>
        <dsp:cNvSpPr/>
      </dsp:nvSpPr>
      <dsp:spPr>
        <a:xfrm>
          <a:off x="4432072" y="925220"/>
          <a:ext cx="91440" cy="312955"/>
        </a:xfrm>
        <a:custGeom>
          <a:avLst/>
          <a:gdLst/>
          <a:ahLst/>
          <a:cxnLst/>
          <a:rect l="0" t="0" r="0" b="0"/>
          <a:pathLst>
            <a:path>
              <a:moveTo>
                <a:pt x="45720" y="0"/>
              </a:moveTo>
              <a:lnTo>
                <a:pt x="45720" y="312955"/>
              </a:lnTo>
              <a:lnTo>
                <a:pt x="106284" y="3129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8731B-40FE-4BD0-966A-8D79AFE666CA}">
      <dsp:nvSpPr>
        <dsp:cNvPr id="0" name=""/>
        <dsp:cNvSpPr/>
      </dsp:nvSpPr>
      <dsp:spPr>
        <a:xfrm>
          <a:off x="4068262" y="1449749"/>
          <a:ext cx="136765" cy="387250"/>
        </a:xfrm>
        <a:custGeom>
          <a:avLst/>
          <a:gdLst/>
          <a:ahLst/>
          <a:cxnLst/>
          <a:rect l="0" t="0" r="0" b="0"/>
          <a:pathLst>
            <a:path>
              <a:moveTo>
                <a:pt x="136765" y="0"/>
              </a:moveTo>
              <a:lnTo>
                <a:pt x="136765" y="387250"/>
              </a:lnTo>
              <a:lnTo>
                <a:pt x="0" y="3872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CC955-8C5F-4835-BE76-3CB6FE07C55F}">
      <dsp:nvSpPr>
        <dsp:cNvPr id="0" name=""/>
        <dsp:cNvSpPr/>
      </dsp:nvSpPr>
      <dsp:spPr>
        <a:xfrm>
          <a:off x="4432072" y="925220"/>
          <a:ext cx="91440" cy="322828"/>
        </a:xfrm>
        <a:custGeom>
          <a:avLst/>
          <a:gdLst/>
          <a:ahLst/>
          <a:cxnLst/>
          <a:rect l="0" t="0" r="0" b="0"/>
          <a:pathLst>
            <a:path>
              <a:moveTo>
                <a:pt x="45720" y="0"/>
              </a:moveTo>
              <a:lnTo>
                <a:pt x="61357" y="3228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3B34D0-AD74-41C3-8483-459A82AA8D77}">
      <dsp:nvSpPr>
        <dsp:cNvPr id="0" name=""/>
        <dsp:cNvSpPr/>
      </dsp:nvSpPr>
      <dsp:spPr>
        <a:xfrm>
          <a:off x="2743199" y="369630"/>
          <a:ext cx="1734592" cy="121128"/>
        </a:xfrm>
        <a:custGeom>
          <a:avLst/>
          <a:gdLst/>
          <a:ahLst/>
          <a:cxnLst/>
          <a:rect l="0" t="0" r="0" b="0"/>
          <a:pathLst>
            <a:path>
              <a:moveTo>
                <a:pt x="0" y="0"/>
              </a:moveTo>
              <a:lnTo>
                <a:pt x="0" y="60564"/>
              </a:lnTo>
              <a:lnTo>
                <a:pt x="1734592" y="60564"/>
              </a:lnTo>
              <a:lnTo>
                <a:pt x="1734592" y="1211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3C7E2-6D43-4618-9758-284A53EBF063}">
      <dsp:nvSpPr>
        <dsp:cNvPr id="0" name=""/>
        <dsp:cNvSpPr/>
      </dsp:nvSpPr>
      <dsp:spPr>
        <a:xfrm>
          <a:off x="3326789" y="1514553"/>
          <a:ext cx="91440" cy="348435"/>
        </a:xfrm>
        <a:custGeom>
          <a:avLst/>
          <a:gdLst/>
          <a:ahLst/>
          <a:cxnLst/>
          <a:rect l="0" t="0" r="0" b="0"/>
          <a:pathLst>
            <a:path>
              <a:moveTo>
                <a:pt x="114379" y="0"/>
              </a:moveTo>
              <a:lnTo>
                <a:pt x="114379" y="348435"/>
              </a:lnTo>
              <a:lnTo>
                <a:pt x="45720" y="3484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F0ADC-0EF1-41EF-AAA8-531A2D3BA239}">
      <dsp:nvSpPr>
        <dsp:cNvPr id="0" name=""/>
        <dsp:cNvSpPr/>
      </dsp:nvSpPr>
      <dsp:spPr>
        <a:xfrm>
          <a:off x="3667659" y="936574"/>
          <a:ext cx="91440" cy="349553"/>
        </a:xfrm>
        <a:custGeom>
          <a:avLst/>
          <a:gdLst/>
          <a:ahLst/>
          <a:cxnLst/>
          <a:rect l="0" t="0" r="0" b="0"/>
          <a:pathLst>
            <a:path>
              <a:moveTo>
                <a:pt x="106284" y="0"/>
              </a:moveTo>
              <a:lnTo>
                <a:pt x="106284" y="349553"/>
              </a:lnTo>
              <a:lnTo>
                <a:pt x="45720" y="3495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5A3CE-6BC6-4562-BD4C-2FD5329000D6}">
      <dsp:nvSpPr>
        <dsp:cNvPr id="0" name=""/>
        <dsp:cNvSpPr/>
      </dsp:nvSpPr>
      <dsp:spPr>
        <a:xfrm>
          <a:off x="2743199" y="369630"/>
          <a:ext cx="1030743" cy="121128"/>
        </a:xfrm>
        <a:custGeom>
          <a:avLst/>
          <a:gdLst/>
          <a:ahLst/>
          <a:cxnLst/>
          <a:rect l="0" t="0" r="0" b="0"/>
          <a:pathLst>
            <a:path>
              <a:moveTo>
                <a:pt x="0" y="0"/>
              </a:moveTo>
              <a:lnTo>
                <a:pt x="0" y="60564"/>
              </a:lnTo>
              <a:lnTo>
                <a:pt x="1030743" y="60564"/>
              </a:lnTo>
              <a:lnTo>
                <a:pt x="1030743" y="1211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4CEBD-2B0C-47D1-B66D-C236E8D76B53}">
      <dsp:nvSpPr>
        <dsp:cNvPr id="0" name=""/>
        <dsp:cNvSpPr/>
      </dsp:nvSpPr>
      <dsp:spPr>
        <a:xfrm>
          <a:off x="1984744" y="946256"/>
          <a:ext cx="409529" cy="1426679"/>
        </a:xfrm>
        <a:custGeom>
          <a:avLst/>
          <a:gdLst/>
          <a:ahLst/>
          <a:cxnLst/>
          <a:rect l="0" t="0" r="0" b="0"/>
          <a:pathLst>
            <a:path>
              <a:moveTo>
                <a:pt x="409529" y="0"/>
              </a:moveTo>
              <a:lnTo>
                <a:pt x="409529" y="1426679"/>
              </a:lnTo>
              <a:lnTo>
                <a:pt x="0" y="14266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BEF00-CCD3-4964-90A6-E8456E8434B3}">
      <dsp:nvSpPr>
        <dsp:cNvPr id="0" name=""/>
        <dsp:cNvSpPr/>
      </dsp:nvSpPr>
      <dsp:spPr>
        <a:xfrm>
          <a:off x="2394273" y="946256"/>
          <a:ext cx="123752" cy="316551"/>
        </a:xfrm>
        <a:custGeom>
          <a:avLst/>
          <a:gdLst/>
          <a:ahLst/>
          <a:cxnLst/>
          <a:rect l="0" t="0" r="0" b="0"/>
          <a:pathLst>
            <a:path>
              <a:moveTo>
                <a:pt x="0" y="0"/>
              </a:moveTo>
              <a:lnTo>
                <a:pt x="0" y="316551"/>
              </a:lnTo>
              <a:lnTo>
                <a:pt x="123752" y="3165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31F23F-F228-43BC-AC62-920482883116}">
      <dsp:nvSpPr>
        <dsp:cNvPr id="0" name=""/>
        <dsp:cNvSpPr/>
      </dsp:nvSpPr>
      <dsp:spPr>
        <a:xfrm>
          <a:off x="1939024" y="1525518"/>
          <a:ext cx="91440" cy="351608"/>
        </a:xfrm>
        <a:custGeom>
          <a:avLst/>
          <a:gdLst/>
          <a:ahLst/>
          <a:cxnLst/>
          <a:rect l="0" t="0" r="0" b="0"/>
          <a:pathLst>
            <a:path>
              <a:moveTo>
                <a:pt x="106284" y="0"/>
              </a:moveTo>
              <a:lnTo>
                <a:pt x="106284" y="351608"/>
              </a:lnTo>
              <a:lnTo>
                <a:pt x="45720" y="3516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DA3A4-3A90-4822-BC18-A632D29C3FF5}">
      <dsp:nvSpPr>
        <dsp:cNvPr id="0" name=""/>
        <dsp:cNvSpPr/>
      </dsp:nvSpPr>
      <dsp:spPr>
        <a:xfrm>
          <a:off x="2287989" y="946256"/>
          <a:ext cx="91440" cy="350195"/>
        </a:xfrm>
        <a:custGeom>
          <a:avLst/>
          <a:gdLst/>
          <a:ahLst/>
          <a:cxnLst/>
          <a:rect l="0" t="0" r="0" b="0"/>
          <a:pathLst>
            <a:path>
              <a:moveTo>
                <a:pt x="106284" y="0"/>
              </a:moveTo>
              <a:lnTo>
                <a:pt x="106284" y="350195"/>
              </a:lnTo>
              <a:lnTo>
                <a:pt x="45720" y="350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17189D-35D8-4735-B92B-DF64B317387E}">
      <dsp:nvSpPr>
        <dsp:cNvPr id="0" name=""/>
        <dsp:cNvSpPr/>
      </dsp:nvSpPr>
      <dsp:spPr>
        <a:xfrm>
          <a:off x="2348553" y="946256"/>
          <a:ext cx="91440" cy="1692008"/>
        </a:xfrm>
        <a:custGeom>
          <a:avLst/>
          <a:gdLst/>
          <a:ahLst/>
          <a:cxnLst/>
          <a:rect l="0" t="0" r="0" b="0"/>
          <a:pathLst>
            <a:path>
              <a:moveTo>
                <a:pt x="45720" y="0"/>
              </a:moveTo>
              <a:lnTo>
                <a:pt x="45720" y="16920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5EEC5-4DD2-4765-B50C-DE8C4E184BF4}">
      <dsp:nvSpPr>
        <dsp:cNvPr id="0" name=""/>
        <dsp:cNvSpPr/>
      </dsp:nvSpPr>
      <dsp:spPr>
        <a:xfrm>
          <a:off x="2394273" y="369630"/>
          <a:ext cx="348926" cy="121128"/>
        </a:xfrm>
        <a:custGeom>
          <a:avLst/>
          <a:gdLst/>
          <a:ahLst/>
          <a:cxnLst/>
          <a:rect l="0" t="0" r="0" b="0"/>
          <a:pathLst>
            <a:path>
              <a:moveTo>
                <a:pt x="348926" y="0"/>
              </a:moveTo>
              <a:lnTo>
                <a:pt x="348926" y="60564"/>
              </a:lnTo>
              <a:lnTo>
                <a:pt x="0" y="60564"/>
              </a:lnTo>
              <a:lnTo>
                <a:pt x="0" y="1211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2241B-13CC-4097-9F65-B46F9E47F344}">
      <dsp:nvSpPr>
        <dsp:cNvPr id="0" name=""/>
        <dsp:cNvSpPr/>
      </dsp:nvSpPr>
      <dsp:spPr>
        <a:xfrm>
          <a:off x="962887" y="930835"/>
          <a:ext cx="91440" cy="331971"/>
        </a:xfrm>
        <a:custGeom>
          <a:avLst/>
          <a:gdLst/>
          <a:ahLst/>
          <a:cxnLst/>
          <a:rect l="0" t="0" r="0" b="0"/>
          <a:pathLst>
            <a:path>
              <a:moveTo>
                <a:pt x="45720" y="0"/>
              </a:moveTo>
              <a:lnTo>
                <a:pt x="45720" y="331971"/>
              </a:lnTo>
              <a:lnTo>
                <a:pt x="116479" y="33197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1A234-39AC-4581-BDD2-52473CECA097}">
      <dsp:nvSpPr>
        <dsp:cNvPr id="0" name=""/>
        <dsp:cNvSpPr/>
      </dsp:nvSpPr>
      <dsp:spPr>
        <a:xfrm>
          <a:off x="902323" y="930835"/>
          <a:ext cx="91440" cy="331972"/>
        </a:xfrm>
        <a:custGeom>
          <a:avLst/>
          <a:gdLst/>
          <a:ahLst/>
          <a:cxnLst/>
          <a:rect l="0" t="0" r="0" b="0"/>
          <a:pathLst>
            <a:path>
              <a:moveTo>
                <a:pt x="106284" y="0"/>
              </a:moveTo>
              <a:lnTo>
                <a:pt x="106284" y="331972"/>
              </a:lnTo>
              <a:lnTo>
                <a:pt x="45720" y="3319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0CCCAC-6156-4662-A0E6-5BCD19C127C3}">
      <dsp:nvSpPr>
        <dsp:cNvPr id="0" name=""/>
        <dsp:cNvSpPr/>
      </dsp:nvSpPr>
      <dsp:spPr>
        <a:xfrm>
          <a:off x="1008607" y="369630"/>
          <a:ext cx="1734592" cy="121128"/>
        </a:xfrm>
        <a:custGeom>
          <a:avLst/>
          <a:gdLst/>
          <a:ahLst/>
          <a:cxnLst/>
          <a:rect l="0" t="0" r="0" b="0"/>
          <a:pathLst>
            <a:path>
              <a:moveTo>
                <a:pt x="1734592" y="0"/>
              </a:moveTo>
              <a:lnTo>
                <a:pt x="1734592" y="60564"/>
              </a:lnTo>
              <a:lnTo>
                <a:pt x="0" y="60564"/>
              </a:lnTo>
              <a:lnTo>
                <a:pt x="0" y="1211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CBF247-651D-449B-855B-69C18D25A759}">
      <dsp:nvSpPr>
        <dsp:cNvPr id="0" name=""/>
        <dsp:cNvSpPr/>
      </dsp:nvSpPr>
      <dsp:spPr>
        <a:xfrm>
          <a:off x="2357769" y="142"/>
          <a:ext cx="770861" cy="36948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CD</a:t>
          </a:r>
        </a:p>
        <a:p>
          <a:pPr lvl="0" algn="ctr" defTabSz="533400">
            <a:lnSpc>
              <a:spcPct val="90000"/>
            </a:lnSpc>
            <a:spcBef>
              <a:spcPct val="0"/>
            </a:spcBef>
            <a:spcAft>
              <a:spcPct val="35000"/>
            </a:spcAft>
          </a:pPr>
          <a:r>
            <a:rPr lang="en-US" sz="12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Alice</a:t>
          </a:r>
          <a:endParaRPr lang="en-US" sz="1200" kern="1200"/>
        </a:p>
      </dsp:txBody>
      <dsp:txXfrm>
        <a:off x="2357769" y="142"/>
        <a:ext cx="770861" cy="369487"/>
      </dsp:txXfrm>
    </dsp:sp>
    <dsp:sp modelId="{7749F08A-958A-43A1-B5F7-34EF6231CF6B}">
      <dsp:nvSpPr>
        <dsp:cNvPr id="0" name=""/>
        <dsp:cNvSpPr/>
      </dsp:nvSpPr>
      <dsp:spPr>
        <a:xfrm>
          <a:off x="720206" y="490758"/>
          <a:ext cx="576802" cy="440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CM </a:t>
          </a:r>
        </a:p>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Odette  </a:t>
          </a:r>
        </a:p>
      </dsp:txBody>
      <dsp:txXfrm>
        <a:off x="720206" y="490758"/>
        <a:ext cx="576802" cy="440076"/>
      </dsp:txXfrm>
    </dsp:sp>
    <dsp:sp modelId="{2CFD0541-ADE5-4A46-AB32-446D9B0D24E3}">
      <dsp:nvSpPr>
        <dsp:cNvPr id="0" name=""/>
        <dsp:cNvSpPr/>
      </dsp:nvSpPr>
      <dsp:spPr>
        <a:xfrm>
          <a:off x="371241" y="1051964"/>
          <a:ext cx="576802" cy="42168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Educat P M</a:t>
          </a:r>
        </a:p>
        <a:p>
          <a:pPr lvl="0" algn="ctr" defTabSz="400050">
            <a:lnSpc>
              <a:spcPct val="90000"/>
            </a:lnSpc>
            <a:spcBef>
              <a:spcPct val="0"/>
            </a:spcBef>
            <a:spcAft>
              <a:spcPct val="35000"/>
            </a:spcAft>
          </a:pPr>
          <a:r>
            <a:rPr lang="en-US" sz="900" kern="1200"/>
            <a:t>Nathalie</a:t>
          </a:r>
        </a:p>
      </dsp:txBody>
      <dsp:txXfrm>
        <a:off x="371241" y="1051964"/>
        <a:ext cx="576802" cy="421688"/>
      </dsp:txXfrm>
    </dsp:sp>
    <dsp:sp modelId="{BA666143-4F3C-4C6D-9EC3-B72EE423AA58}">
      <dsp:nvSpPr>
        <dsp:cNvPr id="0" name=""/>
        <dsp:cNvSpPr/>
      </dsp:nvSpPr>
      <dsp:spPr>
        <a:xfrm>
          <a:off x="1079367" y="1051964"/>
          <a:ext cx="556412" cy="42168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PDRO</a:t>
          </a:r>
        </a:p>
        <a:p>
          <a:pPr lvl="0" algn="ctr" defTabSz="400050">
            <a:lnSpc>
              <a:spcPct val="90000"/>
            </a:lnSpc>
            <a:spcBef>
              <a:spcPct val="0"/>
            </a:spcBef>
            <a:spcAft>
              <a:spcPct val="35000"/>
            </a:spcAft>
          </a:pPr>
          <a:r>
            <a:rPr lang="en-IE" sz="900" kern="1200"/>
            <a:t>Donna</a:t>
          </a:r>
        </a:p>
      </dsp:txBody>
      <dsp:txXfrm>
        <a:off x="1079367" y="1051964"/>
        <a:ext cx="556412" cy="421685"/>
      </dsp:txXfrm>
    </dsp:sp>
    <dsp:sp modelId="{F44331A3-00D1-4A7C-B485-BC19D4B54DA1}">
      <dsp:nvSpPr>
        <dsp:cNvPr id="0" name=""/>
        <dsp:cNvSpPr/>
      </dsp:nvSpPr>
      <dsp:spPr>
        <a:xfrm>
          <a:off x="2077240" y="490758"/>
          <a:ext cx="634066" cy="45549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GSM</a:t>
          </a:r>
        </a:p>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Innocent </a:t>
          </a:r>
        </a:p>
      </dsp:txBody>
      <dsp:txXfrm>
        <a:off x="2077240" y="490758"/>
        <a:ext cx="634066" cy="455497"/>
      </dsp:txXfrm>
    </dsp:sp>
    <dsp:sp modelId="{BF3F0E06-4F95-4E71-9B6D-ED510036100B}">
      <dsp:nvSpPr>
        <dsp:cNvPr id="0" name=""/>
        <dsp:cNvSpPr/>
      </dsp:nvSpPr>
      <dsp:spPr>
        <a:xfrm>
          <a:off x="1974967" y="2638264"/>
          <a:ext cx="838612" cy="561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Storekeepers (2)</a:t>
          </a:r>
        </a:p>
        <a:p>
          <a:pPr lvl="0" algn="ctr" defTabSz="400050">
            <a:lnSpc>
              <a:spcPct val="90000"/>
            </a:lnSpc>
            <a:spcBef>
              <a:spcPct val="0"/>
            </a:spcBef>
            <a:spcAft>
              <a:spcPct val="35000"/>
            </a:spcAft>
          </a:pPr>
          <a:r>
            <a:rPr lang="en-US" sz="900" b="1" kern="1200"/>
            <a:t>Kigali &amp; Huye</a:t>
          </a:r>
        </a:p>
        <a:p>
          <a:pPr lvl="0" algn="ctr" defTabSz="400050">
            <a:lnSpc>
              <a:spcPct val="90000"/>
            </a:lnSpc>
            <a:spcBef>
              <a:spcPct val="0"/>
            </a:spcBef>
            <a:spcAft>
              <a:spcPct val="35000"/>
            </a:spcAft>
          </a:pPr>
          <a:r>
            <a:rPr lang="en-IE" sz="900" kern="1200"/>
            <a:t>Patrick&amp; Damascene</a:t>
          </a:r>
        </a:p>
      </dsp:txBody>
      <dsp:txXfrm>
        <a:off x="1974967" y="2638264"/>
        <a:ext cx="838612" cy="561992"/>
      </dsp:txXfrm>
    </dsp:sp>
    <dsp:sp modelId="{F62D89DC-90A7-4E39-85A0-BC7C1A9898A3}">
      <dsp:nvSpPr>
        <dsp:cNvPr id="0" name=""/>
        <dsp:cNvSpPr/>
      </dsp:nvSpPr>
      <dsp:spPr>
        <a:xfrm>
          <a:off x="1756907" y="1067384"/>
          <a:ext cx="576802" cy="45813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Mechanic/H. Driver</a:t>
          </a:r>
        </a:p>
        <a:p>
          <a:pPr lvl="0" algn="ctr" defTabSz="400050">
            <a:lnSpc>
              <a:spcPct val="90000"/>
            </a:lnSpc>
            <a:spcBef>
              <a:spcPct val="0"/>
            </a:spcBef>
            <a:spcAft>
              <a:spcPct val="35000"/>
            </a:spcAft>
          </a:pPr>
          <a:r>
            <a:rPr lang="en-US" sz="900" kern="1200"/>
            <a:t>Deogratias</a:t>
          </a:r>
        </a:p>
      </dsp:txBody>
      <dsp:txXfrm>
        <a:off x="1756907" y="1067384"/>
        <a:ext cx="576802" cy="458133"/>
      </dsp:txXfrm>
    </dsp:sp>
    <dsp:sp modelId="{C6CDD429-DCCF-4A14-AD75-2871C5563F7A}">
      <dsp:nvSpPr>
        <dsp:cNvPr id="0" name=""/>
        <dsp:cNvSpPr/>
      </dsp:nvSpPr>
      <dsp:spPr>
        <a:xfrm>
          <a:off x="1407942" y="1646646"/>
          <a:ext cx="576802" cy="46095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US" sz="800" kern="1200"/>
        </a:p>
        <a:p>
          <a:pPr lvl="0" algn="ctr" defTabSz="355600">
            <a:lnSpc>
              <a:spcPct val="90000"/>
            </a:lnSpc>
            <a:spcBef>
              <a:spcPct val="0"/>
            </a:spcBef>
            <a:spcAft>
              <a:spcPct val="35000"/>
            </a:spcAft>
          </a:pPr>
          <a:r>
            <a:rPr lang="en-US" sz="900" b="1" kern="1200"/>
            <a:t>Drivers 5 </a:t>
          </a:r>
        </a:p>
        <a:p>
          <a:pPr lvl="0" algn="ctr" defTabSz="355600">
            <a:lnSpc>
              <a:spcPct val="90000"/>
            </a:lnSpc>
            <a:spcBef>
              <a:spcPct val="0"/>
            </a:spcBef>
            <a:spcAft>
              <a:spcPct val="35000"/>
            </a:spcAft>
          </a:pPr>
          <a:r>
            <a:rPr lang="en-US" sz="900" b="0" kern="1200"/>
            <a:t>Kigali (1</a:t>
          </a:r>
          <a:r>
            <a:rPr lang="en-US" sz="900" b="1" kern="1200"/>
            <a:t>)</a:t>
          </a:r>
        </a:p>
        <a:p>
          <a:pPr lvl="0" algn="ctr" defTabSz="355600">
            <a:lnSpc>
              <a:spcPct val="90000"/>
            </a:lnSpc>
            <a:spcBef>
              <a:spcPct val="0"/>
            </a:spcBef>
            <a:spcAft>
              <a:spcPct val="35000"/>
            </a:spcAft>
          </a:pPr>
          <a:r>
            <a:rPr lang="en-US" sz="900" b="1" kern="1200"/>
            <a:t> </a:t>
          </a:r>
          <a:r>
            <a:rPr lang="en-US" sz="900" b="0" kern="1200"/>
            <a:t>Huye (4)</a:t>
          </a:r>
        </a:p>
        <a:p>
          <a:pPr lvl="0" algn="ctr" defTabSz="355600">
            <a:lnSpc>
              <a:spcPct val="90000"/>
            </a:lnSpc>
            <a:spcBef>
              <a:spcPct val="0"/>
            </a:spcBef>
            <a:spcAft>
              <a:spcPct val="35000"/>
            </a:spcAft>
          </a:pPr>
          <a:r>
            <a:rPr lang="en-US" sz="800" kern="1200"/>
            <a:t> </a:t>
          </a:r>
        </a:p>
      </dsp:txBody>
      <dsp:txXfrm>
        <a:off x="1407942" y="1646646"/>
        <a:ext cx="576802" cy="460959"/>
      </dsp:txXfrm>
    </dsp:sp>
    <dsp:sp modelId="{F9E04514-054A-41AE-9E6B-40B01ED3D231}">
      <dsp:nvSpPr>
        <dsp:cNvPr id="0" name=""/>
        <dsp:cNvSpPr/>
      </dsp:nvSpPr>
      <dsp:spPr>
        <a:xfrm>
          <a:off x="2518026" y="1058357"/>
          <a:ext cx="576802" cy="4089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strike="noStrike" kern="1200"/>
            <a:t>Purch Officer</a:t>
          </a:r>
        </a:p>
        <a:p>
          <a:pPr lvl="0" algn="ctr" defTabSz="400050">
            <a:lnSpc>
              <a:spcPct val="90000"/>
            </a:lnSpc>
            <a:spcBef>
              <a:spcPct val="0"/>
            </a:spcBef>
            <a:spcAft>
              <a:spcPct val="35000"/>
            </a:spcAft>
          </a:pPr>
          <a:r>
            <a:rPr lang="en-IE" sz="900" strike="noStrike" kern="1200"/>
            <a:t>Evergiste</a:t>
          </a:r>
        </a:p>
      </dsp:txBody>
      <dsp:txXfrm>
        <a:off x="2518026" y="1058357"/>
        <a:ext cx="576802" cy="408900"/>
      </dsp:txXfrm>
    </dsp:sp>
    <dsp:sp modelId="{8575BAE4-4809-4817-94A7-110CECDE6C8B}">
      <dsp:nvSpPr>
        <dsp:cNvPr id="0" name=""/>
        <dsp:cNvSpPr/>
      </dsp:nvSpPr>
      <dsp:spPr>
        <a:xfrm>
          <a:off x="1407942" y="2228735"/>
          <a:ext cx="576802" cy="2884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IT Officer</a:t>
          </a:r>
        </a:p>
        <a:p>
          <a:pPr lvl="0" algn="ctr" defTabSz="400050">
            <a:lnSpc>
              <a:spcPct val="90000"/>
            </a:lnSpc>
            <a:spcBef>
              <a:spcPct val="0"/>
            </a:spcBef>
            <a:spcAft>
              <a:spcPct val="35000"/>
            </a:spcAft>
          </a:pPr>
          <a:r>
            <a:rPr lang="en-IE" sz="900" kern="1200"/>
            <a:t>Rosine</a:t>
          </a:r>
        </a:p>
      </dsp:txBody>
      <dsp:txXfrm>
        <a:off x="1407942" y="2228735"/>
        <a:ext cx="576802" cy="288401"/>
      </dsp:txXfrm>
    </dsp:sp>
    <dsp:sp modelId="{518D1824-BD85-4D5D-9078-D1B3AAF4D07C}">
      <dsp:nvSpPr>
        <dsp:cNvPr id="0" name=""/>
        <dsp:cNvSpPr/>
      </dsp:nvSpPr>
      <dsp:spPr>
        <a:xfrm>
          <a:off x="3485542" y="490758"/>
          <a:ext cx="576802" cy="4458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 CFC  </a:t>
          </a:r>
        </a:p>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Rashid  </a:t>
          </a:r>
        </a:p>
      </dsp:txBody>
      <dsp:txXfrm>
        <a:off x="3485542" y="490758"/>
        <a:ext cx="576802" cy="445816"/>
      </dsp:txXfrm>
    </dsp:sp>
    <dsp:sp modelId="{8661FE82-96CA-4AC1-96A2-981A18D9A2DA}">
      <dsp:nvSpPr>
        <dsp:cNvPr id="0" name=""/>
        <dsp:cNvSpPr/>
      </dsp:nvSpPr>
      <dsp:spPr>
        <a:xfrm>
          <a:off x="3168959" y="1057703"/>
          <a:ext cx="544420" cy="45685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Finance Manager Agnes </a:t>
          </a:r>
        </a:p>
      </dsp:txBody>
      <dsp:txXfrm>
        <a:off x="3168959" y="1057703"/>
        <a:ext cx="544420" cy="456850"/>
      </dsp:txXfrm>
    </dsp:sp>
    <dsp:sp modelId="{BAC33CA1-E122-4C00-8BFC-6251425F6A94}">
      <dsp:nvSpPr>
        <dsp:cNvPr id="0" name=""/>
        <dsp:cNvSpPr/>
      </dsp:nvSpPr>
      <dsp:spPr>
        <a:xfrm>
          <a:off x="2813040" y="1635681"/>
          <a:ext cx="559469" cy="45461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 Administr</a:t>
          </a:r>
        </a:p>
        <a:p>
          <a:pPr lvl="0" algn="ctr" defTabSz="444500">
            <a:lnSpc>
              <a:spcPct val="90000"/>
            </a:lnSpc>
            <a:spcBef>
              <a:spcPct val="0"/>
            </a:spcBef>
            <a:spcAft>
              <a:spcPct val="35000"/>
            </a:spcAft>
          </a:pPr>
          <a:r>
            <a:rPr lang="en-US" sz="1000" kern="1200"/>
            <a:t>Mary</a:t>
          </a:r>
        </a:p>
      </dsp:txBody>
      <dsp:txXfrm>
        <a:off x="2813040" y="1635681"/>
        <a:ext cx="559469" cy="454615"/>
      </dsp:txXfrm>
    </dsp:sp>
    <dsp:sp modelId="{69851FE7-EE14-4CC4-8518-D8BB88E1DA06}">
      <dsp:nvSpPr>
        <dsp:cNvPr id="0" name=""/>
        <dsp:cNvSpPr/>
      </dsp:nvSpPr>
      <dsp:spPr>
        <a:xfrm>
          <a:off x="4189391" y="490758"/>
          <a:ext cx="576802" cy="43446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HR /Admn Manager </a:t>
          </a:r>
        </a:p>
        <a:p>
          <a:pPr lvl="0" algn="ctr" defTabSz="400050">
            <a:lnSpc>
              <a:spcPct val="90000"/>
            </a:lnSpc>
            <a:spcBef>
              <a:spcPct val="0"/>
            </a:spcBef>
            <a:spcAft>
              <a:spcPct val="35000"/>
            </a:spcAft>
          </a:pPr>
          <a:r>
            <a:rPr lang="en-US" sz="9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Aimee </a:t>
          </a:r>
        </a:p>
      </dsp:txBody>
      <dsp:txXfrm>
        <a:off x="4189391" y="490758"/>
        <a:ext cx="576802" cy="434461"/>
      </dsp:txXfrm>
    </dsp:sp>
    <dsp:sp modelId="{7464AF52-C0CA-49CE-AED2-998261C7D0A4}">
      <dsp:nvSpPr>
        <dsp:cNvPr id="0" name=""/>
        <dsp:cNvSpPr/>
      </dsp:nvSpPr>
      <dsp:spPr>
        <a:xfrm>
          <a:off x="3916627" y="1046348"/>
          <a:ext cx="576802" cy="4034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Admin Officer</a:t>
          </a:r>
        </a:p>
        <a:p>
          <a:pPr lvl="0" algn="ctr" defTabSz="400050">
            <a:lnSpc>
              <a:spcPct val="90000"/>
            </a:lnSpc>
            <a:spcBef>
              <a:spcPct val="0"/>
            </a:spcBef>
            <a:spcAft>
              <a:spcPct val="35000"/>
            </a:spcAft>
          </a:pPr>
          <a:r>
            <a:rPr lang="en-IE" sz="900" kern="1200"/>
            <a:t>Diane</a:t>
          </a:r>
        </a:p>
      </dsp:txBody>
      <dsp:txXfrm>
        <a:off x="3916627" y="1046348"/>
        <a:ext cx="576802" cy="403400"/>
      </dsp:txXfrm>
    </dsp:sp>
    <dsp:sp modelId="{53343788-CD98-4F2C-94F3-32C7C2E4697C}">
      <dsp:nvSpPr>
        <dsp:cNvPr id="0" name=""/>
        <dsp:cNvSpPr/>
      </dsp:nvSpPr>
      <dsp:spPr>
        <a:xfrm>
          <a:off x="3495815" y="1570878"/>
          <a:ext cx="572447" cy="53224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Gatekeeper&amp;</a:t>
          </a:r>
        </a:p>
        <a:p>
          <a:pPr lvl="0" algn="ctr" defTabSz="400050">
            <a:lnSpc>
              <a:spcPct val="90000"/>
            </a:lnSpc>
            <a:spcBef>
              <a:spcPct val="0"/>
            </a:spcBef>
            <a:spcAft>
              <a:spcPct val="35000"/>
            </a:spcAft>
          </a:pPr>
          <a:r>
            <a:rPr lang="en-IE" sz="900" kern="1200"/>
            <a:t>Cleaner</a:t>
          </a:r>
        </a:p>
      </dsp:txBody>
      <dsp:txXfrm>
        <a:off x="3495815" y="1570878"/>
        <a:ext cx="572447" cy="532244"/>
      </dsp:txXfrm>
    </dsp:sp>
    <dsp:sp modelId="{A1A23666-3617-49DF-A4CA-0F2CA39CD308}">
      <dsp:nvSpPr>
        <dsp:cNvPr id="0" name=""/>
        <dsp:cNvSpPr/>
      </dsp:nvSpPr>
      <dsp:spPr>
        <a:xfrm>
          <a:off x="4538356" y="1046348"/>
          <a:ext cx="576802" cy="38365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Maint Aid</a:t>
          </a:r>
        </a:p>
        <a:p>
          <a:pPr lvl="0" algn="ctr" defTabSz="400050">
            <a:lnSpc>
              <a:spcPct val="90000"/>
            </a:lnSpc>
            <a:spcBef>
              <a:spcPct val="0"/>
            </a:spcBef>
            <a:spcAft>
              <a:spcPct val="35000"/>
            </a:spcAft>
          </a:pPr>
          <a:r>
            <a:rPr lang="en-IE" sz="900" kern="1200"/>
            <a:t>Ildephonse</a:t>
          </a:r>
        </a:p>
      </dsp:txBody>
      <dsp:txXfrm>
        <a:off x="4538356" y="1046348"/>
        <a:ext cx="576802" cy="383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B800F-F85B-48A2-96D5-0A478BCC3431}">
      <dsp:nvSpPr>
        <dsp:cNvPr id="0" name=""/>
        <dsp:cNvSpPr/>
      </dsp:nvSpPr>
      <dsp:spPr>
        <a:xfrm>
          <a:off x="1699292" y="4746714"/>
          <a:ext cx="91440" cy="196933"/>
        </a:xfrm>
        <a:custGeom>
          <a:avLst/>
          <a:gdLst/>
          <a:ahLst/>
          <a:cxnLst/>
          <a:rect l="0" t="0" r="0" b="0"/>
          <a:pathLst>
            <a:path>
              <a:moveTo>
                <a:pt x="72835" y="0"/>
              </a:moveTo>
              <a:lnTo>
                <a:pt x="72835" y="196933"/>
              </a:lnTo>
              <a:lnTo>
                <a:pt x="45720" y="19693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104D01-E833-4E2C-89E5-7375E8C2147C}">
      <dsp:nvSpPr>
        <dsp:cNvPr id="0" name=""/>
        <dsp:cNvSpPr/>
      </dsp:nvSpPr>
      <dsp:spPr>
        <a:xfrm>
          <a:off x="2257639" y="397260"/>
          <a:ext cx="1509541" cy="3996466"/>
        </a:xfrm>
        <a:custGeom>
          <a:avLst/>
          <a:gdLst/>
          <a:ahLst/>
          <a:cxnLst/>
          <a:rect l="0" t="0" r="0" b="0"/>
          <a:pathLst>
            <a:path>
              <a:moveTo>
                <a:pt x="1509541" y="0"/>
              </a:moveTo>
              <a:lnTo>
                <a:pt x="1509541" y="3996466"/>
              </a:lnTo>
              <a:lnTo>
                <a:pt x="0" y="3996466"/>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FF0C17E-1F6D-44C2-BFE5-E230AE500E07}">
      <dsp:nvSpPr>
        <dsp:cNvPr id="0" name=""/>
        <dsp:cNvSpPr/>
      </dsp:nvSpPr>
      <dsp:spPr>
        <a:xfrm>
          <a:off x="4503736" y="1056592"/>
          <a:ext cx="91440" cy="436413"/>
        </a:xfrm>
        <a:custGeom>
          <a:avLst/>
          <a:gdLst/>
          <a:ahLst/>
          <a:cxnLst/>
          <a:rect l="0" t="0" r="0" b="0"/>
          <a:pathLst>
            <a:path>
              <a:moveTo>
                <a:pt x="104000" y="0"/>
              </a:moveTo>
              <a:lnTo>
                <a:pt x="45720" y="436413"/>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B68CEF4-7F7B-4E4F-AA5E-ED328826BD90}">
      <dsp:nvSpPr>
        <dsp:cNvPr id="0" name=""/>
        <dsp:cNvSpPr/>
      </dsp:nvSpPr>
      <dsp:spPr>
        <a:xfrm>
          <a:off x="4416568" y="1056592"/>
          <a:ext cx="191169" cy="333408"/>
        </a:xfrm>
        <a:custGeom>
          <a:avLst/>
          <a:gdLst/>
          <a:ahLst/>
          <a:cxnLst/>
          <a:rect l="0" t="0" r="0" b="0"/>
          <a:pathLst>
            <a:path>
              <a:moveTo>
                <a:pt x="191169" y="0"/>
              </a:moveTo>
              <a:lnTo>
                <a:pt x="191169" y="333408"/>
              </a:lnTo>
              <a:lnTo>
                <a:pt x="0" y="33340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E049D2C-4AEF-457C-8287-ABFA7340E925}">
      <dsp:nvSpPr>
        <dsp:cNvPr id="0" name=""/>
        <dsp:cNvSpPr/>
      </dsp:nvSpPr>
      <dsp:spPr>
        <a:xfrm>
          <a:off x="4562017" y="1056592"/>
          <a:ext cx="91440" cy="1409547"/>
        </a:xfrm>
        <a:custGeom>
          <a:avLst/>
          <a:gdLst/>
          <a:ahLst/>
          <a:cxnLst/>
          <a:rect l="0" t="0" r="0" b="0"/>
          <a:pathLst>
            <a:path>
              <a:moveTo>
                <a:pt x="45720" y="0"/>
              </a:moveTo>
              <a:lnTo>
                <a:pt x="45720" y="1409547"/>
              </a:lnTo>
              <a:lnTo>
                <a:pt x="79286" y="1409547"/>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21F6875-64A2-434C-AA85-F50E1C512A86}">
      <dsp:nvSpPr>
        <dsp:cNvPr id="0" name=""/>
        <dsp:cNvSpPr/>
      </dsp:nvSpPr>
      <dsp:spPr>
        <a:xfrm>
          <a:off x="3767181" y="397260"/>
          <a:ext cx="417799" cy="370128"/>
        </a:xfrm>
        <a:custGeom>
          <a:avLst/>
          <a:gdLst/>
          <a:ahLst/>
          <a:cxnLst/>
          <a:rect l="0" t="0" r="0" b="0"/>
          <a:pathLst>
            <a:path>
              <a:moveTo>
                <a:pt x="0" y="0"/>
              </a:moveTo>
              <a:lnTo>
                <a:pt x="0" y="370128"/>
              </a:lnTo>
              <a:lnTo>
                <a:pt x="417799" y="37012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44B7BB-00A9-4FBB-A69D-AE7352AF1485}">
      <dsp:nvSpPr>
        <dsp:cNvPr id="0" name=""/>
        <dsp:cNvSpPr/>
      </dsp:nvSpPr>
      <dsp:spPr>
        <a:xfrm>
          <a:off x="1585884" y="1398261"/>
          <a:ext cx="626074" cy="1524079"/>
        </a:xfrm>
        <a:custGeom>
          <a:avLst/>
          <a:gdLst/>
          <a:ahLst/>
          <a:cxnLst/>
          <a:rect l="0" t="0" r="0" b="0"/>
          <a:pathLst>
            <a:path>
              <a:moveTo>
                <a:pt x="626074" y="0"/>
              </a:moveTo>
              <a:lnTo>
                <a:pt x="626074" y="1524079"/>
              </a:lnTo>
              <a:lnTo>
                <a:pt x="0" y="1524079"/>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13E9604-C7EB-42C2-88F7-F05570F0513A}">
      <dsp:nvSpPr>
        <dsp:cNvPr id="0" name=""/>
        <dsp:cNvSpPr/>
      </dsp:nvSpPr>
      <dsp:spPr>
        <a:xfrm>
          <a:off x="2616634" y="2202665"/>
          <a:ext cx="91440" cy="201975"/>
        </a:xfrm>
        <a:custGeom>
          <a:avLst/>
          <a:gdLst/>
          <a:ahLst/>
          <a:cxnLst/>
          <a:rect l="0" t="0" r="0" b="0"/>
          <a:pathLst>
            <a:path>
              <a:moveTo>
                <a:pt x="72835" y="0"/>
              </a:moveTo>
              <a:lnTo>
                <a:pt x="72835" y="201975"/>
              </a:lnTo>
              <a:lnTo>
                <a:pt x="45720" y="201975"/>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921189-E687-4910-8D27-24C229211B87}">
      <dsp:nvSpPr>
        <dsp:cNvPr id="0" name=""/>
        <dsp:cNvSpPr/>
      </dsp:nvSpPr>
      <dsp:spPr>
        <a:xfrm>
          <a:off x="2211958" y="1398261"/>
          <a:ext cx="156768" cy="429317"/>
        </a:xfrm>
        <a:custGeom>
          <a:avLst/>
          <a:gdLst/>
          <a:ahLst/>
          <a:cxnLst/>
          <a:rect l="0" t="0" r="0" b="0"/>
          <a:pathLst>
            <a:path>
              <a:moveTo>
                <a:pt x="0" y="0"/>
              </a:moveTo>
              <a:lnTo>
                <a:pt x="0" y="429317"/>
              </a:lnTo>
              <a:lnTo>
                <a:pt x="156768" y="429317"/>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808EB0B-FA02-4BCF-BCE2-F780715191E7}">
      <dsp:nvSpPr>
        <dsp:cNvPr id="0" name=""/>
        <dsp:cNvSpPr/>
      </dsp:nvSpPr>
      <dsp:spPr>
        <a:xfrm>
          <a:off x="1813486" y="1801842"/>
          <a:ext cx="91440" cy="286282"/>
        </a:xfrm>
        <a:custGeom>
          <a:avLst/>
          <a:gdLst/>
          <a:ahLst/>
          <a:cxnLst/>
          <a:rect l="0" t="0" r="0" b="0"/>
          <a:pathLst>
            <a:path>
              <a:moveTo>
                <a:pt x="72835" y="0"/>
              </a:moveTo>
              <a:lnTo>
                <a:pt x="72835" y="286282"/>
              </a:lnTo>
              <a:lnTo>
                <a:pt x="45720" y="286282"/>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3C7D4DE-1941-4BC7-B4B6-E210F4758427}">
      <dsp:nvSpPr>
        <dsp:cNvPr id="0" name=""/>
        <dsp:cNvSpPr/>
      </dsp:nvSpPr>
      <dsp:spPr>
        <a:xfrm>
          <a:off x="2139122" y="1398261"/>
          <a:ext cx="91440" cy="228905"/>
        </a:xfrm>
        <a:custGeom>
          <a:avLst/>
          <a:gdLst/>
          <a:ahLst/>
          <a:cxnLst/>
          <a:rect l="0" t="0" r="0" b="0"/>
          <a:pathLst>
            <a:path>
              <a:moveTo>
                <a:pt x="72835" y="0"/>
              </a:moveTo>
              <a:lnTo>
                <a:pt x="72835" y="228905"/>
              </a:lnTo>
              <a:lnTo>
                <a:pt x="45720" y="228905"/>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C341D35-95C0-4539-B4A6-96120E320EC0}">
      <dsp:nvSpPr>
        <dsp:cNvPr id="0" name=""/>
        <dsp:cNvSpPr/>
      </dsp:nvSpPr>
      <dsp:spPr>
        <a:xfrm>
          <a:off x="2526793" y="873002"/>
          <a:ext cx="510536" cy="289745"/>
        </a:xfrm>
        <a:custGeom>
          <a:avLst/>
          <a:gdLst/>
          <a:ahLst/>
          <a:cxnLst/>
          <a:rect l="0" t="0" r="0" b="0"/>
          <a:pathLst>
            <a:path>
              <a:moveTo>
                <a:pt x="510536" y="0"/>
              </a:moveTo>
              <a:lnTo>
                <a:pt x="510536" y="289745"/>
              </a:lnTo>
              <a:lnTo>
                <a:pt x="0" y="289745"/>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5300AF3-A9CF-43AE-AD9C-9FD3CEFE0CEA}">
      <dsp:nvSpPr>
        <dsp:cNvPr id="0" name=""/>
        <dsp:cNvSpPr/>
      </dsp:nvSpPr>
      <dsp:spPr>
        <a:xfrm>
          <a:off x="3037330" y="873002"/>
          <a:ext cx="401093" cy="2380478"/>
        </a:xfrm>
        <a:custGeom>
          <a:avLst/>
          <a:gdLst/>
          <a:ahLst/>
          <a:cxnLst/>
          <a:rect l="0" t="0" r="0" b="0"/>
          <a:pathLst>
            <a:path>
              <a:moveTo>
                <a:pt x="0" y="0"/>
              </a:moveTo>
              <a:lnTo>
                <a:pt x="0" y="2353362"/>
              </a:lnTo>
              <a:lnTo>
                <a:pt x="401093" y="2353362"/>
              </a:lnTo>
              <a:lnTo>
                <a:pt x="401093" y="238047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01EC92F-EE9D-444B-975A-12ED06C90044}">
      <dsp:nvSpPr>
        <dsp:cNvPr id="0" name=""/>
        <dsp:cNvSpPr/>
      </dsp:nvSpPr>
      <dsp:spPr>
        <a:xfrm>
          <a:off x="2708573" y="873002"/>
          <a:ext cx="328757" cy="2380478"/>
        </a:xfrm>
        <a:custGeom>
          <a:avLst/>
          <a:gdLst/>
          <a:ahLst/>
          <a:cxnLst/>
          <a:rect l="0" t="0" r="0" b="0"/>
          <a:pathLst>
            <a:path>
              <a:moveTo>
                <a:pt x="328757" y="0"/>
              </a:moveTo>
              <a:lnTo>
                <a:pt x="328757" y="2353362"/>
              </a:lnTo>
              <a:lnTo>
                <a:pt x="0" y="2353362"/>
              </a:lnTo>
              <a:lnTo>
                <a:pt x="0" y="238047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82A5B1-D6D2-4A75-AA73-BAFC43AFB0D5}">
      <dsp:nvSpPr>
        <dsp:cNvPr id="0" name=""/>
        <dsp:cNvSpPr/>
      </dsp:nvSpPr>
      <dsp:spPr>
        <a:xfrm>
          <a:off x="3431675" y="397260"/>
          <a:ext cx="335505" cy="264986"/>
        </a:xfrm>
        <a:custGeom>
          <a:avLst/>
          <a:gdLst/>
          <a:ahLst/>
          <a:cxnLst/>
          <a:rect l="0" t="0" r="0" b="0"/>
          <a:pathLst>
            <a:path>
              <a:moveTo>
                <a:pt x="335505" y="0"/>
              </a:moveTo>
              <a:lnTo>
                <a:pt x="335505" y="264986"/>
              </a:lnTo>
              <a:lnTo>
                <a:pt x="0" y="264986"/>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26E8C8-FEE2-4707-A76A-160829AE2B23}">
      <dsp:nvSpPr>
        <dsp:cNvPr id="0" name=""/>
        <dsp:cNvSpPr/>
      </dsp:nvSpPr>
      <dsp:spPr>
        <a:xfrm>
          <a:off x="3721461" y="113278"/>
          <a:ext cx="91440" cy="91440"/>
        </a:xfrm>
        <a:custGeom>
          <a:avLst/>
          <a:gdLst/>
          <a:ahLst/>
          <a:cxnLst/>
          <a:rect l="0" t="0" r="0" b="0"/>
          <a:pathLst>
            <a:path>
              <a:moveTo>
                <a:pt x="45720" y="45720"/>
              </a:moveTo>
              <a:lnTo>
                <a:pt x="45720" y="99951"/>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776B574-339C-4928-9699-646DA770E9C6}">
      <dsp:nvSpPr>
        <dsp:cNvPr id="0" name=""/>
        <dsp:cNvSpPr/>
      </dsp:nvSpPr>
      <dsp:spPr>
        <a:xfrm>
          <a:off x="3538497" y="0"/>
          <a:ext cx="457366" cy="158998"/>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CD</a:t>
          </a:r>
        </a:p>
      </dsp:txBody>
      <dsp:txXfrm>
        <a:off x="3538497" y="0"/>
        <a:ext cx="457366" cy="158998"/>
      </dsp:txXfrm>
    </dsp:sp>
    <dsp:sp modelId="{0FE87619-C9E8-46F1-923F-25AD6C283921}">
      <dsp:nvSpPr>
        <dsp:cNvPr id="0" name=""/>
        <dsp:cNvSpPr/>
      </dsp:nvSpPr>
      <dsp:spPr>
        <a:xfrm>
          <a:off x="3625171" y="213229"/>
          <a:ext cx="284018" cy="18403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CM </a:t>
          </a:r>
        </a:p>
      </dsp:txBody>
      <dsp:txXfrm>
        <a:off x="3625171" y="213229"/>
        <a:ext cx="284018" cy="184031"/>
      </dsp:txXfrm>
    </dsp:sp>
    <dsp:sp modelId="{E61A707C-6596-41B0-9D1C-CCBF1624EC04}">
      <dsp:nvSpPr>
        <dsp:cNvPr id="0" name=""/>
        <dsp:cNvSpPr/>
      </dsp:nvSpPr>
      <dsp:spPr>
        <a:xfrm>
          <a:off x="2642985" y="451492"/>
          <a:ext cx="788690" cy="421510"/>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Grad PM</a:t>
          </a:r>
        </a:p>
        <a:p>
          <a:pPr lvl="0" algn="ctr" defTabSz="400050">
            <a:lnSpc>
              <a:spcPct val="90000"/>
            </a:lnSpc>
            <a:spcBef>
              <a:spcPct val="0"/>
            </a:spcBef>
            <a:spcAft>
              <a:spcPct val="35000"/>
            </a:spcAft>
          </a:pPr>
          <a:r>
            <a:rPr lang="en-IE"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Prudence</a:t>
          </a:r>
        </a:p>
      </dsp:txBody>
      <dsp:txXfrm>
        <a:off x="2642985" y="451492"/>
        <a:ext cx="788690" cy="421510"/>
      </dsp:txXfrm>
    </dsp:sp>
    <dsp:sp modelId="{972FB52F-B93B-478D-916B-E620F3FB178D}">
      <dsp:nvSpPr>
        <dsp:cNvPr id="0" name=""/>
        <dsp:cNvSpPr/>
      </dsp:nvSpPr>
      <dsp:spPr>
        <a:xfrm>
          <a:off x="2334595" y="3253480"/>
          <a:ext cx="747954" cy="54575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b="1" kern="1200"/>
            <a:t>Grad M&amp;E Officer</a:t>
          </a:r>
        </a:p>
        <a:p>
          <a:pPr lvl="0" algn="ctr" defTabSz="400050">
            <a:lnSpc>
              <a:spcPct val="90000"/>
            </a:lnSpc>
            <a:spcBef>
              <a:spcPct val="0"/>
            </a:spcBef>
            <a:spcAft>
              <a:spcPct val="35000"/>
            </a:spcAft>
          </a:pPr>
          <a:r>
            <a:rPr lang="en-IE" sz="900" b="1" kern="1200"/>
            <a:t>Gaspard</a:t>
          </a:r>
        </a:p>
      </dsp:txBody>
      <dsp:txXfrm>
        <a:off x="2334595" y="3253480"/>
        <a:ext cx="747954" cy="545757"/>
      </dsp:txXfrm>
    </dsp:sp>
    <dsp:sp modelId="{1CB2617A-CB3A-4096-9CE1-75449446CE0F}">
      <dsp:nvSpPr>
        <dsp:cNvPr id="0" name=""/>
        <dsp:cNvSpPr/>
      </dsp:nvSpPr>
      <dsp:spPr>
        <a:xfrm>
          <a:off x="3136782" y="3253480"/>
          <a:ext cx="603283" cy="733028"/>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b="1" kern="1200"/>
            <a:t>Grad POs</a:t>
          </a:r>
        </a:p>
        <a:p>
          <a:pPr lvl="0" algn="ctr" defTabSz="400050">
            <a:lnSpc>
              <a:spcPct val="90000"/>
            </a:lnSpc>
            <a:spcBef>
              <a:spcPct val="0"/>
            </a:spcBef>
            <a:spcAft>
              <a:spcPct val="35000"/>
            </a:spcAft>
          </a:pPr>
          <a:r>
            <a:rPr lang="en-IE" sz="900" b="1" kern="1200"/>
            <a:t>(4)</a:t>
          </a:r>
        </a:p>
      </dsp:txBody>
      <dsp:txXfrm>
        <a:off x="3136782" y="3253480"/>
        <a:ext cx="603283" cy="733028"/>
      </dsp:txXfrm>
    </dsp:sp>
    <dsp:sp modelId="{2F08AFBC-F79D-4FB7-A1B7-0998353ED3BC}">
      <dsp:nvSpPr>
        <dsp:cNvPr id="0" name=""/>
        <dsp:cNvSpPr/>
      </dsp:nvSpPr>
      <dsp:spPr>
        <a:xfrm>
          <a:off x="1897123" y="927234"/>
          <a:ext cx="629670" cy="47102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   </a:t>
          </a:r>
        </a:p>
        <a:p>
          <a:pPr lvl="0" algn="ctr" defTabSz="488950">
            <a:lnSpc>
              <a:spcPct val="90000"/>
            </a:lnSpc>
            <a:spcBef>
              <a:spcPct val="0"/>
            </a:spcBef>
            <a:spcAft>
              <a:spcPct val="35000"/>
            </a:spcAft>
          </a:pPr>
          <a:r>
            <a:rPr lang="en-US"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Agri-Nut PM</a:t>
          </a:r>
        </a:p>
        <a:p>
          <a:pPr lvl="0" algn="ctr" defTabSz="488950">
            <a:lnSpc>
              <a:spcPct val="90000"/>
            </a:lnSpc>
            <a:spcBef>
              <a:spcPct val="0"/>
            </a:spcBef>
            <a:spcAft>
              <a:spcPct val="35000"/>
            </a:spcAft>
          </a:pPr>
          <a:r>
            <a:rPr lang="en-US"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 Evode</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 </a:t>
          </a:r>
        </a:p>
      </dsp:txBody>
      <dsp:txXfrm>
        <a:off x="1897123" y="927234"/>
        <a:ext cx="629670" cy="471027"/>
      </dsp:txXfrm>
    </dsp:sp>
    <dsp:sp modelId="{6A90FABE-A28C-44C1-844B-598D68D7910D}">
      <dsp:nvSpPr>
        <dsp:cNvPr id="0" name=""/>
        <dsp:cNvSpPr/>
      </dsp:nvSpPr>
      <dsp:spPr>
        <a:xfrm>
          <a:off x="1587801" y="1452493"/>
          <a:ext cx="597041" cy="349348"/>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effectLst>
                <a:glow rad="101600">
                  <a:schemeClr val="accent5">
                    <a:satMod val="175000"/>
                    <a:alpha val="40000"/>
                  </a:schemeClr>
                </a:glow>
              </a:effectLst>
            </a:rPr>
            <a:t>Agri-Nut Field </a:t>
          </a:r>
        </a:p>
        <a:p>
          <a:pPr lvl="0" algn="ctr" defTabSz="400050">
            <a:lnSpc>
              <a:spcPct val="90000"/>
            </a:lnSpc>
            <a:spcBef>
              <a:spcPct val="0"/>
            </a:spcBef>
            <a:spcAft>
              <a:spcPct val="35000"/>
            </a:spcAft>
          </a:pPr>
          <a:r>
            <a:rPr lang="en-US" sz="900" kern="1200">
              <a:effectLst>
                <a:glow rad="101600">
                  <a:schemeClr val="accent5">
                    <a:satMod val="175000"/>
                    <a:alpha val="40000"/>
                  </a:schemeClr>
                </a:glow>
              </a:effectLst>
            </a:rPr>
            <a:t>Supervisor</a:t>
          </a:r>
        </a:p>
        <a:p>
          <a:pPr lvl="0" algn="ctr" defTabSz="400050">
            <a:lnSpc>
              <a:spcPct val="90000"/>
            </a:lnSpc>
            <a:spcBef>
              <a:spcPct val="0"/>
            </a:spcBef>
            <a:spcAft>
              <a:spcPct val="35000"/>
            </a:spcAft>
          </a:pPr>
          <a:r>
            <a:rPr lang="en-US" sz="900" kern="1200">
              <a:effectLst>
                <a:glow rad="101600">
                  <a:schemeClr val="accent5">
                    <a:satMod val="175000"/>
                    <a:alpha val="40000"/>
                  </a:schemeClr>
                </a:glow>
              </a:effectLst>
            </a:rPr>
            <a:t>Damien</a:t>
          </a:r>
        </a:p>
      </dsp:txBody>
      <dsp:txXfrm>
        <a:off x="1587801" y="1452493"/>
        <a:ext cx="597041" cy="349348"/>
      </dsp:txXfrm>
    </dsp:sp>
    <dsp:sp modelId="{14B43537-71DC-4565-9C38-ECAD6A1D72FC}">
      <dsp:nvSpPr>
        <dsp:cNvPr id="0" name=""/>
        <dsp:cNvSpPr/>
      </dsp:nvSpPr>
      <dsp:spPr>
        <a:xfrm>
          <a:off x="1003219" y="1856073"/>
          <a:ext cx="855986" cy="46410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Agri-Nut Officers</a:t>
          </a:r>
        </a:p>
        <a:p>
          <a:pPr lvl="0" algn="ctr" defTabSz="400050">
            <a:lnSpc>
              <a:spcPct val="90000"/>
            </a:lnSpc>
            <a:spcBef>
              <a:spcPct val="0"/>
            </a:spcBef>
            <a:spcAft>
              <a:spcPct val="35000"/>
            </a:spcAft>
          </a:pPr>
          <a:r>
            <a:rPr lang="en-US" sz="900" kern="1200"/>
            <a:t>(2)</a:t>
          </a:r>
        </a:p>
      </dsp:txBody>
      <dsp:txXfrm>
        <a:off x="1003219" y="1856073"/>
        <a:ext cx="855986" cy="464102"/>
      </dsp:txXfrm>
    </dsp:sp>
    <dsp:sp modelId="{68551177-5499-4687-A7FF-4BA6B189FF97}">
      <dsp:nvSpPr>
        <dsp:cNvPr id="0" name=""/>
        <dsp:cNvSpPr/>
      </dsp:nvSpPr>
      <dsp:spPr>
        <a:xfrm>
          <a:off x="2368726" y="1452493"/>
          <a:ext cx="641487" cy="75017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effectLst>
                <a:glow rad="101600">
                  <a:schemeClr val="accent5">
                    <a:satMod val="175000"/>
                    <a:alpha val="40000"/>
                  </a:schemeClr>
                </a:glow>
              </a:effectLst>
            </a:rPr>
            <a:t> </a:t>
          </a:r>
          <a:r>
            <a:rPr lang="en-US" sz="900" kern="1200">
              <a:effectLst>
                <a:glow rad="101600">
                  <a:schemeClr val="accent5">
                    <a:satMod val="175000"/>
                    <a:alpha val="40000"/>
                  </a:schemeClr>
                </a:glow>
              </a:effectLst>
            </a:rPr>
            <a:t>H&amp;N Field Supervisor</a:t>
          </a:r>
        </a:p>
        <a:p>
          <a:pPr lvl="0" algn="ctr" defTabSz="355600">
            <a:lnSpc>
              <a:spcPct val="90000"/>
            </a:lnSpc>
            <a:spcBef>
              <a:spcPct val="0"/>
            </a:spcBef>
            <a:spcAft>
              <a:spcPct val="35000"/>
            </a:spcAft>
          </a:pPr>
          <a:r>
            <a:rPr lang="en-US" sz="900" kern="1200">
              <a:effectLst>
                <a:glow rad="101600">
                  <a:schemeClr val="accent5">
                    <a:satMod val="175000"/>
                    <a:alpha val="40000"/>
                  </a:schemeClr>
                </a:glow>
              </a:effectLst>
            </a:rPr>
            <a:t>Innocent Maniraho </a:t>
          </a:r>
        </a:p>
      </dsp:txBody>
      <dsp:txXfrm>
        <a:off x="2368726" y="1452493"/>
        <a:ext cx="641487" cy="750171"/>
      </dsp:txXfrm>
    </dsp:sp>
    <dsp:sp modelId="{830ECBD9-DF97-4000-8693-2D8FFC91E5D4}">
      <dsp:nvSpPr>
        <dsp:cNvPr id="0" name=""/>
        <dsp:cNvSpPr/>
      </dsp:nvSpPr>
      <dsp:spPr>
        <a:xfrm flipH="1">
          <a:off x="2239074" y="2256897"/>
          <a:ext cx="423280" cy="29548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H&amp;N Officers (3)</a:t>
          </a:r>
        </a:p>
      </dsp:txBody>
      <dsp:txXfrm>
        <a:off x="2239074" y="2256897"/>
        <a:ext cx="423280" cy="295487"/>
      </dsp:txXfrm>
    </dsp:sp>
    <dsp:sp modelId="{C529D5BF-6E2E-4DE5-8776-35409FCFB891}">
      <dsp:nvSpPr>
        <dsp:cNvPr id="0" name=""/>
        <dsp:cNvSpPr/>
      </dsp:nvSpPr>
      <dsp:spPr>
        <a:xfrm>
          <a:off x="944992" y="2626024"/>
          <a:ext cx="640891" cy="592632"/>
        </a:xfrm>
        <a:prstGeom prst="rect">
          <a:avLst/>
        </a:prstGeom>
        <a:no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solidFill>
                <a:schemeClr val="tx1"/>
              </a:solidFill>
              <a:effectLst>
                <a:glow rad="101600">
                  <a:schemeClr val="accent5">
                    <a:satMod val="175000"/>
                    <a:alpha val="40000"/>
                  </a:schemeClr>
                </a:glow>
              </a:effectLst>
            </a:rPr>
            <a:t>MEDQAO</a:t>
          </a:r>
        </a:p>
        <a:p>
          <a:pPr lvl="0" algn="ctr" defTabSz="400050">
            <a:lnSpc>
              <a:spcPct val="90000"/>
            </a:lnSpc>
            <a:spcBef>
              <a:spcPct val="0"/>
            </a:spcBef>
            <a:spcAft>
              <a:spcPct val="35000"/>
            </a:spcAft>
          </a:pPr>
          <a:r>
            <a:rPr lang="en-IE" sz="900" kern="1200">
              <a:solidFill>
                <a:schemeClr val="tx1"/>
              </a:solidFill>
              <a:effectLst>
                <a:glow rad="101600">
                  <a:schemeClr val="accent5">
                    <a:satMod val="175000"/>
                    <a:alpha val="40000"/>
                  </a:schemeClr>
                </a:glow>
              </a:effectLst>
            </a:rPr>
            <a:t>Francois N.</a:t>
          </a:r>
        </a:p>
      </dsp:txBody>
      <dsp:txXfrm>
        <a:off x="944992" y="2626024"/>
        <a:ext cx="640891" cy="592632"/>
      </dsp:txXfrm>
    </dsp:sp>
    <dsp:sp modelId="{56A1E2A5-5EC1-4A03-AB76-C3EACC6B7F68}">
      <dsp:nvSpPr>
        <dsp:cNvPr id="0" name=""/>
        <dsp:cNvSpPr/>
      </dsp:nvSpPr>
      <dsp:spPr>
        <a:xfrm>
          <a:off x="4184980" y="478186"/>
          <a:ext cx="845515" cy="578406"/>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E" sz="8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Admn/Finance</a:t>
          </a:r>
        </a:p>
        <a:p>
          <a:pPr lvl="0" algn="ctr" defTabSz="355600">
            <a:lnSpc>
              <a:spcPct val="90000"/>
            </a:lnSpc>
            <a:spcBef>
              <a:spcPct val="0"/>
            </a:spcBef>
            <a:spcAft>
              <a:spcPct val="35000"/>
            </a:spcAft>
          </a:pPr>
          <a:r>
            <a:rPr lang="en-IE" sz="8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Officer</a:t>
          </a:r>
        </a:p>
        <a:p>
          <a:pPr lvl="0" algn="ctr" defTabSz="355600">
            <a:lnSpc>
              <a:spcPct val="90000"/>
            </a:lnSpc>
            <a:spcBef>
              <a:spcPct val="0"/>
            </a:spcBef>
            <a:spcAft>
              <a:spcPct val="35000"/>
            </a:spcAft>
          </a:pPr>
          <a:r>
            <a:rPr lang="en-IE" sz="8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Consolation</a:t>
          </a:r>
          <a:endParaRPr lang="en-US" sz="8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dsp:txBody>
      <dsp:txXfrm>
        <a:off x="4184980" y="478186"/>
        <a:ext cx="845515" cy="578406"/>
      </dsp:txXfrm>
    </dsp:sp>
    <dsp:sp modelId="{7AAE17A3-2427-4A74-A535-8957E836764B}">
      <dsp:nvSpPr>
        <dsp:cNvPr id="0" name=""/>
        <dsp:cNvSpPr/>
      </dsp:nvSpPr>
      <dsp:spPr>
        <a:xfrm>
          <a:off x="4641304" y="2119793"/>
          <a:ext cx="741343" cy="692694"/>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t>Gatekeeper, </a:t>
          </a:r>
        </a:p>
        <a:p>
          <a:pPr lvl="0" algn="ctr" defTabSz="444500">
            <a:lnSpc>
              <a:spcPct val="90000"/>
            </a:lnSpc>
            <a:spcBef>
              <a:spcPct val="0"/>
            </a:spcBef>
            <a:spcAft>
              <a:spcPct val="35000"/>
            </a:spcAft>
          </a:pPr>
          <a:r>
            <a:rPr lang="en-IE" sz="1000" kern="1200"/>
            <a:t>Cleaner and Housekeeper</a:t>
          </a:r>
        </a:p>
      </dsp:txBody>
      <dsp:txXfrm>
        <a:off x="4641304" y="2119793"/>
        <a:ext cx="741343" cy="692694"/>
      </dsp:txXfrm>
    </dsp:sp>
    <dsp:sp modelId="{D8F98BF7-DCD6-410C-A5F6-D5633F932ACD}">
      <dsp:nvSpPr>
        <dsp:cNvPr id="0" name=""/>
        <dsp:cNvSpPr/>
      </dsp:nvSpPr>
      <dsp:spPr>
        <a:xfrm>
          <a:off x="3794296" y="1084130"/>
          <a:ext cx="622271" cy="61174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Admn/Fin Assistant</a:t>
          </a:r>
        </a:p>
        <a:p>
          <a:pPr lvl="0" algn="ctr" defTabSz="400050">
            <a:lnSpc>
              <a:spcPct val="90000"/>
            </a:lnSpc>
            <a:spcBef>
              <a:spcPct val="0"/>
            </a:spcBef>
            <a:spcAft>
              <a:spcPct val="35000"/>
            </a:spcAft>
          </a:pPr>
          <a:r>
            <a:rPr lang="en-IE" sz="900" kern="1200"/>
            <a:t>Innocent U.</a:t>
          </a:r>
        </a:p>
      </dsp:txBody>
      <dsp:txXfrm>
        <a:off x="3794296" y="1084130"/>
        <a:ext cx="622271" cy="611741"/>
      </dsp:txXfrm>
    </dsp:sp>
    <dsp:sp modelId="{1E6A9E13-60B8-4FE6-8016-8B492D316C3F}">
      <dsp:nvSpPr>
        <dsp:cNvPr id="0" name=""/>
        <dsp:cNvSpPr/>
      </dsp:nvSpPr>
      <dsp:spPr>
        <a:xfrm>
          <a:off x="4549456" y="1265041"/>
          <a:ext cx="715854" cy="45592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E" sz="900" kern="1200"/>
            <a:t>Field Paymt Assistant</a:t>
          </a:r>
        </a:p>
        <a:p>
          <a:pPr lvl="0" algn="ctr" defTabSz="400050">
            <a:lnSpc>
              <a:spcPct val="90000"/>
            </a:lnSpc>
            <a:spcBef>
              <a:spcPct val="0"/>
            </a:spcBef>
            <a:spcAft>
              <a:spcPct val="35000"/>
            </a:spcAft>
          </a:pPr>
          <a:r>
            <a:rPr lang="en-IE" sz="900" kern="1200"/>
            <a:t>Claudine</a:t>
          </a:r>
        </a:p>
      </dsp:txBody>
      <dsp:txXfrm>
        <a:off x="4549456" y="1265041"/>
        <a:ext cx="715854" cy="455927"/>
      </dsp:txXfrm>
    </dsp:sp>
    <dsp:sp modelId="{7C2E67DE-CD30-4F3E-900A-1125273254DE}">
      <dsp:nvSpPr>
        <dsp:cNvPr id="0" name=""/>
        <dsp:cNvSpPr/>
      </dsp:nvSpPr>
      <dsp:spPr>
        <a:xfrm>
          <a:off x="1286617" y="4040740"/>
          <a:ext cx="971022" cy="70597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 </a:t>
          </a:r>
          <a:r>
            <a:rPr lang="en-US"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Education  PM </a:t>
          </a:r>
        </a:p>
        <a:p>
          <a:pPr lvl="0" algn="ctr" defTabSz="488950">
            <a:lnSpc>
              <a:spcPct val="90000"/>
            </a:lnSpc>
            <a:spcBef>
              <a:spcPct val="0"/>
            </a:spcBef>
            <a:spcAft>
              <a:spcPct val="35000"/>
            </a:spcAft>
          </a:pPr>
          <a:r>
            <a:rPr lang="en-US"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Nathalie</a:t>
          </a:r>
        </a:p>
      </dsp:txBody>
      <dsp:txXfrm>
        <a:off x="1286617" y="4040740"/>
        <a:ext cx="971022" cy="705973"/>
      </dsp:txXfrm>
    </dsp:sp>
    <dsp:sp modelId="{8D12FC7D-2231-4473-AB42-5FB5EE0795AB}">
      <dsp:nvSpPr>
        <dsp:cNvPr id="0" name=""/>
        <dsp:cNvSpPr/>
      </dsp:nvSpPr>
      <dsp:spPr>
        <a:xfrm>
          <a:off x="1003219" y="4800945"/>
          <a:ext cx="741793" cy="285404"/>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Educat POs (5</a:t>
          </a:r>
          <a:r>
            <a:rPr lang="en-US" sz="800" kern="1200"/>
            <a:t>)</a:t>
          </a:r>
          <a:r>
            <a:rPr lang="en-US" sz="900" kern="1200"/>
            <a:t> </a:t>
          </a:r>
        </a:p>
      </dsp:txBody>
      <dsp:txXfrm>
        <a:off x="1003219" y="4800945"/>
        <a:ext cx="741793" cy="2854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Year xmlns="804a0009-2e1b-4edc-b4d3-23f450f15032">2015</Year>
    <TaxCatchAll xmlns="804a0009-2e1b-4edc-b4d3-23f450f15032">
      <Value>81</Value>
      <Value>250</Value>
      <Value>178</Value>
      <Value>241</Value>
      <Value>70</Value>
      <Value>222</Value>
      <Value>102</Value>
    </TaxCatchAll>
    <c62d2a16d8c64439bad9557f40f14a73 xmlns="804a0009-2e1b-4edc-b4d3-23f450f1503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aea2b048-a194-4dae-b255-9f42f0ee5a68</TermId>
        </TermInfo>
      </Terms>
    </c62d2a16d8c64439bad9557f40f14a73>
    <Description0 xmlns="http://schemas.microsoft.com/sharepoint.v3">This is the final evaluation of the unleashing the productive capacity of the extreme poor graduation programme implemented in Rwanda.</Description0>
    <kd17dbc970664b69b4e69e53ca44ac55 xmlns="804a0009-2e1b-4edc-b4d3-23f450f15032">
      <Terms xmlns="http://schemas.microsoft.com/office/infopath/2007/PartnerControls">
        <TermInfo xmlns="http://schemas.microsoft.com/office/infopath/2007/PartnerControls">
          <TermName xmlns="http://schemas.microsoft.com/office/infopath/2007/PartnerControls">Interaction With Markets</TermName>
          <TermId xmlns="http://schemas.microsoft.com/office/infopath/2007/PartnerControls">2810f672-e84c-453c-b0ab-50f4eee7f0c7</TermId>
        </TermInfo>
        <TermInfo xmlns="http://schemas.microsoft.com/office/infopath/2007/PartnerControls">
          <TermName xmlns="http://schemas.microsoft.com/office/infopath/2007/PartnerControls">Integration</TermName>
          <TermId xmlns="http://schemas.microsoft.com/office/infopath/2007/PartnerControls">9dfab318-40c3-461d-86be-ca30ca73d05b</TermId>
        </TermInfo>
      </Terms>
    </kd17dbc970664b69b4e69e53ca44ac55>
    <IconOverlay xmlns="http://schemas.microsoft.com/sharepoint/v4" xsi:nil="true"/>
    <l421a83f0feb4eb5b50f4b7f3826055c xmlns="804a0009-2e1b-4edc-b4d3-23f450f15032">
      <Terms xmlns="http://schemas.microsoft.com/office/infopath/2007/PartnerControls">
        <TermInfo xmlns="http://schemas.microsoft.com/office/infopath/2007/PartnerControls">
          <TermName xmlns="http://schemas.microsoft.com/office/infopath/2007/PartnerControls">Rwanda</TermName>
          <TermId xmlns="http://schemas.microsoft.com/office/infopath/2007/PartnerControls">a9c42bca-5427-4aac-955f-b44489a961b0</TermId>
        </TermInfo>
      </Terms>
    </l421a83f0feb4eb5b50f4b7f3826055c>
    <gc4732adc7b14430b477778f19f3f1a7 xmlns="804a0009-2e1b-4edc-b4d3-23f450f15032">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a53a9b0d-e7ef-4176-87d6-76275aef045d</TermId>
        </TermInfo>
      </Terms>
    </gc4732adc7b14430b477778f19f3f1a7>
    <External xmlns="9b22ab7b-74ac-4f60-81b0-e329b1172e7c">true</External>
    <KBCTMarker xmlns="804a0009-2e1b-4edc-b4d3-23f450f15032">Article</KBCTMarker>
    <Migrated_x0020_from_x0020_Drupal xmlns="9b22ab7b-74ac-4f60-81b0-e329b1172e7c">false</Migrated_x0020_from_x0020_Drupal>
    <eb5dd72f347d4f10b95e30e421f9e743 xmlns="9b22ab7b-74ac-4f60-81b0-e329b1172e7c">
      <Terms xmlns="http://schemas.microsoft.com/office/infopath/2007/PartnerControls">
        <TermInfo xmlns="http://schemas.microsoft.com/office/infopath/2007/PartnerControls">
          <TermName xmlns="http://schemas.microsoft.com/office/infopath/2007/PartnerControls">Africa</TermName>
          <TermId xmlns="http://schemas.microsoft.com/office/infopath/2007/PartnerControls">3562c52d-f058-49dd-8e60-fe8c0b0d6403</TermId>
        </TermInfo>
      </Terms>
    </eb5dd72f347d4f10b95e30e421f9e743>
    <gaeb795a50b74d7286c1f48f2959761d xmlns="9b22ab7b-74ac-4f60-81b0-e329b1172e7c">
      <Terms xmlns="http://schemas.microsoft.com/office/infopath/2007/PartnerControls"/>
    </gaeb795a50b74d7286c1f48f2959761d>
    <f365c88cc6764e93af5da50923d99ce0 xmlns="9b22ab7b-74ac-4f60-81b0-e329b1172e7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47dc1d2a-4a49-4d00-b4b4-fcf9a52255e1</TermId>
        </TermInfo>
      </Terms>
    </f365c88cc6764e93af5da50923d99ce0>
    <f21919b5c8e14011a41081e18f16811c xmlns="9b22ab7b-74ac-4f60-81b0-e329b1172e7c">
      <Terms xmlns="http://schemas.microsoft.com/office/infopath/2007/PartnerControls"/>
    </f21919b5c8e14011a41081e18f16811c>
    <Introduction xmlns="9b22ab7b-74ac-4f60-81b0-e329b1172e7c">Despite Rwanda’s recent positive record in development and economic growth the country continues to face significant challenges. Rwanda is ranked 151 out of 187 on the Human Development Index (2014) and has an economic growth rate of 8 percent. The prevalence of underweight children has improved, but Rwanda continues to battle with persistently high levels of chronic malnutrition (stunting) at 44 percent. Recent figures show poverty is now at 39.1% and extreme poverty is 16 percent.
Concern Worldwide has been operational in Rwanda since 1994 focusing on health, education, agriculture and social protection. The graduation programme targeting the extreme poor with labour capacity forms a major part of the current country programme and is likely to continue to do so in the medium-term. This evaluation is therefore a timely and useful reflection for informing future programming in Rwanda as well as Concern’s organisational learning for other country programmes interested in adapting the graduation model to their contexts.  
</Introduction>
    <Abstract xmlns="9b22ab7b-74ac-4f60-81b0-e329b1172e7c">Results from the Unleashing the Productive Capacity of the Extreme Poor Graduation Programme are presented in this paper.</Abstract>
    <Author0 xmlns="9b22ab7b-74ac-4f60-81b0-e329b1172e7c" xsi:nil="true"/>
    <External_x0020_Image xmlns="9b22ab7b-74ac-4f60-81b0-e329b1172e7c">
      <Url>https://concern2com.sharepoint.com/sites/KExchange/External%20Publications%20Images/13350scr.jpg?csf=1</Url>
      <Description>https://concern2com.sharepoint.com/sites/KExchange/External%20Publications%20Images/13350scr.jpg?csf=1</Description>
    </External_x0020_Image>
    <Overridden xmlns="9b22ab7b-74ac-4f60-81b0-e329b1172e7c">false</Overridden>
    <Theme0 xmlns="9b22ab7b-74ac-4f60-81b0-e329b1172e7c">Approaches</Theme0>
    <Article_x0020_Category xmlns="9b22ab7b-74ac-4f60-81b0-e329b1172e7c" xsi:nil="true"/>
    <date xmlns="9b22ab7b-74ac-4f60-81b0-e329b1172e7c" xsi:nil="true"/>
    <RunWorkflows xmlns="9b22ab7b-74ac-4f60-81b0-e329b1172e7c">true</RunWorkflows>
  </documentManagement>
</p:properties>
</file>

<file path=customXml/item3.xml><?xml version="1.0" encoding="utf-8"?>
<ct:contentTypeSchema xmlns:ct="http://schemas.microsoft.com/office/2006/metadata/contentType" xmlns:ma="http://schemas.microsoft.com/office/2006/metadata/properties/metaAttributes" ct:_="" ma:_="" ma:contentTypeName="Publication" ma:contentTypeID="0x010100B18617695585384CB7D6C977765D3BB300BECCCC8E38DA374C8D3A9D5646DC357B" ma:contentTypeVersion="53" ma:contentTypeDescription="" ma:contentTypeScope="" ma:versionID="24a3f75effaee6874fce4c8b84db69ec">
  <xsd:schema xmlns:xsd="http://www.w3.org/2001/XMLSchema" xmlns:xs="http://www.w3.org/2001/XMLSchema" xmlns:p="http://schemas.microsoft.com/office/2006/metadata/properties" xmlns:ns2="804a0009-2e1b-4edc-b4d3-23f450f15032" xmlns:ns3="http://schemas.microsoft.com/sharepoint.v3" xmlns:ns4="9b22ab7b-74ac-4f60-81b0-e329b1172e7c" xmlns:ns5="http://schemas.microsoft.com/sharepoint/v4" targetNamespace="http://schemas.microsoft.com/office/2006/metadata/properties" ma:root="true" ma:fieldsID="9f8320cdb0f2517c303491682a74770b" ns2:_="" ns3:_="" ns4:_="" ns5:_="">
    <xsd:import namespace="804a0009-2e1b-4edc-b4d3-23f450f15032"/>
    <xsd:import namespace="http://schemas.microsoft.com/sharepoint.v3"/>
    <xsd:import namespace="9b22ab7b-74ac-4f60-81b0-e329b1172e7c"/>
    <xsd:import namespace="http://schemas.microsoft.com/sharepoint/v4"/>
    <xsd:element name="properties">
      <xsd:complexType>
        <xsd:sequence>
          <xsd:element name="documentManagement">
            <xsd:complexType>
              <xsd:all>
                <xsd:element ref="ns2:Year" minOccurs="0"/>
                <xsd:element ref="ns3:Description0" minOccurs="0"/>
                <xsd:element ref="ns4:Author0" minOccurs="0"/>
                <xsd:element ref="ns4:Theme0" minOccurs="0"/>
                <xsd:element ref="ns4:External" minOccurs="0"/>
                <xsd:element ref="ns4:Introduction" minOccurs="0"/>
                <xsd:element ref="ns4:Abstract" minOccurs="0"/>
                <xsd:element ref="ns4:External_x0020_Image" minOccurs="0"/>
                <xsd:element ref="ns4:Article_x0020_Category" minOccurs="0"/>
                <xsd:element ref="ns4:Overridden" minOccurs="0"/>
                <xsd:element ref="ns4:Migrated_x0020_from_x0020_Drupal" minOccurs="0"/>
                <xsd:element ref="ns2:SharingHintHash" minOccurs="0"/>
                <xsd:element ref="ns2:SharedWithDetails" minOccurs="0"/>
                <xsd:element ref="ns2:TaxCatchAllLabel" minOccurs="0"/>
                <xsd:element ref="ns5:IconOverlay" minOccurs="0"/>
                <xsd:element ref="ns2:KBCTMarker" minOccurs="0"/>
                <xsd:element ref="ns2:gc4732adc7b14430b477778f19f3f1a7" minOccurs="0"/>
                <xsd:element ref="ns4:eb5dd72f347d4f10b95e30e421f9e743" minOccurs="0"/>
                <xsd:element ref="ns4:f365c88cc6764e93af5da50923d99ce0" minOccurs="0"/>
                <xsd:element ref="ns2:kd17dbc970664b69b4e69e53ca44ac55" minOccurs="0"/>
                <xsd:element ref="ns4:f21919b5c8e14011a41081e18f16811c" minOccurs="0"/>
                <xsd:element ref="ns4:gaeb795a50b74d7286c1f48f2959761d" minOccurs="0"/>
                <xsd:element ref="ns2:TaxCatchAll" minOccurs="0"/>
                <xsd:element ref="ns2:c62d2a16d8c64439bad9557f40f14a73" minOccurs="0"/>
                <xsd:element ref="ns2:l421a83f0feb4eb5b50f4b7f3826055c" minOccurs="0"/>
                <xsd:element ref="ns2:SharedWithUsers" minOccurs="0"/>
                <xsd:element ref="ns4:date" minOccurs="0"/>
                <xsd:element ref="ns2:LastSharedByUser" minOccurs="0"/>
                <xsd:element ref="ns2:LastSharedByTime" minOccurs="0"/>
                <xsd:element ref="ns4:MediaServiceMetadata" minOccurs="0"/>
                <xsd:element ref="ns4:MediaServiceFastMetadata" minOccurs="0"/>
                <xsd:element ref="ns4:MediaServiceDateTaken" minOccurs="0"/>
                <xsd:element ref="ns4:RunWorkflow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a0009-2e1b-4edc-b4d3-23f450f15032" elementFormDefault="qualified">
    <xsd:import namespace="http://schemas.microsoft.com/office/2006/documentManagement/types"/>
    <xsd:import namespace="http://schemas.microsoft.com/office/infopath/2007/PartnerControls"/>
    <xsd:element name="Year" ma:index="4" nillable="true" ma:displayName="Year" ma:default="2017" ma:description="Year in YYYY format" ma:indexed="true" ma:internalName="Year">
      <xsd:simpleType>
        <xsd:restriction base="dms:Text">
          <xsd:maxLength value="4"/>
        </xsd:restriction>
      </xsd:simpleType>
    </xsd:element>
    <xsd:element name="SharingHintHash" ma:index="21" nillable="true" ma:displayName="Sharing Hint Hash" ma:internalName="SharingHintHash" ma:readOnly="true">
      <xsd:simpleType>
        <xsd:restriction base="dms:Text"/>
      </xsd:simpleType>
    </xsd:element>
    <xsd:element name="SharedWithDetails" ma:index="22" nillable="true" ma:displayName="Shared With Details" ma:description="" ma:internalName="SharedWithDetails" ma:readOnly="true">
      <xsd:simpleType>
        <xsd:restriction base="dms:Note">
          <xsd:maxLength value="255"/>
        </xsd:restriction>
      </xsd:simpleType>
    </xsd:element>
    <xsd:element name="TaxCatchAllLabel" ma:index="23" nillable="true" ma:displayName="Taxonomy Catch All Column1" ma:hidden="true" ma:list="{555e8df0-efb0-4f98-b1e1-036c23ea87fc}" ma:internalName="TaxCatchAllLabel" ma:readOnly="true" ma:showField="CatchAllDataLabel"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KBCTMarker" ma:index="26" nillable="true" ma:displayName="KB CT Marker" ma:default="Article" ma:description="Content Type marker for use in Search, do not delete" ma:format="Dropdown" ma:hidden="true" ma:internalName="KBCTMarker" ma:readOnly="false">
      <xsd:simpleType>
        <xsd:restriction base="dms:Choice">
          <xsd:enumeration value="Article"/>
          <xsd:enumeration value="Publication"/>
          <xsd:enumeration value="Other"/>
        </xsd:restriction>
      </xsd:simpleType>
    </xsd:element>
    <xsd:element name="gc4732adc7b14430b477778f19f3f1a7" ma:index="29" nillable="true" ma:taxonomy="true" ma:internalName="gc4732adc7b14430b477778f19f3f1a7" ma:taxonomyFieldName="Theme" ma:displayName="Document Type" ma:default="" ma:fieldId="{0c4732ad-c7b1-4430-b477-778f19f3f1a7}" ma:sspId="6b539fac-adca-4a50-b836-09533ddb967a" ma:termSetId="37b968a0-c6b9-4c0e-8912-d6e7f4beefc9" ma:anchorId="00000000-0000-0000-0000-000000000000" ma:open="false" ma:isKeyword="false">
      <xsd:complexType>
        <xsd:sequence>
          <xsd:element ref="pc:Terms" minOccurs="0" maxOccurs="1"/>
        </xsd:sequence>
      </xsd:complexType>
    </xsd:element>
    <xsd:element name="kd17dbc970664b69b4e69e53ca44ac55" ma:index="33" nillable="true" ma:taxonomy="true" ma:internalName="kd17dbc970664b69b4e69e53ca44ac55" ma:taxonomyFieldName="KBKeywords" ma:displayName="Keywords" ma:default="" ma:fieldId="{4d17dbc9-7066-4b69-b4e6-9e53ca44ac55}" ma:taxonomyMulti="true" ma:sspId="6b539fac-adca-4a50-b836-09533ddb967a" ma:termSetId="639081ab-5ebe-4c86-8134-908d0d404504" ma:anchorId="15639003-fdbc-432f-8f68-bd274bd1b616" ma:open="true" ma:isKeyword="false">
      <xsd:complexType>
        <xsd:sequence>
          <xsd:element ref="pc:Terms" minOccurs="0" maxOccurs="1"/>
        </xsd:sequence>
      </xsd:complexType>
    </xsd:element>
    <xsd:element name="TaxCatchAll" ma:index="37" nillable="true" ma:displayName="Taxonomy Catch All Column" ma:hidden="true" ma:list="{555e8df0-efb0-4f98-b1e1-036c23ea87fc}" ma:internalName="TaxCatchAll" ma:showField="CatchAllData"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c62d2a16d8c64439bad9557f40f14a73" ma:index="39" nillable="true" ma:taxonomy="true" ma:internalName="c62d2a16d8c64439bad9557f40f14a73" ma:taxonomyFieldName="DocumentLanguage" ma:displayName="Document Language" ma:default="" ma:fieldId="{c62d2a16-d8c6-4439-bad9-557f40f14a73}" ma:sspId="6b539fac-adca-4a50-b836-09533ddb967a" ma:termSetId="2b99d335-8838-4a13-aa8e-39b5233dbe51" ma:anchorId="00000000-0000-0000-0000-000000000000" ma:open="false" ma:isKeyword="false">
      <xsd:complexType>
        <xsd:sequence>
          <xsd:element ref="pc:Terms" minOccurs="0" maxOccurs="1"/>
        </xsd:sequence>
      </xsd:complexType>
    </xsd:element>
    <xsd:element name="l421a83f0feb4eb5b50f4b7f3826055c" ma:index="40" nillable="true" ma:taxonomy="true" ma:internalName="l421a83f0feb4eb5b50f4b7f3826055c" ma:taxonomyFieldName="KBTags" ma:displayName="Locations" ma:default="" ma:fieldId="{5421a83f-0feb-4eb5-b50f-4b7f3826055c}" ma:taxonomyMulti="true" ma:sspId="6b539fac-adca-4a50-b836-09533ddb967a" ma:termSetId="22063731-f686-459a-aaf1-69b6cfcf09c4" ma:anchorId="00000000-0000-0000-0000-000000000000" ma:open="false" ma:isKeyword="false">
      <xsd:complexType>
        <xsd:sequence>
          <xsd:element ref="pc:Terms" minOccurs="0" maxOccurs="1"/>
        </xsd:sequence>
      </xsd:complex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43" nillable="true" ma:displayName="Last Shared By User" ma:description="" ma:internalName="LastSharedByUser" ma:readOnly="true">
      <xsd:simpleType>
        <xsd:restriction base="dms:Note">
          <xsd:maxLength value="255"/>
        </xsd:restriction>
      </xsd:simpleType>
    </xsd:element>
    <xsd:element name="LastSharedByTime" ma:index="4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scription0" ma:index="6" nillable="true" ma:displayName="Description" ma:internalName="Description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2ab7b-74ac-4f60-81b0-e329b1172e7c" elementFormDefault="qualified">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maxLength value="255"/>
        </xsd:restriction>
      </xsd:simpleType>
    </xsd:element>
    <xsd:element name="Theme0" ma:index="9" nillable="true" ma:displayName="Theme" ma:format="Dropdown" ma:internalName="Theme0">
      <xsd:simpleType>
        <xsd:restriction base="dms:Choice">
          <xsd:enumeration value="Food &amp; Nutrition"/>
          <xsd:enumeration value="Health &amp; HIV"/>
          <xsd:enumeration value="Emergencies"/>
          <xsd:enumeration value="Livelihoods"/>
          <xsd:enumeration value="Education"/>
          <xsd:enumeration value="Approaches"/>
        </xsd:restriction>
      </xsd:simpleType>
    </xsd:element>
    <xsd:element name="External" ma:index="10" nillable="true" ma:displayName="External" ma:default="0" ma:description="Is this content suitable for external publication" ma:indexed="true" ma:internalName="External">
      <xsd:simpleType>
        <xsd:restriction base="dms:Boolean"/>
      </xsd:simpleType>
    </xsd:element>
    <xsd:element name="Introduction" ma:index="11" nillable="true" ma:displayName="Introduction" ma:description="DRUPAL field only. Use this field if this content is published externally to Concern.net resources website." ma:internalName="Introduction">
      <xsd:simpleType>
        <xsd:restriction base="dms:Note"/>
      </xsd:simpleType>
    </xsd:element>
    <xsd:element name="Abstract" ma:index="12" nillable="true" ma:displayName="Abstract" ma:description="DRUPAL field only. Use this field if this content is published externally to Concern.net resources website." ma:internalName="Abstract">
      <xsd:simpleType>
        <xsd:restriction base="dms:Note"/>
      </xsd:simpleType>
    </xsd:element>
    <xsd:element name="External_x0020_Image" ma:index="17" nillable="true" ma:displayName="External Image" ma:format="Hyperlink" ma:internalName="External_x0020_Image">
      <xsd:complexType>
        <xsd:complexContent>
          <xsd:extension base="dms:URL">
            <xsd:sequence>
              <xsd:element name="Url" type="dms:ValidUrl" minOccurs="0" nillable="true"/>
              <xsd:element name="Description" type="xsd:string" nillable="true"/>
            </xsd:sequence>
          </xsd:extension>
        </xsd:complexContent>
      </xsd:complexType>
    </xsd:element>
    <xsd:element name="Article_x0020_Category" ma:index="18" nillable="true" ma:displayName="Article Category" ma:description="Drupal Field - External use" ma:format="Dropdown" ma:internalName="Article_x0020_Category">
      <xsd:simpleType>
        <xsd:restriction base="dms:Choice">
          <xsd:enumeration value="DRR"/>
          <xsd:enumeration value="Graduation"/>
          <xsd:enumeration value="Innovations"/>
          <xsd:enumeration value="Learning"/>
          <xsd:enumeration value="Gender Equality"/>
          <xsd:enumeration value="Conservation Agriculture"/>
          <xsd:enumeration value="M&amp;E"/>
        </xsd:restriction>
      </xsd:simpleType>
    </xsd:element>
    <xsd:element name="Overridden" ma:index="19" nillable="true" ma:displayName="Overridden" ma:default="0" ma:description="DRUPAL field only." ma:internalName="Overridden">
      <xsd:simpleType>
        <xsd:restriction base="dms:Boolean"/>
      </xsd:simpleType>
    </xsd:element>
    <xsd:element name="Migrated_x0020_from_x0020_Drupal" ma:index="20" nillable="true" ma:displayName="Migrated from Drupal" ma:default="0" ma:description="DRUPAL field only." ma:internalName="Migrated_x0020_from_x0020_Drupal">
      <xsd:simpleType>
        <xsd:restriction base="dms:Boolean"/>
      </xsd:simpleType>
    </xsd:element>
    <xsd:element name="eb5dd72f347d4f10b95e30e421f9e743" ma:index="30" nillable="true" ma:taxonomy="true" ma:internalName="eb5dd72f347d4f10b95e30e421f9e743" ma:taxonomyFieldName="World_x0020_Region" ma:displayName="World Region" ma:default="" ma:fieldId="{eb5dd72f-347d-4f10-b95e-30e421f9e743}" ma:taxonomyMulti="true" ma:sspId="6b539fac-adca-4a50-b836-09533ddb967a" ma:termSetId="1558612d-d5b8-40dc-a2b5-e5a239a51bc5" ma:anchorId="00000000-0000-0000-0000-000000000000" ma:open="true" ma:isKeyword="false">
      <xsd:complexType>
        <xsd:sequence>
          <xsd:element ref="pc:Terms" minOccurs="0" maxOccurs="1"/>
        </xsd:sequence>
      </xsd:complexType>
    </xsd:element>
    <xsd:element name="f365c88cc6764e93af5da50923d99ce0" ma:index="32" nillable="true" ma:taxonomy="true" ma:internalName="f365c88cc6764e93af5da50923d99ce0" ma:taxonomyFieldName="Resource_x0020_Type" ma:displayName="Resource Type" ma:default="" ma:fieldId="{f365c88c-c676-4e93-af5d-a50923d99ce0}" ma:taxonomyMulti="true" ma:sspId="6b539fac-adca-4a50-b836-09533ddb967a" ma:termSetId="be9fc615-9140-4af8-b6a8-f806b5eef513" ma:anchorId="00000000-0000-0000-0000-000000000000" ma:open="true" ma:isKeyword="false">
      <xsd:complexType>
        <xsd:sequence>
          <xsd:element ref="pc:Terms" minOccurs="0" maxOccurs="1"/>
        </xsd:sequence>
      </xsd:complexType>
    </xsd:element>
    <xsd:element name="f21919b5c8e14011a41081e18f16811c" ma:index="34" nillable="true" ma:taxonomy="true" ma:internalName="f21919b5c8e14011a41081e18f16811c" ma:taxonomyFieldName="Project" ma:displayName="Project" ma:default="" ma:fieldId="{f21919b5-c8e1-4011-a410-81e18f16811c}" ma:taxonomyMulti="true" ma:sspId="6b539fac-adca-4a50-b836-09533ddb967a" ma:termSetId="4774518e-f39e-41df-8ab5-842ee349797b" ma:anchorId="00000000-0000-0000-0000-000000000000" ma:open="true" ma:isKeyword="false">
      <xsd:complexType>
        <xsd:sequence>
          <xsd:element ref="pc:Terms" minOccurs="0" maxOccurs="1"/>
        </xsd:sequence>
      </xsd:complexType>
    </xsd:element>
    <xsd:element name="gaeb795a50b74d7286c1f48f2959761d" ma:index="36" nillable="true" ma:taxonomy="true" ma:internalName="gaeb795a50b74d7286c1f48f2959761d" ma:taxonomyFieldName="External_x0020_Keywords" ma:displayName="External Keywords" ma:default="" ma:fieldId="{0aeb795a-50b7-4d72-86c1-f48f2959761d}" ma:taxonomyMulti="true" ma:sspId="6b539fac-adca-4a50-b836-09533ddb967a" ma:termSetId="e1c449ee-8853-494f-9b06-0d9620fe1ae3" ma:anchorId="00000000-0000-0000-0000-000000000000" ma:open="true" ma:isKeyword="false">
      <xsd:complexType>
        <xsd:sequence>
          <xsd:element ref="pc:Terms" minOccurs="0" maxOccurs="1"/>
        </xsd:sequence>
      </xsd:complexType>
    </xsd:element>
    <xsd:element name="date" ma:index="42" nillable="true" ma:displayName="date" ma:format="DateOnly" ma:internalName="date">
      <xsd:simpleType>
        <xsd:restriction base="dms:DateTime"/>
      </xsd:simpleType>
    </xsd:element>
    <xsd:element name="MediaServiceMetadata" ma:index="45" nillable="true" ma:displayName="MediaServiceMetadata" ma:description="" ma:hidden="true" ma:internalName="MediaServiceMetadata" ma:readOnly="true">
      <xsd:simpleType>
        <xsd:restriction base="dms:Note"/>
      </xsd:simpleType>
    </xsd:element>
    <xsd:element name="MediaServiceFastMetadata" ma:index="46" nillable="true" ma:displayName="MediaServiceFastMetadata" ma:description="" ma:hidden="true" ma:internalName="MediaServiceFastMetadata" ma:readOnly="true">
      <xsd:simpleType>
        <xsd:restriction base="dms:Note"/>
      </xsd:simpleType>
    </xsd:element>
    <xsd:element name="MediaServiceDateTaken" ma:index="47" nillable="true" ma:displayName="MediaServiceDateTaken" ma:description="" ma:hidden="true" ma:internalName="MediaServiceDateTaken" ma:readOnly="true">
      <xsd:simpleType>
        <xsd:restriction base="dms:Text"/>
      </xsd:simpleType>
    </xsd:element>
    <xsd:element name="RunWorkflows" ma:index="50" nillable="true" ma:displayName="RunWorkflows" ma:default="0" ma:internalName="RunWorkflow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08390-38D4-4D24-82CF-E5D83BBC0E5F}"/>
</file>

<file path=customXml/itemProps2.xml><?xml version="1.0" encoding="utf-8"?>
<ds:datastoreItem xmlns:ds="http://schemas.openxmlformats.org/officeDocument/2006/customXml" ds:itemID="{65C1731F-FA9C-4890-BE44-BCBF7D8BCCA0}"/>
</file>

<file path=customXml/itemProps3.xml><?xml version="1.0" encoding="utf-8"?>
<ds:datastoreItem xmlns:ds="http://schemas.openxmlformats.org/officeDocument/2006/customXml" ds:itemID="{DF18667A-8F72-427F-96E8-261DABBD735B}"/>
</file>

<file path=customXml/itemProps4.xml><?xml version="1.0" encoding="utf-8"?>
<ds:datastoreItem xmlns:ds="http://schemas.openxmlformats.org/officeDocument/2006/customXml" ds:itemID="{5324C12B-1ECF-4240-BCB7-D3EF08A30630}"/>
</file>

<file path=docProps/app.xml><?xml version="1.0" encoding="utf-8"?>
<Properties xmlns="http://schemas.openxmlformats.org/officeDocument/2006/extended-properties" xmlns:vt="http://schemas.openxmlformats.org/officeDocument/2006/docPropsVTypes">
  <Template>Normal.dotm</Template>
  <TotalTime>0</TotalTime>
  <Pages>67</Pages>
  <Words>26540</Words>
  <Characters>151282</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Concern Worldwide</Company>
  <LinksUpToDate>false</LinksUpToDate>
  <CharactersWithSpaces>177468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of the Unleashing the Productive Capacity of the Extreme Poor Graduation Programme</dc:title>
  <dc:creator>Rosaleen Martin</dc:creator>
  <cp:lastModifiedBy>Kai Matturi</cp:lastModifiedBy>
  <cp:revision>2</cp:revision>
  <cp:lastPrinted>2015-11-20T12:58:00Z</cp:lastPrinted>
  <dcterms:created xsi:type="dcterms:W3CDTF">2016-01-11T15:37:00Z</dcterms:created>
  <dcterms:modified xsi:type="dcterms:W3CDTF">2016-01-11T15:37:00Z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0x010100B18617695585384CB7D6C977765D3BB300BECCCC8E38DA374C8D3A9D5646DC357B</vt:lpwstr>
  </property>
  <property fmtid="{D5CDD505-2E9C-101B-9397-08002B2CF9AE}" pid="3" name="KBTags">
    <vt:lpwstr>102;#Rwanda|a9c42bca-5427-4aac-955f-b44489a961b0</vt:lpwstr>
  </property>
  <property fmtid="{D5CDD505-2E9C-101B-9397-08002B2CF9AE}" pid="4" name="Theme">
    <vt:lpwstr>81;#Evaluation|a53a9b0d-e7ef-4176-87d6-76275aef045d</vt:lpwstr>
  </property>
  <property fmtid="{D5CDD505-2E9C-101B-9397-08002B2CF9AE}" pid="5" name="DocumentLanguage">
    <vt:lpwstr>70;#English|aea2b048-a194-4dae-b255-9f42f0ee5a68</vt:lpwstr>
  </property>
  <property fmtid="{D5CDD505-2E9C-101B-9397-08002B2CF9AE}" pid="6" name="KBKeywords">
    <vt:lpwstr>178;#Interaction With Markets|2810f672-e84c-453c-b0ab-50f4eee7f0c7;#222;#Integration|9dfab318-40c3-461d-86be-ca30ca73d05b</vt:lpwstr>
  </property>
  <property fmtid="{D5CDD505-2E9C-101B-9397-08002B2CF9AE}" pid="7" name="Project">
    <vt:lpwstr/>
  </property>
  <property fmtid="{D5CDD505-2E9C-101B-9397-08002B2CF9AE}" pid="8" name="Resource Type">
    <vt:lpwstr>250;#Publication|47dc1d2a-4a49-4d00-b4b4-fcf9a52255e1</vt:lpwstr>
  </property>
  <property fmtid="{D5CDD505-2E9C-101B-9397-08002B2CF9AE}" pid="9" name="External Keywords">
    <vt:lpwstr/>
  </property>
  <property fmtid="{D5CDD505-2E9C-101B-9397-08002B2CF9AE}" pid="10" name="World Region">
    <vt:lpwstr>241;#Africa|3562c52d-f058-49dd-8e60-fe8c0b0d6403</vt:lpwstr>
  </property>
</Properties>
</file>